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E9F" w:rsidRPr="00210637" w:rsidRDefault="00413CAA">
      <w:pPr>
        <w:pStyle w:val="BodyText"/>
        <w:spacing w:before="90"/>
        <w:ind w:left="3049" w:right="3042"/>
        <w:jc w:val="center"/>
      </w:pPr>
      <w:r w:rsidRPr="00210637">
        <w:t>FIN</w:t>
      </w:r>
      <w:r w:rsidRPr="00210637">
        <w:rPr>
          <w:spacing w:val="-1"/>
        </w:rPr>
        <w:t xml:space="preserve"> </w:t>
      </w:r>
      <w:r w:rsidRPr="00210637">
        <w:t>340 Module One</w:t>
      </w:r>
      <w:r w:rsidRPr="00210637">
        <w:rPr>
          <w:spacing w:val="-1"/>
        </w:rPr>
        <w:t xml:space="preserve"> </w:t>
      </w:r>
      <w:r w:rsidRPr="00210637">
        <w:t>Journal</w:t>
      </w:r>
      <w:r w:rsidRPr="00210637">
        <w:rPr>
          <w:spacing w:val="-2"/>
        </w:rPr>
        <w:t xml:space="preserve"> </w:t>
      </w:r>
      <w:r w:rsidRPr="00210637">
        <w:t>Entry</w:t>
      </w:r>
    </w:p>
    <w:p w:rsidR="00595E9F" w:rsidRPr="00210637" w:rsidRDefault="00595E9F">
      <w:pPr>
        <w:pStyle w:val="BodyText"/>
        <w:spacing w:before="2"/>
        <w:rPr>
          <w:sz w:val="16"/>
        </w:rPr>
      </w:pPr>
    </w:p>
    <w:p w:rsidR="00595E9F" w:rsidRPr="00210637" w:rsidRDefault="00413CAA">
      <w:pPr>
        <w:pStyle w:val="Heading1"/>
        <w:spacing w:before="90"/>
      </w:pPr>
      <w:r w:rsidRPr="00210637">
        <w:t>Short-Term</w:t>
      </w:r>
      <w:r w:rsidRPr="00210637">
        <w:rPr>
          <w:spacing w:val="-13"/>
        </w:rPr>
        <w:t xml:space="preserve"> </w:t>
      </w:r>
      <w:r w:rsidRPr="00210637">
        <w:t>Investments:</w:t>
      </w:r>
    </w:p>
    <w:p w:rsidR="00595E9F" w:rsidRPr="00210637" w:rsidRDefault="00595E9F">
      <w:pPr>
        <w:pStyle w:val="BodyText"/>
        <w:rPr>
          <w:b/>
        </w:rPr>
      </w:pPr>
    </w:p>
    <w:p w:rsidR="00595E9F" w:rsidRPr="00210637" w:rsidRDefault="00413CAA">
      <w:pPr>
        <w:pStyle w:val="BodyText"/>
        <w:ind w:left="101" w:right="98"/>
      </w:pPr>
      <w:r w:rsidRPr="00210637">
        <w:t>Short</w:t>
      </w:r>
      <w:r w:rsidRPr="00210637">
        <w:rPr>
          <w:spacing w:val="-2"/>
        </w:rPr>
        <w:t xml:space="preserve"> </w:t>
      </w:r>
      <w:r w:rsidRPr="00210637">
        <w:t>term</w:t>
      </w:r>
      <w:r w:rsidRPr="00210637">
        <w:rPr>
          <w:spacing w:val="-2"/>
        </w:rPr>
        <w:t xml:space="preserve"> </w:t>
      </w:r>
      <w:r w:rsidRPr="00210637">
        <w:t>investments</w:t>
      </w:r>
      <w:r w:rsidRPr="00210637">
        <w:rPr>
          <w:spacing w:val="-1"/>
        </w:rPr>
        <w:t xml:space="preserve"> </w:t>
      </w:r>
      <w:r w:rsidRPr="00210637">
        <w:t>have a</w:t>
      </w:r>
      <w:r w:rsidRPr="00210637">
        <w:rPr>
          <w:spacing w:val="-1"/>
        </w:rPr>
        <w:t xml:space="preserve"> </w:t>
      </w:r>
      <w:r w:rsidRPr="00210637">
        <w:t>life</w:t>
      </w:r>
      <w:r w:rsidRPr="00210637">
        <w:rPr>
          <w:spacing w:val="-2"/>
        </w:rPr>
        <w:t xml:space="preserve"> </w:t>
      </w:r>
      <w:r w:rsidRPr="00210637">
        <w:t>of</w:t>
      </w:r>
      <w:r w:rsidRPr="00210637">
        <w:rPr>
          <w:spacing w:val="-1"/>
        </w:rPr>
        <w:t xml:space="preserve"> </w:t>
      </w:r>
      <w:r w:rsidRPr="00210637">
        <w:t>one</w:t>
      </w:r>
      <w:r w:rsidRPr="00210637">
        <w:rPr>
          <w:spacing w:val="-2"/>
        </w:rPr>
        <w:t xml:space="preserve"> </w:t>
      </w:r>
      <w:r w:rsidRPr="00210637">
        <w:t>year or less</w:t>
      </w:r>
      <w:r w:rsidRPr="00210637">
        <w:rPr>
          <w:spacing w:val="-1"/>
        </w:rPr>
        <w:t xml:space="preserve"> </w:t>
      </w:r>
      <w:r w:rsidRPr="00210637">
        <w:t>and</w:t>
      </w:r>
      <w:r w:rsidRPr="00210637">
        <w:rPr>
          <w:spacing w:val="-1"/>
        </w:rPr>
        <w:t xml:space="preserve"> </w:t>
      </w:r>
      <w:r w:rsidRPr="00210637">
        <w:t>usually</w:t>
      </w:r>
      <w:r w:rsidRPr="00210637">
        <w:rPr>
          <w:spacing w:val="-3"/>
        </w:rPr>
        <w:t xml:space="preserve"> </w:t>
      </w:r>
      <w:r w:rsidRPr="00210637">
        <w:t>carry</w:t>
      </w:r>
      <w:r w:rsidRPr="00210637">
        <w:rPr>
          <w:spacing w:val="-2"/>
        </w:rPr>
        <w:t xml:space="preserve"> </w:t>
      </w:r>
      <w:r w:rsidRPr="00210637">
        <w:t>little</w:t>
      </w:r>
      <w:r w:rsidRPr="00210637">
        <w:rPr>
          <w:spacing w:val="-2"/>
        </w:rPr>
        <w:t xml:space="preserve"> </w:t>
      </w:r>
      <w:r w:rsidRPr="00210637">
        <w:t>or</w:t>
      </w:r>
      <w:r w:rsidRPr="00210637">
        <w:rPr>
          <w:spacing w:val="-1"/>
        </w:rPr>
        <w:t xml:space="preserve"> </w:t>
      </w:r>
      <w:r w:rsidRPr="00210637">
        <w:t>no</w:t>
      </w:r>
      <w:r w:rsidRPr="00210637">
        <w:rPr>
          <w:spacing w:val="-1"/>
        </w:rPr>
        <w:t xml:space="preserve"> </w:t>
      </w:r>
      <w:r w:rsidRPr="00210637">
        <w:t>risk.</w:t>
      </w:r>
      <w:r w:rsidRPr="00210637">
        <w:rPr>
          <w:spacing w:val="54"/>
        </w:rPr>
        <w:t xml:space="preserve"> </w:t>
      </w:r>
      <w:r w:rsidRPr="00210637">
        <w:t>They</w:t>
      </w:r>
      <w:r w:rsidRPr="00210637">
        <w:rPr>
          <w:spacing w:val="-3"/>
        </w:rPr>
        <w:t xml:space="preserve"> </w:t>
      </w:r>
      <w:r w:rsidRPr="00210637">
        <w:t>can</w:t>
      </w:r>
      <w:r w:rsidRPr="00210637">
        <w:rPr>
          <w:spacing w:val="-57"/>
        </w:rPr>
        <w:t xml:space="preserve"> </w:t>
      </w:r>
      <w:r w:rsidRPr="00210637">
        <w:t>be used as a temporary “warehouse” for idle funds before transferring the money into a long-</w:t>
      </w:r>
      <w:r w:rsidRPr="00210637">
        <w:rPr>
          <w:spacing w:val="1"/>
        </w:rPr>
        <w:t xml:space="preserve"> </w:t>
      </w:r>
      <w:r w:rsidRPr="00210637">
        <w:t>term investments.</w:t>
      </w:r>
      <w:r w:rsidRPr="00210637">
        <w:rPr>
          <w:spacing w:val="1"/>
        </w:rPr>
        <w:t xml:space="preserve"> </w:t>
      </w:r>
      <w:r w:rsidRPr="00210637">
        <w:t>Short-Term investments can be converted to cash quickly with little or no loss</w:t>
      </w:r>
      <w:r w:rsidRPr="00210637">
        <w:rPr>
          <w:spacing w:val="-57"/>
        </w:rPr>
        <w:t xml:space="preserve"> </w:t>
      </w:r>
      <w:r w:rsidRPr="00210637">
        <w:t>in value (Smart, Gitman, &amp; Joehnk, 2017).</w:t>
      </w:r>
      <w:r w:rsidRPr="00210637">
        <w:rPr>
          <w:spacing w:val="1"/>
        </w:rPr>
        <w:t xml:space="preserve"> </w:t>
      </w:r>
      <w:r w:rsidRPr="00210637">
        <w:t>Below are a couple of ex</w:t>
      </w:r>
      <w:r w:rsidRPr="00210637">
        <w:t>amples of Short-Term</w:t>
      </w:r>
      <w:r w:rsidRPr="00210637">
        <w:rPr>
          <w:spacing w:val="1"/>
        </w:rPr>
        <w:t xml:space="preserve"> </w:t>
      </w:r>
      <w:r w:rsidR="00823113">
        <w:t>investments</w:t>
      </w:r>
      <w:bookmarkStart w:id="0" w:name="_GoBack"/>
      <w:bookmarkEnd w:id="0"/>
      <w:r w:rsidRPr="00210637">
        <w:t>:</w:t>
      </w:r>
    </w:p>
    <w:p w:rsidR="00595E9F" w:rsidRPr="00210637" w:rsidRDefault="00595E9F">
      <w:pPr>
        <w:pStyle w:val="BodyText"/>
      </w:pPr>
    </w:p>
    <w:p w:rsidR="00595E9F" w:rsidRPr="00210637" w:rsidRDefault="00413CAA">
      <w:pPr>
        <w:ind w:left="101"/>
        <w:rPr>
          <w:sz w:val="24"/>
        </w:rPr>
      </w:pPr>
      <w:r w:rsidRPr="00210637">
        <w:rPr>
          <w:sz w:val="24"/>
        </w:rPr>
        <w:t>Money</w:t>
      </w:r>
      <w:r w:rsidRPr="00210637">
        <w:rPr>
          <w:spacing w:val="-1"/>
          <w:sz w:val="24"/>
        </w:rPr>
        <w:t xml:space="preserve"> </w:t>
      </w:r>
      <w:r w:rsidRPr="00210637">
        <w:rPr>
          <w:sz w:val="24"/>
        </w:rPr>
        <w:t>Market</w:t>
      </w:r>
      <w:r w:rsidRPr="00210637">
        <w:rPr>
          <w:spacing w:val="-2"/>
          <w:sz w:val="24"/>
        </w:rPr>
        <w:t xml:space="preserve"> </w:t>
      </w:r>
      <w:r w:rsidRPr="00210637">
        <w:rPr>
          <w:sz w:val="24"/>
        </w:rPr>
        <w:t>Mutual Funds:</w:t>
      </w:r>
    </w:p>
    <w:p w:rsidR="00595E9F" w:rsidRPr="00210637" w:rsidRDefault="00413CAA">
      <w:pPr>
        <w:pStyle w:val="BodyText"/>
        <w:ind w:left="101" w:right="174"/>
      </w:pPr>
      <w:r w:rsidRPr="00210637">
        <w:t>Money Market Mutual Funds are mutual funds that invest solely in short-term investments</w:t>
      </w:r>
      <w:r w:rsidRPr="00210637">
        <w:rPr>
          <w:spacing w:val="1"/>
        </w:rPr>
        <w:t xml:space="preserve"> </w:t>
      </w:r>
      <w:r w:rsidRPr="00210637">
        <w:t>(Smart, et al., 2017).</w:t>
      </w:r>
      <w:r w:rsidRPr="00210637">
        <w:rPr>
          <w:spacing w:val="1"/>
        </w:rPr>
        <w:t xml:space="preserve"> </w:t>
      </w:r>
      <w:r w:rsidRPr="00210637">
        <w:t>These investments are not insured by the FDIC, have expenses and can</w:t>
      </w:r>
      <w:r w:rsidRPr="00210637">
        <w:rPr>
          <w:spacing w:val="1"/>
        </w:rPr>
        <w:t xml:space="preserve"> </w:t>
      </w:r>
      <w:r w:rsidRPr="00210637">
        <w:t>decline</w:t>
      </w:r>
      <w:r w:rsidRPr="00210637">
        <w:rPr>
          <w:spacing w:val="-1"/>
        </w:rPr>
        <w:t xml:space="preserve"> </w:t>
      </w:r>
      <w:r w:rsidRPr="00210637">
        <w:t>in</w:t>
      </w:r>
      <w:r w:rsidRPr="00210637">
        <w:rPr>
          <w:spacing w:val="-1"/>
        </w:rPr>
        <w:t xml:space="preserve"> </w:t>
      </w:r>
      <w:r w:rsidRPr="00210637">
        <w:t>value (Dragon,</w:t>
      </w:r>
      <w:r w:rsidRPr="00210637">
        <w:rPr>
          <w:spacing w:val="-2"/>
        </w:rPr>
        <w:t xml:space="preserve"> </w:t>
      </w:r>
      <w:r w:rsidRPr="00210637">
        <w:t>n.d.).</w:t>
      </w:r>
      <w:r w:rsidRPr="00210637">
        <w:rPr>
          <w:spacing w:val="44"/>
        </w:rPr>
        <w:t xml:space="preserve"> </w:t>
      </w:r>
      <w:r w:rsidRPr="00210637">
        <w:t>Advantages</w:t>
      </w:r>
      <w:r w:rsidRPr="00210637">
        <w:rPr>
          <w:spacing w:val="1"/>
        </w:rPr>
        <w:t xml:space="preserve"> </w:t>
      </w:r>
      <w:r w:rsidRPr="00210637">
        <w:t>of</w:t>
      </w:r>
      <w:r w:rsidRPr="00210637">
        <w:rPr>
          <w:spacing w:val="-2"/>
        </w:rPr>
        <w:t xml:space="preserve"> </w:t>
      </w:r>
      <w:r w:rsidRPr="00210637">
        <w:t>investing</w:t>
      </w:r>
      <w:r w:rsidRPr="00210637">
        <w:rPr>
          <w:spacing w:val="-1"/>
        </w:rPr>
        <w:t xml:space="preserve"> </w:t>
      </w:r>
      <w:r w:rsidRPr="00210637">
        <w:t>in a</w:t>
      </w:r>
      <w:r w:rsidRPr="00210637">
        <w:rPr>
          <w:spacing w:val="-3"/>
        </w:rPr>
        <w:t xml:space="preserve"> </w:t>
      </w:r>
      <w:r w:rsidRPr="00210637">
        <w:t>money</w:t>
      </w:r>
      <w:r w:rsidRPr="00210637">
        <w:rPr>
          <w:spacing w:val="-3"/>
        </w:rPr>
        <w:t xml:space="preserve"> </w:t>
      </w:r>
      <w:r w:rsidRPr="00210637">
        <w:t>market mutual</w:t>
      </w:r>
      <w:r w:rsidRPr="00210637">
        <w:rPr>
          <w:spacing w:val="-2"/>
        </w:rPr>
        <w:t xml:space="preserve"> </w:t>
      </w:r>
      <w:r w:rsidRPr="00210637">
        <w:t>fund</w:t>
      </w:r>
      <w:r w:rsidRPr="00210637">
        <w:rPr>
          <w:spacing w:val="-2"/>
        </w:rPr>
        <w:t xml:space="preserve"> </w:t>
      </w:r>
      <w:r w:rsidRPr="00210637">
        <w:t>is</w:t>
      </w:r>
      <w:r w:rsidRPr="00210637">
        <w:rPr>
          <w:spacing w:val="-1"/>
        </w:rPr>
        <w:t xml:space="preserve"> </w:t>
      </w:r>
      <w:r w:rsidRPr="00210637">
        <w:t>there</w:t>
      </w:r>
      <w:r w:rsidRPr="00210637">
        <w:rPr>
          <w:spacing w:val="-57"/>
        </w:rPr>
        <w:t xml:space="preserve"> </w:t>
      </w:r>
      <w:r w:rsidRPr="00210637">
        <w:t>is potential for higher returns than a typical savings account and they have a high level of</w:t>
      </w:r>
      <w:r w:rsidRPr="00210637">
        <w:rPr>
          <w:spacing w:val="1"/>
        </w:rPr>
        <w:t xml:space="preserve"> </w:t>
      </w:r>
      <w:r w:rsidRPr="00210637">
        <w:rPr>
          <w:spacing w:val="-1"/>
        </w:rPr>
        <w:t>liquidity and flexibility.</w:t>
      </w:r>
      <w:r w:rsidRPr="00210637">
        <w:t xml:space="preserve"> Most accounts allow you to write checks or make ATM</w:t>
      </w:r>
      <w:r w:rsidRPr="00210637">
        <w:t xml:space="preserve"> withdrawals</w:t>
      </w:r>
      <w:r w:rsidRPr="00210637">
        <w:rPr>
          <w:spacing w:val="1"/>
        </w:rPr>
        <w:t xml:space="preserve"> </w:t>
      </w:r>
      <w:r w:rsidRPr="00210637">
        <w:t>from</w:t>
      </w:r>
      <w:r w:rsidRPr="00210637">
        <w:rPr>
          <w:spacing w:val="-2"/>
        </w:rPr>
        <w:t xml:space="preserve"> </w:t>
      </w:r>
      <w:r w:rsidRPr="00210637">
        <w:t>your</w:t>
      </w:r>
      <w:r w:rsidRPr="00210637">
        <w:rPr>
          <w:spacing w:val="1"/>
        </w:rPr>
        <w:t xml:space="preserve"> </w:t>
      </w:r>
      <w:r w:rsidRPr="00210637">
        <w:t>account</w:t>
      </w:r>
      <w:r w:rsidRPr="00210637">
        <w:rPr>
          <w:spacing w:val="1"/>
        </w:rPr>
        <w:t xml:space="preserve"> </w:t>
      </w:r>
      <w:r w:rsidRPr="00210637">
        <w:t>balance</w:t>
      </w:r>
      <w:r w:rsidRPr="00210637">
        <w:rPr>
          <w:spacing w:val="-1"/>
        </w:rPr>
        <w:t xml:space="preserve"> </w:t>
      </w:r>
      <w:r w:rsidRPr="00210637">
        <w:t>(Dragon, n.d.).</w:t>
      </w:r>
    </w:p>
    <w:p w:rsidR="00595E9F" w:rsidRPr="00210637" w:rsidRDefault="00595E9F">
      <w:pPr>
        <w:pStyle w:val="BodyText"/>
      </w:pPr>
    </w:p>
    <w:p w:rsidR="00595E9F" w:rsidRPr="00210637" w:rsidRDefault="00413CAA">
      <w:pPr>
        <w:ind w:left="101"/>
        <w:rPr>
          <w:sz w:val="24"/>
        </w:rPr>
      </w:pPr>
      <w:r w:rsidRPr="00210637">
        <w:rPr>
          <w:sz w:val="24"/>
        </w:rPr>
        <w:t>United</w:t>
      </w:r>
      <w:r w:rsidRPr="00210637">
        <w:rPr>
          <w:spacing w:val="-8"/>
          <w:sz w:val="24"/>
        </w:rPr>
        <w:t xml:space="preserve"> </w:t>
      </w:r>
      <w:r w:rsidRPr="00210637">
        <w:rPr>
          <w:sz w:val="24"/>
        </w:rPr>
        <w:t>States</w:t>
      </w:r>
      <w:r w:rsidRPr="00210637">
        <w:rPr>
          <w:spacing w:val="-8"/>
          <w:sz w:val="24"/>
        </w:rPr>
        <w:t xml:space="preserve"> </w:t>
      </w:r>
      <w:r w:rsidRPr="00210637">
        <w:rPr>
          <w:sz w:val="24"/>
        </w:rPr>
        <w:t>Treasury</w:t>
      </w:r>
      <w:r w:rsidRPr="00210637">
        <w:rPr>
          <w:spacing w:val="-7"/>
          <w:sz w:val="24"/>
        </w:rPr>
        <w:t xml:space="preserve"> </w:t>
      </w:r>
      <w:r w:rsidRPr="00210637">
        <w:rPr>
          <w:sz w:val="24"/>
        </w:rPr>
        <w:t>Bills:</w:t>
      </w:r>
    </w:p>
    <w:p w:rsidR="00595E9F" w:rsidRPr="00210637" w:rsidRDefault="00413CAA">
      <w:pPr>
        <w:pStyle w:val="BodyText"/>
        <w:ind w:left="101" w:right="174"/>
      </w:pPr>
      <w:r w:rsidRPr="00210637">
        <w:t>Treasury bills (T-Bills) are investments issued by the U.S. Department of treasury. Because they</w:t>
      </w:r>
      <w:r w:rsidRPr="00210637">
        <w:rPr>
          <w:spacing w:val="-57"/>
        </w:rPr>
        <w:t xml:space="preserve"> </w:t>
      </w:r>
      <w:r w:rsidRPr="00210637">
        <w:t>are issued by the U.S. government they are a very low risk investment.</w:t>
      </w:r>
      <w:r w:rsidRPr="00210637">
        <w:rPr>
          <w:spacing w:val="1"/>
        </w:rPr>
        <w:t xml:space="preserve"> </w:t>
      </w:r>
      <w:r w:rsidRPr="00210637">
        <w:t>Th</w:t>
      </w:r>
      <w:r w:rsidRPr="00210637">
        <w:t>e low risk means they</w:t>
      </w:r>
      <w:r w:rsidRPr="00210637">
        <w:rPr>
          <w:spacing w:val="-57"/>
        </w:rPr>
        <w:t xml:space="preserve"> </w:t>
      </w:r>
      <w:r w:rsidRPr="00210637">
        <w:t>also have the lowest interest rate of any fixed income security. The treasury department sells T-</w:t>
      </w:r>
      <w:r w:rsidRPr="00210637">
        <w:rPr>
          <w:spacing w:val="1"/>
        </w:rPr>
        <w:t xml:space="preserve"> </w:t>
      </w:r>
      <w:r w:rsidRPr="00210637">
        <w:t>Bills at auction with a fixed interest rate.</w:t>
      </w:r>
      <w:r w:rsidRPr="00210637">
        <w:rPr>
          <w:spacing w:val="1"/>
        </w:rPr>
        <w:t xml:space="preserve"> </w:t>
      </w:r>
      <w:r w:rsidRPr="00210637">
        <w:t>When demand is high, bidders pay more than face</w:t>
      </w:r>
      <w:r w:rsidRPr="00210637">
        <w:rPr>
          <w:spacing w:val="1"/>
        </w:rPr>
        <w:t xml:space="preserve"> </w:t>
      </w:r>
      <w:r w:rsidRPr="00210637">
        <w:t>value.</w:t>
      </w:r>
      <w:r w:rsidRPr="00210637">
        <w:rPr>
          <w:spacing w:val="1"/>
        </w:rPr>
        <w:t xml:space="preserve"> </w:t>
      </w:r>
      <w:r w:rsidRPr="00210637">
        <w:t>When demand is low, bidders pay less</w:t>
      </w:r>
      <w:r w:rsidRPr="00210637">
        <w:t xml:space="preserve"> than face value.</w:t>
      </w:r>
      <w:r w:rsidRPr="00210637">
        <w:rPr>
          <w:spacing w:val="1"/>
        </w:rPr>
        <w:t xml:space="preserve"> </w:t>
      </w:r>
      <w:r w:rsidRPr="00210637">
        <w:t>At term investors get paid face</w:t>
      </w:r>
      <w:r w:rsidRPr="00210637">
        <w:rPr>
          <w:spacing w:val="1"/>
        </w:rPr>
        <w:t xml:space="preserve"> </w:t>
      </w:r>
      <w:r w:rsidRPr="00210637">
        <w:t>value</w:t>
      </w:r>
      <w:r w:rsidRPr="00210637">
        <w:rPr>
          <w:spacing w:val="-2"/>
        </w:rPr>
        <w:t xml:space="preserve"> </w:t>
      </w:r>
      <w:r w:rsidRPr="00210637">
        <w:t>plus interest</w:t>
      </w:r>
      <w:r w:rsidRPr="00210637">
        <w:rPr>
          <w:spacing w:val="-1"/>
        </w:rPr>
        <w:t xml:space="preserve"> </w:t>
      </w:r>
      <w:r w:rsidRPr="00210637">
        <w:t>earned (Treasury</w:t>
      </w:r>
      <w:r w:rsidRPr="00210637">
        <w:rPr>
          <w:spacing w:val="-5"/>
        </w:rPr>
        <w:t xml:space="preserve"> </w:t>
      </w:r>
      <w:r w:rsidRPr="00210637">
        <w:t>Bills,</w:t>
      </w:r>
      <w:r w:rsidRPr="00210637">
        <w:rPr>
          <w:spacing w:val="-1"/>
        </w:rPr>
        <w:t xml:space="preserve"> </w:t>
      </w:r>
      <w:r w:rsidRPr="00210637">
        <w:t>n.d.).</w:t>
      </w:r>
    </w:p>
    <w:p w:rsidR="00595E9F" w:rsidRPr="00210637" w:rsidRDefault="00595E9F">
      <w:pPr>
        <w:pStyle w:val="BodyText"/>
      </w:pPr>
    </w:p>
    <w:p w:rsidR="00595E9F" w:rsidRPr="00210637" w:rsidRDefault="00413CAA">
      <w:pPr>
        <w:pStyle w:val="Heading1"/>
      </w:pPr>
      <w:r w:rsidRPr="00210637">
        <w:t>Stock:</w:t>
      </w:r>
    </w:p>
    <w:p w:rsidR="00595E9F" w:rsidRPr="00210637" w:rsidRDefault="00595E9F">
      <w:pPr>
        <w:pStyle w:val="BodyText"/>
        <w:rPr>
          <w:b/>
        </w:rPr>
      </w:pPr>
    </w:p>
    <w:p w:rsidR="00595E9F" w:rsidRPr="00210637" w:rsidRDefault="00413CAA">
      <w:pPr>
        <w:ind w:left="101"/>
        <w:rPr>
          <w:sz w:val="24"/>
        </w:rPr>
      </w:pPr>
      <w:r w:rsidRPr="00210637">
        <w:rPr>
          <w:sz w:val="24"/>
        </w:rPr>
        <w:t>Common</w:t>
      </w:r>
      <w:r w:rsidRPr="00210637">
        <w:rPr>
          <w:spacing w:val="-3"/>
          <w:sz w:val="24"/>
        </w:rPr>
        <w:t xml:space="preserve"> </w:t>
      </w:r>
      <w:r w:rsidRPr="00210637">
        <w:rPr>
          <w:sz w:val="24"/>
        </w:rPr>
        <w:t>Stock:</w:t>
      </w:r>
    </w:p>
    <w:p w:rsidR="00595E9F" w:rsidRPr="00210637" w:rsidRDefault="00413CAA">
      <w:pPr>
        <w:pStyle w:val="BodyText"/>
        <w:ind w:left="101" w:right="188"/>
      </w:pPr>
      <w:r w:rsidRPr="00210637">
        <w:t>Common stock is an equity investment that represents ownership in a corporation.</w:t>
      </w:r>
      <w:r w:rsidRPr="00210637">
        <w:rPr>
          <w:spacing w:val="1"/>
        </w:rPr>
        <w:t xml:space="preserve"> </w:t>
      </w:r>
      <w:r w:rsidRPr="00210637">
        <w:t>Each share</w:t>
      </w:r>
      <w:r w:rsidRPr="00210637">
        <w:rPr>
          <w:spacing w:val="1"/>
        </w:rPr>
        <w:t xml:space="preserve"> </w:t>
      </w:r>
      <w:r w:rsidRPr="00210637">
        <w:t>represents a fraction of ownership.</w:t>
      </w:r>
      <w:r w:rsidRPr="00210637">
        <w:rPr>
          <w:spacing w:val="1"/>
        </w:rPr>
        <w:t xml:space="preserve"> </w:t>
      </w:r>
      <w:r w:rsidRPr="00210637">
        <w:t>The return of investment in common stock comes from</w:t>
      </w:r>
      <w:r w:rsidRPr="00210637">
        <w:rPr>
          <w:spacing w:val="1"/>
        </w:rPr>
        <w:t xml:space="preserve"> </w:t>
      </w:r>
      <w:r w:rsidRPr="00210637">
        <w:t>dividends and capital gains.</w:t>
      </w:r>
      <w:r w:rsidRPr="00210637">
        <w:rPr>
          <w:spacing w:val="1"/>
        </w:rPr>
        <w:t xml:space="preserve"> </w:t>
      </w:r>
      <w:r w:rsidRPr="00210637">
        <w:t>Dividends are payments corporations pay to shareholders (but are</w:t>
      </w:r>
      <w:r w:rsidRPr="00210637">
        <w:rPr>
          <w:spacing w:val="1"/>
        </w:rPr>
        <w:t xml:space="preserve"> </w:t>
      </w:r>
      <w:r w:rsidRPr="00210637">
        <w:t>not required to).</w:t>
      </w:r>
      <w:r w:rsidRPr="00210637">
        <w:rPr>
          <w:spacing w:val="1"/>
        </w:rPr>
        <w:t xml:space="preserve"> </w:t>
      </w:r>
      <w:r w:rsidRPr="00210637">
        <w:t>Capital gains occur when stock price rises above what the investor paid for it</w:t>
      </w:r>
      <w:r w:rsidRPr="00210637">
        <w:rPr>
          <w:spacing w:val="1"/>
        </w:rPr>
        <w:t xml:space="preserve"> </w:t>
      </w:r>
      <w:r w:rsidRPr="00210637">
        <w:t>(Smart, et al</w:t>
      </w:r>
      <w:r w:rsidRPr="00210637">
        <w:t>., 2017.)</w:t>
      </w:r>
      <w:r w:rsidRPr="00210637">
        <w:rPr>
          <w:spacing w:val="1"/>
        </w:rPr>
        <w:t xml:space="preserve"> </w:t>
      </w:r>
      <w:r w:rsidRPr="00210637">
        <w:t>Common stock does provide the potential for significant return on</w:t>
      </w:r>
      <w:r w:rsidRPr="00210637">
        <w:rPr>
          <w:spacing w:val="1"/>
        </w:rPr>
        <w:t xml:space="preserve"> </w:t>
      </w:r>
      <w:r w:rsidRPr="00210637">
        <w:t>investment</w:t>
      </w:r>
      <w:r w:rsidRPr="00210637">
        <w:rPr>
          <w:spacing w:val="-1"/>
        </w:rPr>
        <w:t xml:space="preserve"> </w:t>
      </w:r>
      <w:r w:rsidRPr="00210637">
        <w:t>but</w:t>
      </w:r>
      <w:r w:rsidRPr="00210637">
        <w:rPr>
          <w:spacing w:val="-2"/>
        </w:rPr>
        <w:t xml:space="preserve"> </w:t>
      </w:r>
      <w:r w:rsidRPr="00210637">
        <w:t>also</w:t>
      </w:r>
      <w:r w:rsidRPr="00210637">
        <w:rPr>
          <w:spacing w:val="-2"/>
        </w:rPr>
        <w:t xml:space="preserve"> </w:t>
      </w:r>
      <w:r w:rsidRPr="00210637">
        <w:t>is</w:t>
      </w:r>
      <w:r w:rsidRPr="00210637">
        <w:rPr>
          <w:spacing w:val="-1"/>
        </w:rPr>
        <w:t xml:space="preserve"> </w:t>
      </w:r>
      <w:r w:rsidRPr="00210637">
        <w:t>a</w:t>
      </w:r>
      <w:r w:rsidRPr="00210637">
        <w:rPr>
          <w:spacing w:val="-1"/>
        </w:rPr>
        <w:t xml:space="preserve"> </w:t>
      </w:r>
      <w:r w:rsidRPr="00210637">
        <w:t>high</w:t>
      </w:r>
      <w:r w:rsidRPr="00210637">
        <w:rPr>
          <w:spacing w:val="-1"/>
        </w:rPr>
        <w:t xml:space="preserve"> </w:t>
      </w:r>
      <w:r w:rsidRPr="00210637">
        <w:t>risk</w:t>
      </w:r>
      <w:r w:rsidRPr="00210637">
        <w:rPr>
          <w:spacing w:val="-1"/>
        </w:rPr>
        <w:t xml:space="preserve"> </w:t>
      </w:r>
      <w:r w:rsidRPr="00210637">
        <w:t>investment.</w:t>
      </w:r>
      <w:r w:rsidRPr="00210637">
        <w:rPr>
          <w:spacing w:val="57"/>
        </w:rPr>
        <w:t xml:space="preserve"> </w:t>
      </w:r>
      <w:r w:rsidRPr="00210637">
        <w:t>If</w:t>
      </w:r>
      <w:r w:rsidRPr="00210637">
        <w:rPr>
          <w:spacing w:val="-2"/>
        </w:rPr>
        <w:t xml:space="preserve"> </w:t>
      </w:r>
      <w:r w:rsidRPr="00210637">
        <w:t>a company</w:t>
      </w:r>
      <w:r w:rsidRPr="00210637">
        <w:rPr>
          <w:spacing w:val="-3"/>
        </w:rPr>
        <w:t xml:space="preserve"> </w:t>
      </w:r>
      <w:r w:rsidRPr="00210637">
        <w:t>goes</w:t>
      </w:r>
      <w:r w:rsidRPr="00210637">
        <w:rPr>
          <w:spacing w:val="-2"/>
        </w:rPr>
        <w:t xml:space="preserve"> </w:t>
      </w:r>
      <w:r w:rsidRPr="00210637">
        <w:t>bankrupt,</w:t>
      </w:r>
      <w:r w:rsidRPr="00210637">
        <w:rPr>
          <w:spacing w:val="-1"/>
        </w:rPr>
        <w:t xml:space="preserve"> </w:t>
      </w:r>
      <w:r w:rsidRPr="00210637">
        <w:t>investors</w:t>
      </w:r>
      <w:r w:rsidRPr="00210637">
        <w:rPr>
          <w:spacing w:val="-2"/>
        </w:rPr>
        <w:t xml:space="preserve"> </w:t>
      </w:r>
      <w:r w:rsidRPr="00210637">
        <w:t>in common</w:t>
      </w:r>
      <w:r w:rsidRPr="00210637">
        <w:rPr>
          <w:spacing w:val="-57"/>
        </w:rPr>
        <w:t xml:space="preserve"> </w:t>
      </w:r>
      <w:r w:rsidRPr="00210637">
        <w:t xml:space="preserve">stock for that company are the last to get paid and therefore could potentially lose </w:t>
      </w:r>
      <w:r w:rsidRPr="00210637">
        <w:t>their entire</w:t>
      </w:r>
      <w:r w:rsidRPr="00210637">
        <w:rPr>
          <w:spacing w:val="1"/>
        </w:rPr>
        <w:t xml:space="preserve"> </w:t>
      </w:r>
      <w:r w:rsidRPr="00210637">
        <w:t>investment.</w:t>
      </w:r>
    </w:p>
    <w:p w:rsidR="00595E9F" w:rsidRPr="00210637" w:rsidRDefault="00595E9F">
      <w:pPr>
        <w:pStyle w:val="BodyText"/>
      </w:pPr>
    </w:p>
    <w:p w:rsidR="00595E9F" w:rsidRPr="00210637" w:rsidRDefault="00413CAA">
      <w:pPr>
        <w:spacing w:before="1"/>
        <w:ind w:left="101"/>
        <w:rPr>
          <w:sz w:val="24"/>
        </w:rPr>
      </w:pPr>
      <w:r w:rsidRPr="00210637">
        <w:rPr>
          <w:sz w:val="24"/>
        </w:rPr>
        <w:t>Preferred</w:t>
      </w:r>
      <w:r w:rsidRPr="00210637">
        <w:rPr>
          <w:spacing w:val="-11"/>
          <w:sz w:val="24"/>
        </w:rPr>
        <w:t xml:space="preserve"> </w:t>
      </w:r>
      <w:r w:rsidRPr="00210637">
        <w:rPr>
          <w:sz w:val="24"/>
        </w:rPr>
        <w:t>Stock:</w:t>
      </w:r>
    </w:p>
    <w:p w:rsidR="00595E9F" w:rsidRPr="00210637" w:rsidRDefault="00413CAA">
      <w:pPr>
        <w:pStyle w:val="BodyText"/>
        <w:ind w:left="101" w:right="575"/>
      </w:pPr>
      <w:r w:rsidRPr="00210637">
        <w:t>Like</w:t>
      </w:r>
      <w:r w:rsidRPr="00210637">
        <w:rPr>
          <w:spacing w:val="-3"/>
        </w:rPr>
        <w:t xml:space="preserve"> </w:t>
      </w:r>
      <w:r w:rsidRPr="00210637">
        <w:t>common</w:t>
      </w:r>
      <w:r w:rsidRPr="00210637">
        <w:rPr>
          <w:spacing w:val="-2"/>
        </w:rPr>
        <w:t xml:space="preserve"> </w:t>
      </w:r>
      <w:r w:rsidRPr="00210637">
        <w:t>stock,</w:t>
      </w:r>
      <w:r w:rsidRPr="00210637">
        <w:rPr>
          <w:spacing w:val="-2"/>
        </w:rPr>
        <w:t xml:space="preserve"> </w:t>
      </w:r>
      <w:r w:rsidRPr="00210637">
        <w:t>preferred</w:t>
      </w:r>
      <w:r w:rsidRPr="00210637">
        <w:rPr>
          <w:spacing w:val="-3"/>
        </w:rPr>
        <w:t xml:space="preserve"> </w:t>
      </w:r>
      <w:r w:rsidRPr="00210637">
        <w:t>stock</w:t>
      </w:r>
      <w:r w:rsidRPr="00210637">
        <w:rPr>
          <w:spacing w:val="-2"/>
        </w:rPr>
        <w:t xml:space="preserve"> </w:t>
      </w:r>
      <w:r w:rsidRPr="00210637">
        <w:t>represents</w:t>
      </w:r>
      <w:r w:rsidRPr="00210637">
        <w:rPr>
          <w:spacing w:val="-2"/>
        </w:rPr>
        <w:t xml:space="preserve"> </w:t>
      </w:r>
      <w:r w:rsidRPr="00210637">
        <w:t>ownership</w:t>
      </w:r>
      <w:r w:rsidRPr="00210637">
        <w:rPr>
          <w:spacing w:val="-1"/>
        </w:rPr>
        <w:t xml:space="preserve"> </w:t>
      </w:r>
      <w:r w:rsidRPr="00210637">
        <w:t>in</w:t>
      </w:r>
      <w:r w:rsidRPr="00210637">
        <w:rPr>
          <w:spacing w:val="-2"/>
        </w:rPr>
        <w:t xml:space="preserve"> </w:t>
      </w:r>
      <w:r w:rsidRPr="00210637">
        <w:t>a</w:t>
      </w:r>
      <w:r w:rsidRPr="00210637">
        <w:rPr>
          <w:spacing w:val="-3"/>
        </w:rPr>
        <w:t xml:space="preserve"> </w:t>
      </w:r>
      <w:r w:rsidRPr="00210637">
        <w:t>corporation.</w:t>
      </w:r>
      <w:r w:rsidRPr="00210637">
        <w:rPr>
          <w:spacing w:val="56"/>
        </w:rPr>
        <w:t xml:space="preserve"> </w:t>
      </w:r>
      <w:r w:rsidRPr="00210637">
        <w:t>Unlike</w:t>
      </w:r>
      <w:r w:rsidRPr="00210637">
        <w:rPr>
          <w:spacing w:val="-3"/>
        </w:rPr>
        <w:t xml:space="preserve"> </w:t>
      </w:r>
      <w:r w:rsidRPr="00210637">
        <w:t>common</w:t>
      </w:r>
      <w:r w:rsidRPr="00210637">
        <w:rPr>
          <w:spacing w:val="-57"/>
        </w:rPr>
        <w:t xml:space="preserve"> </w:t>
      </w:r>
      <w:r w:rsidRPr="00210637">
        <w:t>stock, preferred stock has a fixed dividend rate.</w:t>
      </w:r>
      <w:r w:rsidRPr="00210637">
        <w:rPr>
          <w:spacing w:val="1"/>
        </w:rPr>
        <w:t xml:space="preserve"> </w:t>
      </w:r>
      <w:r w:rsidRPr="00210637">
        <w:t>Generally, companies are required to pay</w:t>
      </w:r>
      <w:r w:rsidRPr="00210637">
        <w:rPr>
          <w:spacing w:val="1"/>
        </w:rPr>
        <w:t xml:space="preserve"> </w:t>
      </w:r>
      <w:r w:rsidRPr="00210637">
        <w:t>dividends to preferred shares before common shares (Smart, et al., 2017).</w:t>
      </w:r>
      <w:r w:rsidRPr="00210637">
        <w:rPr>
          <w:spacing w:val="1"/>
        </w:rPr>
        <w:t xml:space="preserve"> </w:t>
      </w:r>
      <w:r w:rsidRPr="00210637">
        <w:t>In the event a</w:t>
      </w:r>
      <w:r w:rsidRPr="00210637">
        <w:rPr>
          <w:spacing w:val="1"/>
        </w:rPr>
        <w:t xml:space="preserve"> </w:t>
      </w:r>
      <w:r w:rsidRPr="00210637">
        <w:t>company files bankruptcy, preferred shareholders would be paid any assets that are left after</w:t>
      </w:r>
      <w:r w:rsidRPr="00210637">
        <w:rPr>
          <w:spacing w:val="-57"/>
        </w:rPr>
        <w:t xml:space="preserve"> </w:t>
      </w:r>
      <w:r w:rsidRPr="00210637">
        <w:t>debts</w:t>
      </w:r>
      <w:r w:rsidRPr="00210637">
        <w:rPr>
          <w:spacing w:val="1"/>
        </w:rPr>
        <w:t xml:space="preserve"> </w:t>
      </w:r>
      <w:r w:rsidRPr="00210637">
        <w:t>are</w:t>
      </w:r>
      <w:r w:rsidRPr="00210637">
        <w:rPr>
          <w:spacing w:val="-1"/>
        </w:rPr>
        <w:t xml:space="preserve"> </w:t>
      </w:r>
      <w:r w:rsidRPr="00210637">
        <w:t>paid</w:t>
      </w:r>
      <w:r w:rsidRPr="00210637">
        <w:rPr>
          <w:spacing w:val="1"/>
        </w:rPr>
        <w:t xml:space="preserve"> </w:t>
      </w:r>
      <w:r w:rsidRPr="00210637">
        <w:t>before</w:t>
      </w:r>
      <w:r w:rsidRPr="00210637">
        <w:rPr>
          <w:spacing w:val="-1"/>
        </w:rPr>
        <w:t xml:space="preserve"> </w:t>
      </w:r>
      <w:r w:rsidRPr="00210637">
        <w:t>common shareholders.</w:t>
      </w:r>
    </w:p>
    <w:p w:rsidR="00595E9F" w:rsidRPr="00210637" w:rsidRDefault="00595E9F">
      <w:pPr>
        <w:sectPr w:rsidR="00595E9F" w:rsidRPr="00210637">
          <w:footerReference w:type="default" r:id="rId6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595E9F" w:rsidRPr="00210637" w:rsidRDefault="00595E9F">
      <w:pPr>
        <w:pStyle w:val="BodyText"/>
        <w:rPr>
          <w:sz w:val="20"/>
        </w:rPr>
      </w:pPr>
    </w:p>
    <w:p w:rsidR="00595E9F" w:rsidRPr="00210637" w:rsidRDefault="00595E9F">
      <w:pPr>
        <w:pStyle w:val="BodyText"/>
        <w:spacing w:before="8"/>
        <w:rPr>
          <w:sz w:val="22"/>
        </w:rPr>
      </w:pPr>
    </w:p>
    <w:p w:rsidR="00595E9F" w:rsidRPr="00210637" w:rsidRDefault="00413CAA">
      <w:pPr>
        <w:pStyle w:val="Heading1"/>
        <w:spacing w:before="1"/>
      </w:pPr>
      <w:r w:rsidRPr="00210637">
        <w:t>Fixed</w:t>
      </w:r>
      <w:r w:rsidRPr="00210637">
        <w:rPr>
          <w:spacing w:val="-1"/>
        </w:rPr>
        <w:t xml:space="preserve"> </w:t>
      </w:r>
      <w:r w:rsidRPr="00210637">
        <w:t>Income:</w:t>
      </w:r>
    </w:p>
    <w:p w:rsidR="00595E9F" w:rsidRPr="00210637" w:rsidRDefault="00595E9F">
      <w:pPr>
        <w:pStyle w:val="BodyText"/>
        <w:rPr>
          <w:b/>
        </w:rPr>
      </w:pPr>
    </w:p>
    <w:p w:rsidR="00595E9F" w:rsidRPr="00210637" w:rsidRDefault="00413CAA">
      <w:pPr>
        <w:ind w:left="101"/>
        <w:rPr>
          <w:sz w:val="24"/>
        </w:rPr>
      </w:pPr>
      <w:r w:rsidRPr="00210637">
        <w:rPr>
          <w:sz w:val="24"/>
        </w:rPr>
        <w:t>Bonds:</w:t>
      </w:r>
    </w:p>
    <w:p w:rsidR="00595E9F" w:rsidRPr="00210637" w:rsidRDefault="00413CAA">
      <w:pPr>
        <w:pStyle w:val="BodyText"/>
        <w:ind w:left="101" w:right="99"/>
      </w:pPr>
      <w:r w:rsidRPr="00210637">
        <w:t>Bonds are long term debt instruments issued by corporations and governments.</w:t>
      </w:r>
      <w:r w:rsidRPr="00210637">
        <w:rPr>
          <w:spacing w:val="1"/>
        </w:rPr>
        <w:t xml:space="preserve"> </w:t>
      </w:r>
      <w:r w:rsidRPr="00210637">
        <w:t>Bondholders</w:t>
      </w:r>
      <w:r w:rsidRPr="00210637">
        <w:rPr>
          <w:spacing w:val="1"/>
        </w:rPr>
        <w:t xml:space="preserve"> </w:t>
      </w:r>
      <w:r w:rsidRPr="00210637">
        <w:t>receive periodic interest payments plus the return of the face value at maturity (Smart, et al.,</w:t>
      </w:r>
      <w:r w:rsidRPr="00210637">
        <w:rPr>
          <w:spacing w:val="1"/>
        </w:rPr>
        <w:t xml:space="preserve"> </w:t>
      </w:r>
      <w:r w:rsidRPr="00210637">
        <w:t>2017).</w:t>
      </w:r>
      <w:r w:rsidRPr="00210637">
        <w:rPr>
          <w:spacing w:val="1"/>
        </w:rPr>
        <w:t xml:space="preserve"> </w:t>
      </w:r>
      <w:r w:rsidRPr="00210637">
        <w:t>Risks associated with bonds include:</w:t>
      </w:r>
      <w:r w:rsidRPr="00210637">
        <w:rPr>
          <w:spacing w:val="1"/>
        </w:rPr>
        <w:t xml:space="preserve"> </w:t>
      </w:r>
      <w:r w:rsidRPr="00210637">
        <w:t>Interest rate risk.</w:t>
      </w:r>
      <w:r w:rsidRPr="00210637">
        <w:rPr>
          <w:spacing w:val="1"/>
        </w:rPr>
        <w:t xml:space="preserve"> </w:t>
      </w:r>
      <w:r w:rsidRPr="00210637">
        <w:t>When interest rates rise, bond</w:t>
      </w:r>
      <w:r w:rsidRPr="00210637">
        <w:rPr>
          <w:spacing w:val="1"/>
        </w:rPr>
        <w:t xml:space="preserve"> </w:t>
      </w:r>
      <w:r w:rsidRPr="00210637">
        <w:t>prices fall.</w:t>
      </w:r>
      <w:r w:rsidRPr="00210637">
        <w:rPr>
          <w:spacing w:val="1"/>
        </w:rPr>
        <w:t xml:space="preserve"> </w:t>
      </w:r>
      <w:r w:rsidRPr="00210637">
        <w:t>If you need to sell your bond before the maturity d</w:t>
      </w:r>
      <w:r w:rsidRPr="00210637">
        <w:t>ate, you may end up selling it for</w:t>
      </w:r>
      <w:r w:rsidRPr="00210637">
        <w:rPr>
          <w:spacing w:val="1"/>
        </w:rPr>
        <w:t xml:space="preserve"> </w:t>
      </w:r>
      <w:r w:rsidRPr="00210637">
        <w:t>less than you paid for it.</w:t>
      </w:r>
      <w:r w:rsidRPr="00210637">
        <w:rPr>
          <w:spacing w:val="1"/>
        </w:rPr>
        <w:t xml:space="preserve"> </w:t>
      </w:r>
      <w:r w:rsidRPr="00210637">
        <w:t>Inflation risk.</w:t>
      </w:r>
      <w:r w:rsidRPr="00210637">
        <w:rPr>
          <w:spacing w:val="60"/>
        </w:rPr>
        <w:t xml:space="preserve"> </w:t>
      </w:r>
      <w:r w:rsidRPr="00210637">
        <w:t>This is the risk that the return you earn on your</w:t>
      </w:r>
      <w:r w:rsidRPr="00210637">
        <w:rPr>
          <w:spacing w:val="1"/>
        </w:rPr>
        <w:t xml:space="preserve"> </w:t>
      </w:r>
      <w:r w:rsidRPr="00210637">
        <w:t>investment</w:t>
      </w:r>
      <w:r w:rsidRPr="00210637">
        <w:rPr>
          <w:spacing w:val="-1"/>
        </w:rPr>
        <w:t xml:space="preserve"> </w:t>
      </w:r>
      <w:r w:rsidRPr="00210637">
        <w:t>will</w:t>
      </w:r>
      <w:r w:rsidRPr="00210637">
        <w:rPr>
          <w:spacing w:val="-2"/>
        </w:rPr>
        <w:t xml:space="preserve"> </w:t>
      </w:r>
      <w:r w:rsidRPr="00210637">
        <w:t>not keep</w:t>
      </w:r>
      <w:r w:rsidRPr="00210637">
        <w:rPr>
          <w:spacing w:val="-1"/>
        </w:rPr>
        <w:t xml:space="preserve"> </w:t>
      </w:r>
      <w:r w:rsidRPr="00210637">
        <w:t>up</w:t>
      </w:r>
      <w:r w:rsidRPr="00210637">
        <w:rPr>
          <w:spacing w:val="-1"/>
        </w:rPr>
        <w:t xml:space="preserve"> </w:t>
      </w:r>
      <w:r w:rsidRPr="00210637">
        <w:t>with</w:t>
      </w:r>
      <w:r w:rsidRPr="00210637">
        <w:rPr>
          <w:spacing w:val="-1"/>
        </w:rPr>
        <w:t xml:space="preserve"> </w:t>
      </w:r>
      <w:r w:rsidRPr="00210637">
        <w:t>the</w:t>
      </w:r>
      <w:r w:rsidRPr="00210637">
        <w:rPr>
          <w:spacing w:val="-2"/>
        </w:rPr>
        <w:t xml:space="preserve"> </w:t>
      </w:r>
      <w:r w:rsidRPr="00210637">
        <w:t>pace of</w:t>
      </w:r>
      <w:r w:rsidRPr="00210637">
        <w:rPr>
          <w:spacing w:val="-1"/>
        </w:rPr>
        <w:t xml:space="preserve"> </w:t>
      </w:r>
      <w:r w:rsidRPr="00210637">
        <w:t>inflation.</w:t>
      </w:r>
      <w:r w:rsidRPr="00210637">
        <w:rPr>
          <w:spacing w:val="58"/>
        </w:rPr>
        <w:t xml:space="preserve"> </w:t>
      </w:r>
      <w:r w:rsidRPr="00210637">
        <w:t>Market</w:t>
      </w:r>
      <w:r w:rsidRPr="00210637">
        <w:rPr>
          <w:spacing w:val="-2"/>
        </w:rPr>
        <w:t xml:space="preserve"> </w:t>
      </w:r>
      <w:r w:rsidRPr="00210637">
        <w:t>risk.</w:t>
      </w:r>
      <w:r w:rsidRPr="00210637">
        <w:rPr>
          <w:spacing w:val="53"/>
        </w:rPr>
        <w:t xml:space="preserve"> </w:t>
      </w:r>
      <w:r w:rsidRPr="00210637">
        <w:t>The</w:t>
      </w:r>
      <w:r w:rsidRPr="00210637">
        <w:rPr>
          <w:spacing w:val="-2"/>
        </w:rPr>
        <w:t xml:space="preserve"> </w:t>
      </w:r>
      <w:r w:rsidRPr="00210637">
        <w:t>risk</w:t>
      </w:r>
      <w:r w:rsidRPr="00210637">
        <w:rPr>
          <w:spacing w:val="-1"/>
        </w:rPr>
        <w:t xml:space="preserve"> </w:t>
      </w:r>
      <w:r w:rsidRPr="00210637">
        <w:t>that</w:t>
      </w:r>
      <w:r w:rsidRPr="00210637">
        <w:rPr>
          <w:spacing w:val="-3"/>
        </w:rPr>
        <w:t xml:space="preserve"> </w:t>
      </w:r>
      <w:r w:rsidRPr="00210637">
        <w:t>the entire</w:t>
      </w:r>
      <w:r w:rsidRPr="00210637">
        <w:rPr>
          <w:spacing w:val="-2"/>
        </w:rPr>
        <w:t xml:space="preserve"> </w:t>
      </w:r>
      <w:r w:rsidRPr="00210637">
        <w:t>bond</w:t>
      </w:r>
      <w:r w:rsidRPr="00210637">
        <w:rPr>
          <w:spacing w:val="-57"/>
        </w:rPr>
        <w:t xml:space="preserve"> </w:t>
      </w:r>
      <w:r w:rsidRPr="00210637">
        <w:t>market declines.</w:t>
      </w:r>
      <w:r w:rsidRPr="00210637">
        <w:rPr>
          <w:spacing w:val="1"/>
        </w:rPr>
        <w:t xml:space="preserve"> </w:t>
      </w:r>
      <w:r w:rsidRPr="00210637">
        <w:t>Credit risk.</w:t>
      </w:r>
      <w:r w:rsidRPr="00210637">
        <w:rPr>
          <w:spacing w:val="1"/>
        </w:rPr>
        <w:t xml:space="preserve"> </w:t>
      </w:r>
      <w:r w:rsidRPr="00210637">
        <w:t>If you buy a bond from a company or government that isn’t</w:t>
      </w:r>
      <w:r w:rsidRPr="00210637">
        <w:rPr>
          <w:spacing w:val="1"/>
        </w:rPr>
        <w:t xml:space="preserve"> </w:t>
      </w:r>
      <w:r w:rsidRPr="00210637">
        <w:t>financially</w:t>
      </w:r>
      <w:r w:rsidRPr="00210637">
        <w:rPr>
          <w:spacing w:val="-3"/>
        </w:rPr>
        <w:t xml:space="preserve"> </w:t>
      </w:r>
      <w:r w:rsidRPr="00210637">
        <w:t>stable,</w:t>
      </w:r>
      <w:r w:rsidRPr="00210637">
        <w:rPr>
          <w:spacing w:val="-1"/>
        </w:rPr>
        <w:t xml:space="preserve"> </w:t>
      </w:r>
      <w:r w:rsidRPr="00210637">
        <w:t>there’s more of</w:t>
      </w:r>
      <w:r w:rsidRPr="00210637">
        <w:rPr>
          <w:spacing w:val="-1"/>
        </w:rPr>
        <w:t xml:space="preserve"> </w:t>
      </w:r>
      <w:r w:rsidRPr="00210637">
        <w:t>a</w:t>
      </w:r>
      <w:r w:rsidRPr="00210637">
        <w:rPr>
          <w:spacing w:val="-1"/>
        </w:rPr>
        <w:t xml:space="preserve"> </w:t>
      </w:r>
      <w:r w:rsidRPr="00210637">
        <w:t>risk</w:t>
      </w:r>
      <w:r w:rsidRPr="00210637">
        <w:rPr>
          <w:spacing w:val="-1"/>
        </w:rPr>
        <w:t xml:space="preserve"> </w:t>
      </w:r>
      <w:r w:rsidRPr="00210637">
        <w:t>you’ll lose</w:t>
      </w:r>
      <w:r w:rsidRPr="00210637">
        <w:rPr>
          <w:spacing w:val="-1"/>
        </w:rPr>
        <w:t xml:space="preserve"> </w:t>
      </w:r>
      <w:r w:rsidRPr="00210637">
        <w:t>money.</w:t>
      </w:r>
    </w:p>
    <w:p w:rsidR="00595E9F" w:rsidRPr="00210637" w:rsidRDefault="00595E9F">
      <w:pPr>
        <w:pStyle w:val="BodyText"/>
      </w:pPr>
    </w:p>
    <w:p w:rsidR="00595E9F" w:rsidRPr="00210637" w:rsidRDefault="00413CAA">
      <w:pPr>
        <w:pStyle w:val="Heading1"/>
      </w:pPr>
      <w:r w:rsidRPr="00210637">
        <w:t>Other:</w:t>
      </w:r>
    </w:p>
    <w:p w:rsidR="00595E9F" w:rsidRPr="00210637" w:rsidRDefault="00595E9F">
      <w:pPr>
        <w:pStyle w:val="BodyText"/>
        <w:rPr>
          <w:b/>
        </w:rPr>
      </w:pPr>
    </w:p>
    <w:p w:rsidR="00595E9F" w:rsidRPr="00210637" w:rsidRDefault="00413CAA">
      <w:pPr>
        <w:ind w:left="101"/>
        <w:rPr>
          <w:sz w:val="24"/>
        </w:rPr>
      </w:pPr>
      <w:r w:rsidRPr="00210637">
        <w:rPr>
          <w:sz w:val="24"/>
        </w:rPr>
        <w:t>Mutual Funds</w:t>
      </w:r>
    </w:p>
    <w:p w:rsidR="00595E9F" w:rsidRPr="00210637" w:rsidRDefault="00413CAA">
      <w:pPr>
        <w:pStyle w:val="BodyText"/>
        <w:ind w:left="101"/>
      </w:pPr>
      <w:r w:rsidRPr="00210637">
        <w:t>A mutual fund is a portfolio of stocks, bonds, or other assets that were purchased with a pool of</w:t>
      </w:r>
      <w:r w:rsidRPr="00210637">
        <w:rPr>
          <w:spacing w:val="1"/>
        </w:rPr>
        <w:t xml:space="preserve"> </w:t>
      </w:r>
      <w:r w:rsidRPr="00210637">
        <w:t>funds</w:t>
      </w:r>
      <w:r w:rsidRPr="00210637">
        <w:rPr>
          <w:spacing w:val="-3"/>
        </w:rPr>
        <w:t xml:space="preserve"> </w:t>
      </w:r>
      <w:r w:rsidRPr="00210637">
        <w:t>contribut</w:t>
      </w:r>
      <w:r w:rsidRPr="00210637">
        <w:t>ed</w:t>
      </w:r>
      <w:r w:rsidRPr="00210637">
        <w:rPr>
          <w:spacing w:val="-2"/>
        </w:rPr>
        <w:t xml:space="preserve"> </w:t>
      </w:r>
      <w:r w:rsidRPr="00210637">
        <w:t>by</w:t>
      </w:r>
      <w:r w:rsidRPr="00210637">
        <w:rPr>
          <w:spacing w:val="-7"/>
        </w:rPr>
        <w:t xml:space="preserve"> </w:t>
      </w:r>
      <w:r w:rsidRPr="00210637">
        <w:t>many</w:t>
      </w:r>
      <w:r w:rsidRPr="00210637">
        <w:rPr>
          <w:spacing w:val="-4"/>
        </w:rPr>
        <w:t xml:space="preserve"> </w:t>
      </w:r>
      <w:r w:rsidRPr="00210637">
        <w:t>different</w:t>
      </w:r>
      <w:r w:rsidRPr="00210637">
        <w:rPr>
          <w:spacing w:val="-1"/>
        </w:rPr>
        <w:t xml:space="preserve"> </w:t>
      </w:r>
      <w:r w:rsidRPr="00210637">
        <w:t>investors</w:t>
      </w:r>
      <w:r w:rsidRPr="00210637">
        <w:rPr>
          <w:spacing w:val="-2"/>
        </w:rPr>
        <w:t xml:space="preserve"> </w:t>
      </w:r>
      <w:r w:rsidRPr="00210637">
        <w:t>and</w:t>
      </w:r>
      <w:r w:rsidRPr="00210637">
        <w:rPr>
          <w:spacing w:val="-2"/>
        </w:rPr>
        <w:t xml:space="preserve"> </w:t>
      </w:r>
      <w:r w:rsidRPr="00210637">
        <w:t>managed</w:t>
      </w:r>
      <w:r w:rsidRPr="00210637">
        <w:rPr>
          <w:spacing w:val="-1"/>
        </w:rPr>
        <w:t xml:space="preserve"> </w:t>
      </w:r>
      <w:r w:rsidRPr="00210637">
        <w:t>by</w:t>
      </w:r>
      <w:r w:rsidRPr="00210637">
        <w:rPr>
          <w:spacing w:val="-4"/>
        </w:rPr>
        <w:t xml:space="preserve"> </w:t>
      </w:r>
      <w:r w:rsidRPr="00210637">
        <w:t>an</w:t>
      </w:r>
      <w:r w:rsidRPr="00210637">
        <w:rPr>
          <w:spacing w:val="-2"/>
        </w:rPr>
        <w:t xml:space="preserve"> </w:t>
      </w:r>
      <w:r w:rsidRPr="00210637">
        <w:t>investment</w:t>
      </w:r>
      <w:r w:rsidRPr="00210637">
        <w:rPr>
          <w:spacing w:val="-3"/>
        </w:rPr>
        <w:t xml:space="preserve"> </w:t>
      </w:r>
      <w:r w:rsidRPr="00210637">
        <w:t>company(Smart,</w:t>
      </w:r>
      <w:r w:rsidRPr="00210637">
        <w:rPr>
          <w:spacing w:val="-1"/>
        </w:rPr>
        <w:t xml:space="preserve"> </w:t>
      </w:r>
      <w:r w:rsidRPr="00210637">
        <w:t>et</w:t>
      </w:r>
      <w:r w:rsidRPr="00210637">
        <w:rPr>
          <w:spacing w:val="-57"/>
        </w:rPr>
        <w:t xml:space="preserve"> </w:t>
      </w:r>
      <w:r w:rsidRPr="00210637">
        <w:t>al., 2017).</w:t>
      </w:r>
      <w:r w:rsidRPr="00210637">
        <w:rPr>
          <w:spacing w:val="1"/>
        </w:rPr>
        <w:t xml:space="preserve"> </w:t>
      </w:r>
      <w:r w:rsidRPr="00210637">
        <w:t>Because investors have a diversified portfolio, there is less risk of losing your entire</w:t>
      </w:r>
      <w:r w:rsidRPr="00210637">
        <w:rPr>
          <w:spacing w:val="1"/>
        </w:rPr>
        <w:t xml:space="preserve"> </w:t>
      </w:r>
      <w:r w:rsidRPr="00210637">
        <w:t>investment.</w:t>
      </w:r>
    </w:p>
    <w:p w:rsidR="00595E9F" w:rsidRPr="00210637" w:rsidRDefault="00595E9F">
      <w:pPr>
        <w:pStyle w:val="BodyText"/>
      </w:pPr>
    </w:p>
    <w:p w:rsidR="00595E9F" w:rsidRPr="00210637" w:rsidRDefault="00413CAA">
      <w:pPr>
        <w:ind w:left="101"/>
        <w:rPr>
          <w:sz w:val="24"/>
        </w:rPr>
      </w:pPr>
      <w:r w:rsidRPr="00210637">
        <w:rPr>
          <w:sz w:val="24"/>
        </w:rPr>
        <w:t>Exchange-Traded</w:t>
      </w:r>
      <w:r w:rsidRPr="00210637">
        <w:rPr>
          <w:spacing w:val="-6"/>
          <w:sz w:val="24"/>
        </w:rPr>
        <w:t xml:space="preserve"> </w:t>
      </w:r>
      <w:r w:rsidRPr="00210637">
        <w:rPr>
          <w:sz w:val="24"/>
        </w:rPr>
        <w:t>Funds</w:t>
      </w:r>
      <w:r w:rsidRPr="00210637">
        <w:rPr>
          <w:spacing w:val="-5"/>
          <w:sz w:val="24"/>
        </w:rPr>
        <w:t xml:space="preserve"> </w:t>
      </w:r>
      <w:r w:rsidRPr="00210637">
        <w:rPr>
          <w:sz w:val="24"/>
        </w:rPr>
        <w:t>(ETF)</w:t>
      </w:r>
    </w:p>
    <w:p w:rsidR="00595E9F" w:rsidRPr="00210637" w:rsidRDefault="00413CAA">
      <w:pPr>
        <w:pStyle w:val="BodyText"/>
        <w:ind w:left="101" w:right="174"/>
      </w:pPr>
      <w:r w:rsidRPr="00210637">
        <w:t>Like</w:t>
      </w:r>
      <w:r w:rsidRPr="00210637">
        <w:rPr>
          <w:spacing w:val="-5"/>
        </w:rPr>
        <w:t xml:space="preserve"> </w:t>
      </w:r>
      <w:r w:rsidRPr="00210637">
        <w:t>mutual</w:t>
      </w:r>
      <w:r w:rsidRPr="00210637">
        <w:rPr>
          <w:spacing w:val="-5"/>
        </w:rPr>
        <w:t xml:space="preserve"> </w:t>
      </w:r>
      <w:r w:rsidRPr="00210637">
        <w:t>funds,</w:t>
      </w:r>
      <w:r w:rsidRPr="00210637">
        <w:rPr>
          <w:spacing w:val="-3"/>
        </w:rPr>
        <w:t xml:space="preserve"> </w:t>
      </w:r>
      <w:r w:rsidRPr="00210637">
        <w:t>ETF’s</w:t>
      </w:r>
      <w:r w:rsidRPr="00210637">
        <w:rPr>
          <w:spacing w:val="-2"/>
        </w:rPr>
        <w:t xml:space="preserve"> </w:t>
      </w:r>
      <w:r w:rsidRPr="00210637">
        <w:t>hold</w:t>
      </w:r>
      <w:r w:rsidRPr="00210637">
        <w:rPr>
          <w:spacing w:val="-3"/>
        </w:rPr>
        <w:t xml:space="preserve"> </w:t>
      </w:r>
      <w:r w:rsidRPr="00210637">
        <w:t>portfolios</w:t>
      </w:r>
      <w:r w:rsidRPr="00210637">
        <w:rPr>
          <w:spacing w:val="-2"/>
        </w:rPr>
        <w:t xml:space="preserve"> </w:t>
      </w:r>
      <w:r w:rsidRPr="00210637">
        <w:t>of</w:t>
      </w:r>
      <w:r w:rsidRPr="00210637">
        <w:rPr>
          <w:spacing w:val="-4"/>
        </w:rPr>
        <w:t xml:space="preserve"> </w:t>
      </w:r>
      <w:r w:rsidRPr="00210637">
        <w:t>securities</w:t>
      </w:r>
      <w:r w:rsidRPr="00210637">
        <w:rPr>
          <w:spacing w:val="-1"/>
        </w:rPr>
        <w:t xml:space="preserve"> </w:t>
      </w:r>
      <w:r w:rsidRPr="00210637">
        <w:t>and</w:t>
      </w:r>
      <w:r w:rsidRPr="00210637">
        <w:rPr>
          <w:spacing w:val="-4"/>
        </w:rPr>
        <w:t xml:space="preserve"> </w:t>
      </w:r>
      <w:r w:rsidRPr="00210637">
        <w:t>investors</w:t>
      </w:r>
      <w:r w:rsidRPr="00210637">
        <w:rPr>
          <w:spacing w:val="-4"/>
        </w:rPr>
        <w:t xml:space="preserve"> </w:t>
      </w:r>
      <w:r w:rsidRPr="00210637">
        <w:t>buy</w:t>
      </w:r>
      <w:r w:rsidRPr="00210637">
        <w:rPr>
          <w:spacing w:val="-8"/>
        </w:rPr>
        <w:t xml:space="preserve"> </w:t>
      </w:r>
      <w:r w:rsidRPr="00210637">
        <w:t>shares</w:t>
      </w:r>
      <w:r w:rsidRPr="00210637">
        <w:rPr>
          <w:spacing w:val="-3"/>
        </w:rPr>
        <w:t xml:space="preserve"> </w:t>
      </w:r>
      <w:r w:rsidRPr="00210637">
        <w:t>in</w:t>
      </w:r>
      <w:r w:rsidRPr="00210637">
        <w:rPr>
          <w:spacing w:val="-4"/>
        </w:rPr>
        <w:t xml:space="preserve"> </w:t>
      </w:r>
      <w:r w:rsidRPr="00210637">
        <w:t>the</w:t>
      </w:r>
      <w:r w:rsidRPr="00210637">
        <w:rPr>
          <w:spacing w:val="-3"/>
        </w:rPr>
        <w:t xml:space="preserve"> </w:t>
      </w:r>
      <w:r w:rsidRPr="00210637">
        <w:t>ETF.</w:t>
      </w:r>
      <w:r w:rsidRPr="00210637">
        <w:rPr>
          <w:spacing w:val="54"/>
        </w:rPr>
        <w:t xml:space="preserve"> </w:t>
      </w:r>
      <w:r w:rsidRPr="00210637">
        <w:t>Fees</w:t>
      </w:r>
      <w:r w:rsidRPr="00210637">
        <w:rPr>
          <w:spacing w:val="-57"/>
        </w:rPr>
        <w:t xml:space="preserve"> </w:t>
      </w:r>
      <w:r w:rsidRPr="00210637">
        <w:t>for ETF’s are typically lower than mutual funds.</w:t>
      </w:r>
      <w:r w:rsidRPr="00210637">
        <w:rPr>
          <w:spacing w:val="1"/>
        </w:rPr>
        <w:t xml:space="preserve"> </w:t>
      </w:r>
      <w:r w:rsidRPr="00210637">
        <w:t>Also, ETF’s trade on exchanges so investors</w:t>
      </w:r>
      <w:r w:rsidRPr="00210637">
        <w:rPr>
          <w:spacing w:val="1"/>
        </w:rPr>
        <w:t xml:space="preserve"> </w:t>
      </w:r>
      <w:r w:rsidRPr="00210637">
        <w:t>can buy and sell shares in an ETF at current market price during trading hours.</w:t>
      </w:r>
      <w:r w:rsidRPr="00210637">
        <w:rPr>
          <w:spacing w:val="1"/>
        </w:rPr>
        <w:t xml:space="preserve"> </w:t>
      </w:r>
      <w:r w:rsidRPr="00210637">
        <w:t>Mutual funds</w:t>
      </w:r>
      <w:r w:rsidRPr="00210637">
        <w:rPr>
          <w:spacing w:val="1"/>
        </w:rPr>
        <w:t xml:space="preserve"> </w:t>
      </w:r>
      <w:r w:rsidRPr="00210637">
        <w:t>tra</w:t>
      </w:r>
      <w:r w:rsidRPr="00210637">
        <w:t>de</w:t>
      </w:r>
      <w:r w:rsidRPr="00210637">
        <w:rPr>
          <w:spacing w:val="-2"/>
        </w:rPr>
        <w:t xml:space="preserve"> </w:t>
      </w:r>
      <w:r w:rsidRPr="00210637">
        <w:t>at</w:t>
      </w:r>
      <w:r w:rsidRPr="00210637">
        <w:rPr>
          <w:spacing w:val="1"/>
        </w:rPr>
        <w:t xml:space="preserve"> </w:t>
      </w:r>
      <w:r w:rsidRPr="00210637">
        <w:t>the</w:t>
      </w:r>
      <w:r w:rsidRPr="00210637">
        <w:rPr>
          <w:spacing w:val="-1"/>
        </w:rPr>
        <w:t xml:space="preserve"> </w:t>
      </w:r>
      <w:r w:rsidRPr="00210637">
        <w:t>closing</w:t>
      </w:r>
      <w:r w:rsidRPr="00210637">
        <w:rPr>
          <w:spacing w:val="1"/>
        </w:rPr>
        <w:t xml:space="preserve"> </w:t>
      </w:r>
      <w:r w:rsidRPr="00210637">
        <w:t>value</w:t>
      </w:r>
      <w:r w:rsidRPr="00210637">
        <w:rPr>
          <w:spacing w:val="1"/>
        </w:rPr>
        <w:t xml:space="preserve"> </w:t>
      </w:r>
      <w:r w:rsidRPr="00210637">
        <w:t>(Smart, et al.,</w:t>
      </w:r>
      <w:r w:rsidRPr="00210637">
        <w:rPr>
          <w:spacing w:val="1"/>
        </w:rPr>
        <w:t xml:space="preserve"> </w:t>
      </w:r>
      <w:r w:rsidRPr="00210637">
        <w:t>2017).</w:t>
      </w:r>
    </w:p>
    <w:p w:rsidR="00595E9F" w:rsidRPr="00210637" w:rsidRDefault="00595E9F">
      <w:pPr>
        <w:sectPr w:rsidR="00595E9F" w:rsidRPr="00210637">
          <w:pgSz w:w="12240" w:h="15840"/>
          <w:pgMar w:top="1500" w:right="1340" w:bottom="820" w:left="1340" w:header="0" w:footer="622" w:gutter="0"/>
          <w:cols w:space="720"/>
        </w:sectPr>
      </w:pPr>
    </w:p>
    <w:p w:rsidR="00595E9F" w:rsidRPr="00210637" w:rsidRDefault="00413CAA">
      <w:pPr>
        <w:pStyle w:val="BodyText"/>
        <w:spacing w:before="60"/>
        <w:ind w:left="3046" w:right="3042"/>
        <w:jc w:val="center"/>
      </w:pPr>
      <w:r w:rsidRPr="00210637">
        <w:t>References:</w:t>
      </w:r>
    </w:p>
    <w:p w:rsidR="00595E9F" w:rsidRPr="00210637" w:rsidRDefault="00595E9F">
      <w:pPr>
        <w:pStyle w:val="BodyText"/>
        <w:spacing w:before="11"/>
        <w:rPr>
          <w:sz w:val="23"/>
        </w:rPr>
      </w:pPr>
    </w:p>
    <w:p w:rsidR="00595E9F" w:rsidRPr="00210637" w:rsidRDefault="00413CAA">
      <w:pPr>
        <w:pStyle w:val="BodyText"/>
        <w:spacing w:line="480" w:lineRule="auto"/>
        <w:ind w:left="821" w:right="188" w:hanging="720"/>
      </w:pPr>
      <w:r w:rsidRPr="00210637">
        <w:rPr>
          <w:color w:val="333333"/>
          <w:spacing w:val="-1"/>
        </w:rPr>
        <w:t>Dragon,</w:t>
      </w:r>
      <w:r w:rsidRPr="00210637">
        <w:rPr>
          <w:color w:val="333333"/>
          <w:spacing w:val="1"/>
        </w:rPr>
        <w:t xml:space="preserve"> </w:t>
      </w:r>
      <w:r w:rsidRPr="00210637">
        <w:rPr>
          <w:color w:val="333333"/>
          <w:spacing w:val="-1"/>
        </w:rPr>
        <w:t>D.</w:t>
      </w:r>
      <w:r w:rsidRPr="00210637">
        <w:rPr>
          <w:color w:val="333333"/>
          <w:spacing w:val="1"/>
        </w:rPr>
        <w:t xml:space="preserve"> </w:t>
      </w:r>
      <w:r w:rsidRPr="00210637">
        <w:rPr>
          <w:color w:val="333333"/>
          <w:spacing w:val="-1"/>
        </w:rPr>
        <w:t>(n.d.).</w:t>
      </w:r>
      <w:r w:rsidRPr="00210637">
        <w:rPr>
          <w:color w:val="333333"/>
          <w:spacing w:val="2"/>
        </w:rPr>
        <w:t xml:space="preserve"> </w:t>
      </w:r>
      <w:r w:rsidRPr="00210637">
        <w:rPr>
          <w:color w:val="333333"/>
          <w:spacing w:val="-1"/>
        </w:rPr>
        <w:t>Understanding</w:t>
      </w:r>
      <w:r w:rsidRPr="00210637">
        <w:rPr>
          <w:color w:val="333333"/>
          <w:spacing w:val="1"/>
        </w:rPr>
        <w:t xml:space="preserve"> </w:t>
      </w:r>
      <w:r w:rsidRPr="00210637">
        <w:rPr>
          <w:color w:val="333333"/>
        </w:rPr>
        <w:t>the</w:t>
      </w:r>
      <w:r w:rsidRPr="00210637">
        <w:rPr>
          <w:color w:val="333333"/>
          <w:spacing w:val="3"/>
        </w:rPr>
        <w:t xml:space="preserve"> </w:t>
      </w:r>
      <w:r w:rsidRPr="00210637">
        <w:rPr>
          <w:color w:val="333333"/>
        </w:rPr>
        <w:t>Differences</w:t>
      </w:r>
      <w:r w:rsidRPr="00210637">
        <w:rPr>
          <w:color w:val="333333"/>
          <w:spacing w:val="1"/>
        </w:rPr>
        <w:t xml:space="preserve"> </w:t>
      </w:r>
      <w:r w:rsidRPr="00210637">
        <w:rPr>
          <w:color w:val="333333"/>
        </w:rPr>
        <w:t>Between</w:t>
      </w:r>
      <w:r w:rsidRPr="00210637">
        <w:rPr>
          <w:color w:val="333333"/>
          <w:spacing w:val="1"/>
        </w:rPr>
        <w:t xml:space="preserve"> </w:t>
      </w:r>
      <w:r w:rsidRPr="00210637">
        <w:rPr>
          <w:color w:val="333333"/>
        </w:rPr>
        <w:t>a</w:t>
      </w:r>
      <w:r w:rsidRPr="00210637">
        <w:rPr>
          <w:color w:val="333333"/>
          <w:spacing w:val="1"/>
        </w:rPr>
        <w:t xml:space="preserve"> </w:t>
      </w:r>
      <w:r w:rsidRPr="00210637">
        <w:rPr>
          <w:color w:val="333333"/>
        </w:rPr>
        <w:t>Money</w:t>
      </w:r>
      <w:r w:rsidRPr="00210637">
        <w:rPr>
          <w:color w:val="333333"/>
          <w:spacing w:val="-4"/>
        </w:rPr>
        <w:t xml:space="preserve"> </w:t>
      </w:r>
      <w:r w:rsidRPr="00210637">
        <w:rPr>
          <w:color w:val="333333"/>
        </w:rPr>
        <w:t>Market</w:t>
      </w:r>
      <w:r w:rsidRPr="00210637">
        <w:rPr>
          <w:color w:val="333333"/>
          <w:spacing w:val="2"/>
        </w:rPr>
        <w:t xml:space="preserve"> </w:t>
      </w:r>
      <w:r w:rsidRPr="00210637">
        <w:rPr>
          <w:color w:val="333333"/>
        </w:rPr>
        <w:t>Deposit</w:t>
      </w:r>
      <w:r w:rsidRPr="00210637">
        <w:rPr>
          <w:color w:val="333333"/>
          <w:spacing w:val="-13"/>
        </w:rPr>
        <w:t xml:space="preserve"> </w:t>
      </w:r>
      <w:r w:rsidRPr="00210637">
        <w:rPr>
          <w:color w:val="333333"/>
        </w:rPr>
        <w:t>Account</w:t>
      </w:r>
      <w:r w:rsidRPr="00210637">
        <w:rPr>
          <w:color w:val="333333"/>
          <w:spacing w:val="1"/>
        </w:rPr>
        <w:t xml:space="preserve"> </w:t>
      </w:r>
      <w:r w:rsidRPr="00210637">
        <w:rPr>
          <w:color w:val="333333"/>
        </w:rPr>
        <w:t>and a Money Market Mutual Fund. Retrieved from</w:t>
      </w:r>
      <w:r w:rsidRPr="00210637">
        <w:rPr>
          <w:color w:val="333333"/>
          <w:spacing w:val="1"/>
        </w:rPr>
        <w:t xml:space="preserve"> </w:t>
      </w:r>
      <w:r w:rsidRPr="00210637">
        <w:rPr>
          <w:color w:val="333333"/>
          <w:spacing w:val="-1"/>
        </w:rPr>
        <w:t>https://</w:t>
      </w:r>
      <w:hyperlink r:id="rId7">
        <w:r w:rsidRPr="00210637">
          <w:rPr>
            <w:color w:val="333333"/>
            <w:spacing w:val="-1"/>
          </w:rPr>
          <w:t>www.depositaccounts.com/blog/understanding-the-differences-between-a-money-</w:t>
        </w:r>
      </w:hyperlink>
      <w:r w:rsidRPr="00210637">
        <w:rPr>
          <w:color w:val="333333"/>
        </w:rPr>
        <w:t xml:space="preserve"> market-deposit-account-and-a-money-market-mutual-fund.html</w:t>
      </w:r>
    </w:p>
    <w:p w:rsidR="00595E9F" w:rsidRPr="00210637" w:rsidRDefault="00595E9F">
      <w:pPr>
        <w:pStyle w:val="BodyText"/>
      </w:pPr>
    </w:p>
    <w:p w:rsidR="00595E9F" w:rsidRPr="00210637" w:rsidRDefault="00413CAA">
      <w:pPr>
        <w:spacing w:line="480" w:lineRule="auto"/>
        <w:ind w:left="821" w:hanging="720"/>
        <w:rPr>
          <w:sz w:val="24"/>
        </w:rPr>
      </w:pPr>
      <w:r w:rsidRPr="00210637">
        <w:rPr>
          <w:color w:val="333333"/>
          <w:sz w:val="24"/>
        </w:rPr>
        <w:t>Smart,</w:t>
      </w:r>
      <w:r w:rsidRPr="00210637">
        <w:rPr>
          <w:color w:val="333333"/>
          <w:spacing w:val="-4"/>
          <w:sz w:val="24"/>
        </w:rPr>
        <w:t xml:space="preserve"> </w:t>
      </w:r>
      <w:r w:rsidRPr="00210637">
        <w:rPr>
          <w:color w:val="333333"/>
          <w:sz w:val="24"/>
        </w:rPr>
        <w:t>S.</w:t>
      </w:r>
      <w:r w:rsidRPr="00210637">
        <w:rPr>
          <w:color w:val="333333"/>
          <w:spacing w:val="-4"/>
          <w:sz w:val="24"/>
        </w:rPr>
        <w:t xml:space="preserve"> </w:t>
      </w:r>
      <w:r w:rsidRPr="00210637">
        <w:rPr>
          <w:color w:val="333333"/>
          <w:sz w:val="24"/>
        </w:rPr>
        <w:t>B.,</w:t>
      </w:r>
      <w:r w:rsidRPr="00210637">
        <w:rPr>
          <w:color w:val="333333"/>
          <w:spacing w:val="-5"/>
          <w:sz w:val="24"/>
        </w:rPr>
        <w:t xml:space="preserve"> </w:t>
      </w:r>
      <w:r w:rsidRPr="00210637">
        <w:rPr>
          <w:color w:val="333333"/>
          <w:sz w:val="24"/>
        </w:rPr>
        <w:t>Gitman</w:t>
      </w:r>
      <w:r w:rsidRPr="00210637">
        <w:rPr>
          <w:color w:val="333333"/>
          <w:sz w:val="24"/>
        </w:rPr>
        <w:t>,</w:t>
      </w:r>
      <w:r w:rsidRPr="00210637">
        <w:rPr>
          <w:color w:val="333333"/>
          <w:spacing w:val="-3"/>
          <w:sz w:val="24"/>
        </w:rPr>
        <w:t xml:space="preserve"> </w:t>
      </w:r>
      <w:r w:rsidRPr="00210637">
        <w:rPr>
          <w:color w:val="333333"/>
          <w:sz w:val="24"/>
        </w:rPr>
        <w:t>L.</w:t>
      </w:r>
      <w:r w:rsidRPr="00210637">
        <w:rPr>
          <w:color w:val="333333"/>
          <w:spacing w:val="-4"/>
          <w:sz w:val="24"/>
        </w:rPr>
        <w:t xml:space="preserve"> </w:t>
      </w:r>
      <w:r w:rsidRPr="00210637">
        <w:rPr>
          <w:color w:val="333333"/>
          <w:sz w:val="24"/>
        </w:rPr>
        <w:t>J.,</w:t>
      </w:r>
      <w:r w:rsidRPr="00210637">
        <w:rPr>
          <w:color w:val="333333"/>
          <w:spacing w:val="-5"/>
          <w:sz w:val="24"/>
        </w:rPr>
        <w:t xml:space="preserve"> </w:t>
      </w:r>
      <w:r w:rsidRPr="00210637">
        <w:rPr>
          <w:color w:val="333333"/>
          <w:sz w:val="24"/>
        </w:rPr>
        <w:t>&amp;</w:t>
      </w:r>
      <w:r w:rsidRPr="00210637">
        <w:rPr>
          <w:color w:val="333333"/>
          <w:spacing w:val="-5"/>
          <w:sz w:val="24"/>
        </w:rPr>
        <w:t xml:space="preserve"> </w:t>
      </w:r>
      <w:r w:rsidRPr="00210637">
        <w:rPr>
          <w:color w:val="333333"/>
          <w:sz w:val="24"/>
        </w:rPr>
        <w:t>Joehnk,</w:t>
      </w:r>
      <w:r w:rsidRPr="00210637">
        <w:rPr>
          <w:color w:val="333333"/>
          <w:spacing w:val="-4"/>
          <w:sz w:val="24"/>
        </w:rPr>
        <w:t xml:space="preserve"> </w:t>
      </w:r>
      <w:r w:rsidRPr="00210637">
        <w:rPr>
          <w:color w:val="333333"/>
          <w:sz w:val="24"/>
        </w:rPr>
        <w:t>M.</w:t>
      </w:r>
      <w:r w:rsidRPr="00210637">
        <w:rPr>
          <w:color w:val="333333"/>
          <w:spacing w:val="-4"/>
          <w:sz w:val="24"/>
        </w:rPr>
        <w:t xml:space="preserve"> </w:t>
      </w:r>
      <w:r w:rsidRPr="00210637">
        <w:rPr>
          <w:color w:val="333333"/>
          <w:sz w:val="24"/>
        </w:rPr>
        <w:t>D.</w:t>
      </w:r>
      <w:r w:rsidRPr="00210637">
        <w:rPr>
          <w:color w:val="333333"/>
          <w:spacing w:val="-4"/>
          <w:sz w:val="24"/>
        </w:rPr>
        <w:t xml:space="preserve"> </w:t>
      </w:r>
      <w:r w:rsidRPr="00210637">
        <w:rPr>
          <w:color w:val="333333"/>
          <w:sz w:val="24"/>
        </w:rPr>
        <w:t>(2017).</w:t>
      </w:r>
      <w:r w:rsidRPr="00210637">
        <w:rPr>
          <w:color w:val="333333"/>
          <w:spacing w:val="-3"/>
          <w:sz w:val="24"/>
        </w:rPr>
        <w:t xml:space="preserve"> </w:t>
      </w:r>
      <w:r w:rsidRPr="00210637">
        <w:rPr>
          <w:color w:val="333333"/>
          <w:sz w:val="24"/>
        </w:rPr>
        <w:t>Fundamentals</w:t>
      </w:r>
      <w:r w:rsidRPr="00210637">
        <w:rPr>
          <w:color w:val="333333"/>
          <w:spacing w:val="-4"/>
          <w:sz w:val="24"/>
        </w:rPr>
        <w:t xml:space="preserve"> </w:t>
      </w:r>
      <w:r w:rsidRPr="00210637">
        <w:rPr>
          <w:color w:val="333333"/>
          <w:sz w:val="24"/>
        </w:rPr>
        <w:t>of</w:t>
      </w:r>
      <w:r w:rsidRPr="00210637">
        <w:rPr>
          <w:color w:val="333333"/>
          <w:spacing w:val="-5"/>
          <w:sz w:val="24"/>
        </w:rPr>
        <w:t xml:space="preserve"> </w:t>
      </w:r>
      <w:r w:rsidRPr="00210637">
        <w:rPr>
          <w:color w:val="333333"/>
          <w:sz w:val="24"/>
        </w:rPr>
        <w:t>investing</w:t>
      </w:r>
      <w:r w:rsidRPr="00210637">
        <w:rPr>
          <w:color w:val="333333"/>
          <w:sz w:val="24"/>
        </w:rPr>
        <w:t>.</w:t>
      </w:r>
      <w:r w:rsidRPr="00210637">
        <w:rPr>
          <w:color w:val="333333"/>
          <w:spacing w:val="-4"/>
          <w:sz w:val="24"/>
        </w:rPr>
        <w:t xml:space="preserve"> </w:t>
      </w:r>
      <w:r w:rsidRPr="00210637">
        <w:rPr>
          <w:color w:val="333333"/>
          <w:sz w:val="24"/>
        </w:rPr>
        <w:t>New</w:t>
      </w:r>
      <w:r w:rsidRPr="00210637">
        <w:rPr>
          <w:color w:val="333333"/>
          <w:spacing w:val="-14"/>
          <w:sz w:val="24"/>
        </w:rPr>
        <w:t xml:space="preserve"> </w:t>
      </w:r>
      <w:r w:rsidRPr="00210637">
        <w:rPr>
          <w:color w:val="333333"/>
          <w:sz w:val="24"/>
        </w:rPr>
        <w:t>York,</w:t>
      </w:r>
      <w:r w:rsidRPr="00210637">
        <w:rPr>
          <w:color w:val="333333"/>
          <w:spacing w:val="-4"/>
          <w:sz w:val="24"/>
        </w:rPr>
        <w:t xml:space="preserve"> </w:t>
      </w:r>
      <w:r w:rsidRPr="00210637">
        <w:rPr>
          <w:color w:val="333333"/>
          <w:sz w:val="24"/>
        </w:rPr>
        <w:t>NY:</w:t>
      </w:r>
      <w:r w:rsidRPr="00210637">
        <w:rPr>
          <w:color w:val="333333"/>
          <w:spacing w:val="-57"/>
          <w:sz w:val="24"/>
        </w:rPr>
        <w:t xml:space="preserve"> </w:t>
      </w:r>
      <w:r w:rsidRPr="00210637">
        <w:rPr>
          <w:color w:val="333333"/>
          <w:sz w:val="24"/>
        </w:rPr>
        <w:t>Pearson.</w:t>
      </w:r>
    </w:p>
    <w:p w:rsidR="00595E9F" w:rsidRPr="00210637" w:rsidRDefault="00413CAA">
      <w:pPr>
        <w:pStyle w:val="BodyText"/>
        <w:spacing w:line="480" w:lineRule="auto"/>
        <w:ind w:left="821" w:right="611" w:hanging="720"/>
      </w:pPr>
      <w:r w:rsidRPr="00210637">
        <w:rPr>
          <w:color w:val="333333"/>
        </w:rPr>
        <w:t>Treasury</w:t>
      </w:r>
      <w:r w:rsidRPr="00210637">
        <w:rPr>
          <w:color w:val="333333"/>
          <w:spacing w:val="-7"/>
        </w:rPr>
        <w:t xml:space="preserve"> </w:t>
      </w:r>
      <w:r w:rsidRPr="00210637">
        <w:rPr>
          <w:color w:val="333333"/>
        </w:rPr>
        <w:t>Bills,</w:t>
      </w:r>
      <w:r w:rsidRPr="00210637">
        <w:rPr>
          <w:color w:val="333333"/>
          <w:spacing w:val="-4"/>
        </w:rPr>
        <w:t xml:space="preserve"> </w:t>
      </w:r>
      <w:r w:rsidRPr="00210637">
        <w:rPr>
          <w:color w:val="333333"/>
        </w:rPr>
        <w:t>Notes,</w:t>
      </w:r>
      <w:r w:rsidRPr="00210637">
        <w:rPr>
          <w:color w:val="333333"/>
          <w:spacing w:val="-5"/>
        </w:rPr>
        <w:t xml:space="preserve"> </w:t>
      </w:r>
      <w:r w:rsidRPr="00210637">
        <w:rPr>
          <w:color w:val="333333"/>
        </w:rPr>
        <w:t>and</w:t>
      </w:r>
      <w:r w:rsidRPr="00210637">
        <w:rPr>
          <w:color w:val="333333"/>
          <w:spacing w:val="-4"/>
        </w:rPr>
        <w:t xml:space="preserve"> </w:t>
      </w:r>
      <w:r w:rsidRPr="00210637">
        <w:rPr>
          <w:color w:val="333333"/>
        </w:rPr>
        <w:t>Bonds</w:t>
      </w:r>
      <w:r w:rsidRPr="00210637">
        <w:rPr>
          <w:color w:val="333333"/>
          <w:spacing w:val="-8"/>
        </w:rPr>
        <w:t xml:space="preserve"> </w:t>
      </w:r>
      <w:r w:rsidRPr="00210637">
        <w:rPr>
          <w:color w:val="333333"/>
        </w:rPr>
        <w:t>With</w:t>
      </w:r>
      <w:r w:rsidRPr="00210637">
        <w:rPr>
          <w:color w:val="333333"/>
          <w:spacing w:val="-4"/>
        </w:rPr>
        <w:t xml:space="preserve"> </w:t>
      </w:r>
      <w:r w:rsidRPr="00210637">
        <w:rPr>
          <w:color w:val="333333"/>
        </w:rPr>
        <w:t>Examples</w:t>
      </w:r>
      <w:r w:rsidRPr="00210637">
        <w:rPr>
          <w:color w:val="333333"/>
          <w:spacing w:val="-4"/>
        </w:rPr>
        <w:t xml:space="preserve"> </w:t>
      </w:r>
      <w:r w:rsidRPr="00210637">
        <w:rPr>
          <w:color w:val="333333"/>
        </w:rPr>
        <w:t>of</w:t>
      </w:r>
      <w:r w:rsidRPr="00210637">
        <w:rPr>
          <w:color w:val="333333"/>
          <w:spacing w:val="-4"/>
        </w:rPr>
        <w:t xml:space="preserve"> </w:t>
      </w:r>
      <w:r w:rsidRPr="00210637">
        <w:rPr>
          <w:color w:val="333333"/>
        </w:rPr>
        <w:t>How</w:t>
      </w:r>
      <w:r w:rsidRPr="00210637">
        <w:rPr>
          <w:color w:val="333333"/>
          <w:spacing w:val="-9"/>
        </w:rPr>
        <w:t xml:space="preserve"> </w:t>
      </w:r>
      <w:r w:rsidRPr="00210637">
        <w:rPr>
          <w:color w:val="333333"/>
        </w:rPr>
        <w:t>They</w:t>
      </w:r>
      <w:r w:rsidRPr="00210637">
        <w:rPr>
          <w:color w:val="333333"/>
          <w:spacing w:val="-11"/>
        </w:rPr>
        <w:t xml:space="preserve"> </w:t>
      </w:r>
      <w:r w:rsidRPr="00210637">
        <w:rPr>
          <w:color w:val="333333"/>
        </w:rPr>
        <w:t>Work.</w:t>
      </w:r>
      <w:r w:rsidRPr="00210637">
        <w:rPr>
          <w:color w:val="333333"/>
          <w:spacing w:val="-5"/>
        </w:rPr>
        <w:t xml:space="preserve"> </w:t>
      </w:r>
      <w:r w:rsidRPr="00210637">
        <w:rPr>
          <w:color w:val="333333"/>
        </w:rPr>
        <w:t>(n.d.).</w:t>
      </w:r>
      <w:r w:rsidRPr="00210637">
        <w:rPr>
          <w:color w:val="333333"/>
          <w:spacing w:val="-4"/>
        </w:rPr>
        <w:t xml:space="preserve"> </w:t>
      </w:r>
      <w:r w:rsidRPr="00210637">
        <w:rPr>
          <w:color w:val="333333"/>
        </w:rPr>
        <w:t>Retrieved</w:t>
      </w:r>
      <w:r w:rsidRPr="00210637">
        <w:rPr>
          <w:color w:val="333333"/>
          <w:spacing w:val="-5"/>
        </w:rPr>
        <w:t xml:space="preserve"> </w:t>
      </w:r>
      <w:r w:rsidRPr="00210637">
        <w:rPr>
          <w:color w:val="333333"/>
        </w:rPr>
        <w:t>from</w:t>
      </w:r>
      <w:r w:rsidRPr="00210637">
        <w:rPr>
          <w:color w:val="333333"/>
          <w:spacing w:val="-57"/>
        </w:rPr>
        <w:t xml:space="preserve"> </w:t>
      </w:r>
      <w:r w:rsidRPr="00210637">
        <w:rPr>
          <w:color w:val="333333"/>
        </w:rPr>
        <w:t>https://</w:t>
      </w:r>
      <w:hyperlink r:id="rId8">
        <w:r w:rsidRPr="00210637">
          <w:rPr>
            <w:color w:val="333333"/>
          </w:rPr>
          <w:t>www.thebalance.com/what-are-treasury-bills-notes-and-bonds-3305609</w:t>
        </w:r>
      </w:hyperlink>
    </w:p>
    <w:sectPr w:rsidR="00595E9F" w:rsidRPr="00210637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CAA" w:rsidRDefault="00413CAA">
      <w:r>
        <w:separator/>
      </w:r>
    </w:p>
  </w:endnote>
  <w:endnote w:type="continuationSeparator" w:id="0">
    <w:p w:rsidR="00413CAA" w:rsidRDefault="00413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E9F" w:rsidRDefault="00413CAA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73184;mso-position-horizontal-relative:page;mso-position-vertical-relative:page" filled="f" stroked="f">
          <v:textbox inset="0,0,0,0">
            <w:txbxContent>
              <w:p w:rsidR="00595E9F" w:rsidRDefault="00413CAA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100000843505797 from CourseHero.com on 03-15-2022 05:20:32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58.85pt;height:10.9pt;z-index:-15772672;mso-position-horizontal-relative:page;mso-position-vertical-relative:page" filled="f" stroked="f">
          <v:textbox inset="0,0,0,0">
            <w:txbxContent>
              <w:p w:rsidR="00595E9F" w:rsidRDefault="00413CAA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</w:t>
                  </w:r>
                  <w:r>
                    <w:rPr>
                      <w:sz w:val="16"/>
                    </w:rPr>
                    <w:t>.coursehero.com/file/40040169/FIN-340-Module-One-Journaldocx/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CAA" w:rsidRDefault="00413CAA">
      <w:r>
        <w:separator/>
      </w:r>
    </w:p>
  </w:footnote>
  <w:footnote w:type="continuationSeparator" w:id="0">
    <w:p w:rsidR="00413CAA" w:rsidRDefault="00413C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95E9F"/>
    <w:rsid w:val="00210637"/>
    <w:rsid w:val="00413CAA"/>
    <w:rsid w:val="00595E9F"/>
    <w:rsid w:val="00823113"/>
    <w:rsid w:val="00E6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5878225E-A4F0-4CD0-90B6-56DB0885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balance.com/what-are-treasury-bills-notes-and-bonds-330560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depositaccounts.com/blog/understanding-the-differences-between-a-money-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40040169/FIN-340-Module-One-Journal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722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100000843505797,Uploader: 100000771243270,CHDL-UGC-Meta</cp:keywords>
  <cp:lastModifiedBy>Sonal</cp:lastModifiedBy>
  <cp:revision>4</cp:revision>
  <dcterms:created xsi:type="dcterms:W3CDTF">2022-03-15T10:21:00Z</dcterms:created>
  <dcterms:modified xsi:type="dcterms:W3CDTF">2022-03-15T10:27:00Z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2022-03-15T00:00:00Z</vt:filetime>
  </property>
  <property fmtid="{D5CDD505-2E9C-101B-9397-08002B2CF9AE}" pid="3" name="LastSaved">
    <vt:filetime>2022-03-15T00:00:00Z</vt:filetime>
  </property>
</Properties>
</file>