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001" w:rsidRPr="006C7001" w:rsidRDefault="006C7001" w:rsidP="006C7001">
      <w:pPr>
        <w:keepNext/>
        <w:keepLines/>
        <w:spacing w:after="0"/>
        <w:jc w:val="center"/>
        <w:outlineLvl w:val="1"/>
        <w:rPr>
          <w:rFonts w:ascii="Times New Roman" w:eastAsiaTheme="majorEastAsia" w:hAnsi="Times New Roman" w:cstheme="majorBidi"/>
          <w:b/>
          <w:bCs/>
          <w:color w:val="000000"/>
          <w:sz w:val="24"/>
          <w:szCs w:val="24"/>
        </w:rPr>
      </w:pPr>
      <w:r w:rsidRPr="006C7001">
        <w:rPr>
          <w:rFonts w:ascii="Times New Roman" w:eastAsiaTheme="majorEastAsia" w:hAnsi="Times New Roman" w:cstheme="majorBidi"/>
          <w:b/>
          <w:bCs/>
          <w:color w:val="000000"/>
          <w:sz w:val="24"/>
          <w:szCs w:val="24"/>
        </w:rPr>
        <w:t xml:space="preserve">Evidence-Based Practice in Patient Care Technologies </w:t>
      </w:r>
    </w:p>
    <w:p w:rsidR="006C7001" w:rsidRPr="006C7001" w:rsidRDefault="006C7001" w:rsidP="006C7001">
      <w:pPr>
        <w:ind w:firstLine="720"/>
        <w:rPr>
          <w:rFonts w:ascii="Times New Roman" w:hAnsi="Times New Roman" w:cs="Times New Roman"/>
          <w:sz w:val="24"/>
          <w:szCs w:val="24"/>
        </w:rPr>
      </w:pPr>
      <w:r w:rsidRPr="006C7001">
        <w:rPr>
          <w:rFonts w:ascii="Times New Roman" w:hAnsi="Times New Roman" w:cs="Times New Roman"/>
          <w:sz w:val="24"/>
          <w:szCs w:val="24"/>
        </w:rPr>
        <w:t xml:space="preserve">Practicing nurses encounter myriad clinical problems and questions throughout their careers. A number of these clinical issues are new or unfamiliar to nurses when they encounter them. Therefore, </w:t>
      </w:r>
      <w:r w:rsidR="00363333">
        <w:rPr>
          <w:rFonts w:ascii="Times New Roman" w:hAnsi="Times New Roman" w:cs="Times New Roman"/>
          <w:sz w:val="24"/>
          <w:szCs w:val="24"/>
        </w:rPr>
        <w:t>nurses must</w:t>
      </w:r>
      <w:r w:rsidRPr="006C7001">
        <w:rPr>
          <w:rFonts w:ascii="Times New Roman" w:hAnsi="Times New Roman" w:cs="Times New Roman"/>
          <w:sz w:val="24"/>
          <w:szCs w:val="24"/>
        </w:rPr>
        <w:t xml:space="preserve"> understand the essential criteria and processes for applying an evidence-based approach to their practice in these situations. Additionally, understanding the ethics and strategies involved in building a bridge between general evidence-based practice (EBP) best practices and specific clinical issues is critical in the nurse's contributions to improved efficacy and quality of care.</w:t>
      </w:r>
    </w:p>
    <w:p w:rsidR="006C7001" w:rsidRPr="006C7001" w:rsidRDefault="006C7001" w:rsidP="006C7001">
      <w:pPr>
        <w:keepNext/>
        <w:keepLines/>
        <w:spacing w:after="0"/>
        <w:jc w:val="center"/>
        <w:outlineLvl w:val="1"/>
        <w:rPr>
          <w:rFonts w:ascii="Times New Roman" w:eastAsiaTheme="majorEastAsia" w:hAnsi="Times New Roman" w:cstheme="majorBidi"/>
          <w:b/>
          <w:bCs/>
          <w:color w:val="000000"/>
          <w:sz w:val="24"/>
          <w:szCs w:val="24"/>
        </w:rPr>
      </w:pPr>
      <w:r w:rsidRPr="006C7001">
        <w:rPr>
          <w:rFonts w:ascii="Times New Roman" w:eastAsiaTheme="majorEastAsia" w:hAnsi="Times New Roman" w:cstheme="majorBidi"/>
          <w:b/>
          <w:bCs/>
          <w:color w:val="000000"/>
          <w:sz w:val="24"/>
          <w:szCs w:val="24"/>
        </w:rPr>
        <w:t xml:space="preserve"> Criteria and Process Used in Developing EBP</w:t>
      </w:r>
    </w:p>
    <w:p w:rsidR="006C7001" w:rsidRPr="006C7001" w:rsidRDefault="006C7001" w:rsidP="006C7001">
      <w:pPr>
        <w:ind w:firstLine="720"/>
        <w:rPr>
          <w:rFonts w:ascii="Times New Roman" w:eastAsia="Times New Roman" w:hAnsi="Times New Roman" w:cs="Times New Roman"/>
          <w:color w:val="333333"/>
          <w:sz w:val="24"/>
          <w:szCs w:val="24"/>
        </w:rPr>
      </w:pPr>
      <w:r w:rsidRPr="006C7001">
        <w:rPr>
          <w:rFonts w:ascii="Times New Roman" w:hAnsi="Times New Roman" w:cs="Times New Roman"/>
          <w:sz w:val="24"/>
          <w:szCs w:val="24"/>
        </w:rPr>
        <w:t xml:space="preserve">Evidence-based practice (EBP) refers to applying the best available evidence to tackle problems and inform the decision-making process in the care system. EBP is helpful to nurses as it helps in decision-making processes and determines the best approaches to clinical problems based on available evidence. Developing an efficient EBP is a five-step process that fosters patient-centred care, patient safety, and enhanced patient outcomes. </w:t>
      </w:r>
    </w:p>
    <w:p w:rsidR="006C7001" w:rsidRPr="006C7001" w:rsidRDefault="006C7001" w:rsidP="006C7001">
      <w:pPr>
        <w:keepNext/>
        <w:keepLines/>
        <w:spacing w:after="0"/>
        <w:jc w:val="center"/>
        <w:outlineLvl w:val="1"/>
        <w:rPr>
          <w:rFonts w:ascii="Times New Roman" w:eastAsia="Times New Roman" w:hAnsi="Times New Roman" w:cstheme="majorBidi"/>
          <w:b/>
          <w:bCs/>
          <w:color w:val="000000"/>
          <w:sz w:val="24"/>
          <w:szCs w:val="24"/>
        </w:rPr>
      </w:pPr>
      <w:r w:rsidRPr="006C7001">
        <w:rPr>
          <w:rFonts w:ascii="Times New Roman" w:eastAsia="Times New Roman" w:hAnsi="Times New Roman" w:cstheme="majorBidi"/>
          <w:b/>
          <w:bCs/>
          <w:color w:val="000000"/>
          <w:sz w:val="24"/>
          <w:szCs w:val="24"/>
        </w:rPr>
        <w:t>Clinical Scholarship and Information for EBP</w:t>
      </w:r>
    </w:p>
    <w:p w:rsidR="006C7001" w:rsidRPr="006C7001" w:rsidRDefault="006C7001" w:rsidP="006C7001">
      <w:pPr>
        <w:ind w:firstLine="720"/>
        <w:rPr>
          <w:rFonts w:ascii="Times New Roman" w:eastAsia="Times New Roman" w:hAnsi="Times New Roman" w:cs="Times New Roman"/>
          <w:color w:val="333333"/>
          <w:sz w:val="24"/>
          <w:szCs w:val="24"/>
        </w:rPr>
      </w:pPr>
      <w:r w:rsidRPr="006C7001">
        <w:rPr>
          <w:rFonts w:ascii="Times New Roman" w:eastAsia="Times New Roman" w:hAnsi="Times New Roman" w:cs="Times New Roman"/>
          <w:color w:val="333333"/>
          <w:sz w:val="24"/>
          <w:szCs w:val="24"/>
        </w:rPr>
        <w:t xml:space="preserve">The clinical scholarship is the willingness to scrutinize or critique the nursing practice and implies neither clinical proficiency nor clinical research. </w:t>
      </w:r>
      <w:proofErr w:type="spellStart"/>
      <w:r w:rsidRPr="006C7001">
        <w:rPr>
          <w:rFonts w:ascii="Times New Roman" w:eastAsia="Times New Roman" w:hAnsi="Times New Roman" w:cs="Times New Roman"/>
          <w:color w:val="333333"/>
          <w:sz w:val="24"/>
          <w:szCs w:val="24"/>
        </w:rPr>
        <w:t>Gullick</w:t>
      </w:r>
      <w:proofErr w:type="spellEnd"/>
      <w:r w:rsidRPr="006C7001">
        <w:rPr>
          <w:rFonts w:ascii="Times New Roman" w:eastAsia="Times New Roman" w:hAnsi="Times New Roman" w:cs="Times New Roman"/>
          <w:color w:val="333333"/>
          <w:sz w:val="24"/>
          <w:szCs w:val="24"/>
        </w:rPr>
        <w:t xml:space="preserve"> &amp; West (2015) argue that scholarship is an intellectual aspect of nursing that inspires clinical research and thus very useful in EBP. Clinical scholarship involves questioning the traditional nursing interventions and promotes personal growth by providing an avenue for nurses to develop and test new ideas. I</w:t>
      </w:r>
      <w:r w:rsidR="00363333">
        <w:rPr>
          <w:rFonts w:ascii="Times New Roman" w:eastAsia="Times New Roman" w:hAnsi="Times New Roman" w:cs="Times New Roman"/>
          <w:color w:val="333333"/>
          <w:sz w:val="24"/>
          <w:szCs w:val="24"/>
        </w:rPr>
        <w:t>n addition, i</w:t>
      </w:r>
      <w:r w:rsidRPr="006C7001">
        <w:rPr>
          <w:rFonts w:ascii="Times New Roman" w:eastAsia="Times New Roman" w:hAnsi="Times New Roman" w:cs="Times New Roman"/>
          <w:color w:val="333333"/>
          <w:sz w:val="24"/>
          <w:szCs w:val="24"/>
        </w:rPr>
        <w:t xml:space="preserve">t predicts patient outcomes, explains expected and unexpected patterns. </w:t>
      </w:r>
    </w:p>
    <w:p w:rsidR="006C7001" w:rsidRPr="006C7001" w:rsidRDefault="006C7001" w:rsidP="006C7001">
      <w:pPr>
        <w:keepNext/>
        <w:keepLines/>
        <w:spacing w:after="0"/>
        <w:jc w:val="center"/>
        <w:outlineLvl w:val="1"/>
        <w:rPr>
          <w:rFonts w:ascii="Times New Roman" w:eastAsiaTheme="majorEastAsia" w:hAnsi="Times New Roman" w:cstheme="majorBidi"/>
          <w:b/>
          <w:bCs/>
          <w:color w:val="000000"/>
          <w:sz w:val="24"/>
          <w:szCs w:val="24"/>
        </w:rPr>
      </w:pPr>
      <w:r w:rsidRPr="006C7001">
        <w:rPr>
          <w:rFonts w:ascii="Times New Roman" w:eastAsiaTheme="majorEastAsia" w:hAnsi="Times New Roman" w:cstheme="majorBidi"/>
          <w:b/>
          <w:bCs/>
          <w:color w:val="000000"/>
          <w:sz w:val="24"/>
          <w:szCs w:val="24"/>
          <w:shd w:val="clear" w:color="auto" w:fill="FFFFFF"/>
        </w:rPr>
        <w:t> Clinical Question That Can Be Addressed with EBP</w:t>
      </w:r>
      <w:r w:rsidRPr="006C7001">
        <w:rPr>
          <w:rFonts w:ascii="Times New Roman" w:eastAsiaTheme="majorEastAsia" w:hAnsi="Times New Roman" w:cstheme="majorBidi"/>
          <w:b/>
          <w:bCs/>
          <w:color w:val="000000"/>
          <w:sz w:val="24"/>
          <w:szCs w:val="24"/>
        </w:rPr>
        <w:t xml:space="preserve"> </w:t>
      </w:r>
    </w:p>
    <w:p w:rsidR="006C7001" w:rsidRPr="006C7001" w:rsidRDefault="006C7001" w:rsidP="006C7001">
      <w:pPr>
        <w:ind w:firstLine="720"/>
        <w:rPr>
          <w:rFonts w:ascii="Times New Roman" w:hAnsi="Times New Roman" w:cs="Times New Roman"/>
          <w:sz w:val="24"/>
          <w:szCs w:val="24"/>
        </w:rPr>
      </w:pPr>
      <w:r w:rsidRPr="006C7001">
        <w:rPr>
          <w:rFonts w:ascii="Times New Roman" w:hAnsi="Times New Roman" w:cs="Times New Roman"/>
          <w:sz w:val="24"/>
          <w:szCs w:val="24"/>
        </w:rPr>
        <w:t xml:space="preserve">The Emergency Departments are a critical component in hospitals and serve patients whose lives hang in the balance. Emergency attendances account for over eighty-five percent of hospital visitations where patients with breathing difficulties, </w:t>
      </w:r>
      <w:proofErr w:type="spellStart"/>
      <w:r w:rsidRPr="006C7001">
        <w:rPr>
          <w:rFonts w:ascii="Times New Roman" w:hAnsi="Times New Roman" w:cs="Times New Roman"/>
          <w:sz w:val="24"/>
          <w:szCs w:val="24"/>
        </w:rPr>
        <w:t>diarrh</w:t>
      </w:r>
      <w:r w:rsidR="00363333">
        <w:rPr>
          <w:rFonts w:ascii="Times New Roman" w:hAnsi="Times New Roman" w:cs="Times New Roman"/>
          <w:sz w:val="24"/>
          <w:szCs w:val="24"/>
        </w:rPr>
        <w:t>o</w:t>
      </w:r>
      <w:r w:rsidRPr="006C7001">
        <w:rPr>
          <w:rFonts w:ascii="Times New Roman" w:hAnsi="Times New Roman" w:cs="Times New Roman"/>
          <w:sz w:val="24"/>
          <w:szCs w:val="24"/>
        </w:rPr>
        <w:t>ea</w:t>
      </w:r>
      <w:proofErr w:type="spellEnd"/>
      <w:r w:rsidRPr="006C7001">
        <w:rPr>
          <w:rFonts w:ascii="Times New Roman" w:hAnsi="Times New Roman" w:cs="Times New Roman"/>
          <w:sz w:val="24"/>
          <w:szCs w:val="24"/>
        </w:rPr>
        <w:t>, febrile illnesses, accidents, and other emergencies are attended to. Therefore, it is essential to ensure efficiency and patient-centred solutions to improve patient outcomes in the ED.</w:t>
      </w:r>
    </w:p>
    <w:p w:rsidR="006C7001" w:rsidRPr="006C7001" w:rsidRDefault="006C7001" w:rsidP="006C7001">
      <w:pPr>
        <w:keepNext/>
        <w:keepLines/>
        <w:spacing w:after="0"/>
        <w:jc w:val="center"/>
        <w:outlineLvl w:val="1"/>
        <w:rPr>
          <w:rFonts w:ascii="Times New Roman" w:eastAsiaTheme="majorEastAsia" w:hAnsi="Times New Roman" w:cstheme="majorBidi"/>
          <w:b/>
          <w:bCs/>
          <w:color w:val="000000"/>
          <w:sz w:val="24"/>
          <w:szCs w:val="24"/>
        </w:rPr>
      </w:pPr>
      <w:r w:rsidRPr="006C7001">
        <w:rPr>
          <w:rFonts w:ascii="Times New Roman" w:eastAsiaTheme="majorEastAsia" w:hAnsi="Times New Roman" w:cstheme="majorBidi"/>
          <w:b/>
          <w:bCs/>
          <w:color w:val="000000"/>
          <w:sz w:val="24"/>
          <w:szCs w:val="24"/>
        </w:rPr>
        <w:t>Ethical and Regulatory Implications of Patient Care Technology</w:t>
      </w:r>
    </w:p>
    <w:p w:rsidR="006C7001" w:rsidRPr="006C7001" w:rsidRDefault="006C7001" w:rsidP="006C7001">
      <w:pPr>
        <w:ind w:firstLine="720"/>
        <w:rPr>
          <w:rFonts w:ascii="Times New Roman" w:hAnsi="Times New Roman" w:cs="Times New Roman"/>
          <w:sz w:val="24"/>
          <w:szCs w:val="24"/>
        </w:rPr>
      </w:pPr>
      <w:r w:rsidRPr="006C7001">
        <w:rPr>
          <w:rFonts w:ascii="Times New Roman" w:hAnsi="Times New Roman" w:cs="Times New Roman"/>
          <w:sz w:val="24"/>
          <w:szCs w:val="24"/>
        </w:rPr>
        <w:t xml:space="preserve">EBP has led to the development of technological tools in healthcare that improve efficacy and provide patient-centred care. However, a unique doctor-patient relationship exists, and it demands trust founded on the ethical consideration of patients and their families during care provision. However, technological advancements in the healthcare setting have changed many things, including breaking the pre-existing trust between caregivers, patients, and their families. </w:t>
      </w:r>
    </w:p>
    <w:p w:rsidR="00A17987" w:rsidRPr="006C7001" w:rsidRDefault="00A17987" w:rsidP="006C7001">
      <w:bookmarkStart w:id="0" w:name="_GoBack"/>
      <w:bookmarkEnd w:id="0"/>
    </w:p>
    <w:sectPr w:rsidR="00A17987" w:rsidRPr="006C7001">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572" w:rsidRDefault="008B1572">
      <w:pPr>
        <w:spacing w:after="0" w:line="240" w:lineRule="auto"/>
      </w:pPr>
      <w:r>
        <w:separator/>
      </w:r>
    </w:p>
  </w:endnote>
  <w:endnote w:type="continuationSeparator" w:id="0">
    <w:p w:rsidR="008B1572" w:rsidRDefault="008B1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572" w:rsidRDefault="008B1572">
      <w:pPr>
        <w:spacing w:after="0" w:line="240" w:lineRule="auto"/>
      </w:pPr>
      <w:r>
        <w:separator/>
      </w:r>
    </w:p>
  </w:footnote>
  <w:footnote w:type="continuationSeparator" w:id="0">
    <w:p w:rsidR="008B1572" w:rsidRDefault="008B15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2F1" w:rsidRPr="008112F1" w:rsidRDefault="002430ED">
    <w:pPr>
      <w:pStyle w:val="Header"/>
      <w:rPr>
        <w:rFonts w:ascii="Times New Roman" w:hAnsi="Times New Roman" w:cs="Times New Roman"/>
        <w:sz w:val="24"/>
      </w:rPr>
    </w:pPr>
    <w:r w:rsidRPr="008112F1">
      <w:rPr>
        <w:rFonts w:ascii="Times New Roman" w:hAnsi="Times New Roman" w:cs="Times New Roman"/>
        <w:sz w:val="24"/>
      </w:rPr>
      <w:tab/>
    </w:r>
    <w:r w:rsidRPr="008112F1">
      <w:rPr>
        <w:rFonts w:ascii="Times New Roman" w:hAnsi="Times New Roman" w:cs="Times New Roman"/>
        <w:sz w:val="24"/>
      </w:rPr>
      <w:tab/>
    </w:r>
    <w:r w:rsidRPr="008112F1">
      <w:rPr>
        <w:rFonts w:ascii="Times New Roman" w:hAnsi="Times New Roman" w:cs="Times New Roman"/>
        <w:sz w:val="24"/>
      </w:rPr>
      <w:fldChar w:fldCharType="begin"/>
    </w:r>
    <w:r w:rsidRPr="008112F1">
      <w:rPr>
        <w:rFonts w:ascii="Times New Roman" w:hAnsi="Times New Roman" w:cs="Times New Roman"/>
        <w:sz w:val="24"/>
      </w:rPr>
      <w:instrText xml:space="preserve"> PAGE   \* MERGEFORMAT </w:instrText>
    </w:r>
    <w:r w:rsidRPr="008112F1">
      <w:rPr>
        <w:rFonts w:ascii="Times New Roman" w:hAnsi="Times New Roman" w:cs="Times New Roman"/>
        <w:sz w:val="24"/>
      </w:rPr>
      <w:fldChar w:fldCharType="separate"/>
    </w:r>
    <w:r w:rsidR="00363333">
      <w:rPr>
        <w:rFonts w:ascii="Times New Roman" w:hAnsi="Times New Roman" w:cs="Times New Roman"/>
        <w:noProof/>
        <w:sz w:val="24"/>
      </w:rPr>
      <w:t>1</w:t>
    </w:r>
    <w:r w:rsidRPr="008112F1">
      <w:rPr>
        <w:rFonts w:ascii="Times New Roman" w:hAnsi="Times New Roman" w:cs="Times New Roman"/>
        <w:noProof/>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I3NDC1tDQzMTSwMDBT0lEKTi0uzszPAykwNKwFACROPpUtAAAA"/>
  </w:docVars>
  <w:rsids>
    <w:rsidRoot w:val="00800B5A"/>
    <w:rsid w:val="000202A4"/>
    <w:rsid w:val="000F2893"/>
    <w:rsid w:val="001429F9"/>
    <w:rsid w:val="001C2EB4"/>
    <w:rsid w:val="001F3A3F"/>
    <w:rsid w:val="002430ED"/>
    <w:rsid w:val="00363333"/>
    <w:rsid w:val="00464331"/>
    <w:rsid w:val="00574B44"/>
    <w:rsid w:val="006C7001"/>
    <w:rsid w:val="006D5EF1"/>
    <w:rsid w:val="00706561"/>
    <w:rsid w:val="00800B5A"/>
    <w:rsid w:val="008B1572"/>
    <w:rsid w:val="00A17987"/>
    <w:rsid w:val="00A3354D"/>
    <w:rsid w:val="00BB3304"/>
    <w:rsid w:val="00BD25B4"/>
    <w:rsid w:val="00CF684C"/>
    <w:rsid w:val="00E32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642F0"/>
  <w15:chartTrackingRefBased/>
  <w15:docId w15:val="{79A0FE6B-E847-42A3-BD7F-3CA407E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0ED"/>
  </w:style>
  <w:style w:type="paragraph" w:styleId="Heading1">
    <w:name w:val="heading 1"/>
    <w:basedOn w:val="Normal"/>
    <w:next w:val="Normal"/>
    <w:link w:val="Heading1Char"/>
    <w:uiPriority w:val="9"/>
    <w:qFormat/>
    <w:rsid w:val="000202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D25B4"/>
    <w:pPr>
      <w:keepNext/>
      <w:keepLines/>
      <w:spacing w:before="40" w:after="0"/>
      <w:outlineLvl w:val="1"/>
    </w:pPr>
    <w:rPr>
      <w:rFonts w:ascii="Times New Roman" w:eastAsiaTheme="majorEastAsia" w:hAnsi="Times New Roman"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D25B4"/>
    <w:rPr>
      <w:rFonts w:ascii="Times New Roman" w:eastAsiaTheme="majorEastAsia" w:hAnsi="Times New Roman" w:cstheme="majorBidi"/>
      <w:b/>
      <w:sz w:val="24"/>
      <w:szCs w:val="26"/>
    </w:rPr>
  </w:style>
  <w:style w:type="character" w:customStyle="1" w:styleId="Heading1Char">
    <w:name w:val="Heading 1 Char"/>
    <w:basedOn w:val="DefaultParagraphFont"/>
    <w:link w:val="Heading1"/>
    <w:uiPriority w:val="9"/>
    <w:rsid w:val="000202A4"/>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0F28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30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70574">
      <w:bodyDiv w:val="1"/>
      <w:marLeft w:val="0"/>
      <w:marRight w:val="0"/>
      <w:marTop w:val="0"/>
      <w:marBottom w:val="0"/>
      <w:divBdr>
        <w:top w:val="none" w:sz="0" w:space="0" w:color="auto"/>
        <w:left w:val="none" w:sz="0" w:space="0" w:color="auto"/>
        <w:bottom w:val="none" w:sz="0" w:space="0" w:color="auto"/>
        <w:right w:val="none" w:sz="0" w:space="0" w:color="auto"/>
      </w:divBdr>
    </w:div>
    <w:div w:id="101530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2021-05-10T20:26:00Z</dcterms:created>
  <dcterms:modified xsi:type="dcterms:W3CDTF">2021-05-10T20:26:00Z</dcterms:modified>
</cp:coreProperties>
</file>