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B3A" w:rsidRDefault="00197B3A"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Pr="00C47CCC" w:rsidRDefault="004C07E5" w:rsidP="004C07E5">
      <w:pPr>
        <w:spacing w:after="0" w:line="480" w:lineRule="auto"/>
        <w:rPr>
          <w:rFonts w:ascii="Times New Roman" w:hAnsi="Times New Roman" w:cs="Times New Roman"/>
          <w:sz w:val="24"/>
          <w:szCs w:val="24"/>
        </w:rPr>
      </w:pPr>
    </w:p>
    <w:p w:rsidR="00F4765C" w:rsidRPr="00C47CCC" w:rsidRDefault="00F4765C" w:rsidP="004C07E5">
      <w:pPr>
        <w:spacing w:after="0" w:line="480" w:lineRule="auto"/>
        <w:jc w:val="center"/>
        <w:rPr>
          <w:rFonts w:ascii="Times New Roman" w:hAnsi="Times New Roman" w:cs="Times New Roman"/>
          <w:sz w:val="24"/>
          <w:szCs w:val="24"/>
        </w:rPr>
      </w:pPr>
      <w:r w:rsidRPr="00C47CCC">
        <w:rPr>
          <w:rFonts w:ascii="Times New Roman" w:hAnsi="Times New Roman" w:cs="Times New Roman"/>
          <w:sz w:val="24"/>
          <w:szCs w:val="24"/>
        </w:rPr>
        <w:t>Evidence-Based Practice in Patient Care Technologies</w:t>
      </w:r>
    </w:p>
    <w:p w:rsidR="00197B3A" w:rsidRPr="00C47CCC" w:rsidRDefault="00197B3A" w:rsidP="004C07E5">
      <w:pPr>
        <w:spacing w:after="0" w:line="480" w:lineRule="auto"/>
        <w:jc w:val="center"/>
        <w:rPr>
          <w:rFonts w:ascii="Times New Roman" w:hAnsi="Times New Roman" w:cs="Times New Roman"/>
          <w:sz w:val="24"/>
          <w:szCs w:val="24"/>
        </w:rPr>
      </w:pPr>
      <w:r w:rsidRPr="00C47CCC">
        <w:rPr>
          <w:rFonts w:ascii="Times New Roman" w:hAnsi="Times New Roman" w:cs="Times New Roman"/>
          <w:sz w:val="24"/>
          <w:szCs w:val="24"/>
        </w:rPr>
        <w:t>Student’s Name:</w:t>
      </w:r>
    </w:p>
    <w:p w:rsidR="00197B3A" w:rsidRPr="00C47CCC" w:rsidRDefault="00197B3A" w:rsidP="004C07E5">
      <w:pPr>
        <w:spacing w:after="0" w:line="480" w:lineRule="auto"/>
        <w:jc w:val="center"/>
        <w:rPr>
          <w:rFonts w:ascii="Times New Roman" w:hAnsi="Times New Roman" w:cs="Times New Roman"/>
          <w:sz w:val="24"/>
          <w:szCs w:val="24"/>
        </w:rPr>
      </w:pPr>
      <w:r w:rsidRPr="00C47CCC">
        <w:rPr>
          <w:rFonts w:ascii="Times New Roman" w:hAnsi="Times New Roman" w:cs="Times New Roman"/>
          <w:sz w:val="24"/>
          <w:szCs w:val="24"/>
        </w:rPr>
        <w:t>Institutional Affiliations:</w:t>
      </w:r>
    </w:p>
    <w:p w:rsidR="00197B3A" w:rsidRPr="00C47CCC" w:rsidRDefault="00197B3A" w:rsidP="004C07E5">
      <w:pPr>
        <w:spacing w:after="0" w:line="480" w:lineRule="auto"/>
        <w:jc w:val="center"/>
        <w:rPr>
          <w:rFonts w:ascii="Times New Roman" w:hAnsi="Times New Roman" w:cs="Times New Roman"/>
          <w:sz w:val="24"/>
          <w:szCs w:val="24"/>
        </w:rPr>
      </w:pPr>
      <w:r w:rsidRPr="00C47CCC">
        <w:rPr>
          <w:rFonts w:ascii="Times New Roman" w:hAnsi="Times New Roman" w:cs="Times New Roman"/>
          <w:sz w:val="24"/>
          <w:szCs w:val="24"/>
        </w:rPr>
        <w:t>Due Date:</w:t>
      </w:r>
    </w:p>
    <w:p w:rsidR="00197B3A" w:rsidRDefault="00197B3A"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Pr="00C47CCC" w:rsidRDefault="004C07E5" w:rsidP="004C07E5">
      <w:pPr>
        <w:spacing w:after="0" w:line="480" w:lineRule="auto"/>
        <w:rPr>
          <w:rFonts w:ascii="Times New Roman" w:hAnsi="Times New Roman" w:cs="Times New Roman"/>
          <w:sz w:val="24"/>
          <w:szCs w:val="24"/>
        </w:rPr>
      </w:pPr>
    </w:p>
    <w:p w:rsidR="00197B3A" w:rsidRPr="00C47CCC" w:rsidRDefault="00197B3A" w:rsidP="004C07E5">
      <w:pPr>
        <w:pStyle w:val="Heading2"/>
        <w:spacing w:line="480" w:lineRule="auto"/>
      </w:pPr>
      <w:r w:rsidRPr="00C47CCC">
        <w:lastRenderedPageBreak/>
        <w:t xml:space="preserve">Evidence-Based Practice in Patient Care Technologies </w:t>
      </w:r>
    </w:p>
    <w:p w:rsidR="00F4765C" w:rsidRPr="00C47CCC" w:rsidRDefault="00F71C43" w:rsidP="004C07E5">
      <w:pPr>
        <w:spacing w:after="0" w:line="480" w:lineRule="auto"/>
        <w:ind w:firstLine="720"/>
        <w:rPr>
          <w:rFonts w:ascii="Times New Roman" w:hAnsi="Times New Roman" w:cs="Times New Roman"/>
          <w:sz w:val="24"/>
          <w:szCs w:val="24"/>
        </w:rPr>
      </w:pPr>
      <w:r w:rsidRPr="00C47CCC">
        <w:rPr>
          <w:rFonts w:ascii="Times New Roman" w:hAnsi="Times New Roman" w:cs="Times New Roman"/>
          <w:sz w:val="24"/>
          <w:szCs w:val="24"/>
        </w:rPr>
        <w:t xml:space="preserve">Practicing nurses </w:t>
      </w:r>
      <w:r w:rsidR="00F4765C" w:rsidRPr="00C47CCC">
        <w:rPr>
          <w:rFonts w:ascii="Times New Roman" w:hAnsi="Times New Roman" w:cs="Times New Roman"/>
          <w:sz w:val="24"/>
          <w:szCs w:val="24"/>
        </w:rPr>
        <w:t>encounter myriad clinical problems and questions throughout their career</w:t>
      </w:r>
      <w:r w:rsidR="00AE1AC8" w:rsidRPr="00C47CCC">
        <w:rPr>
          <w:rFonts w:ascii="Times New Roman" w:hAnsi="Times New Roman" w:cs="Times New Roman"/>
          <w:sz w:val="24"/>
          <w:szCs w:val="24"/>
        </w:rPr>
        <w:t>s</w:t>
      </w:r>
      <w:r w:rsidR="00F4765C" w:rsidRPr="00C47CCC">
        <w:rPr>
          <w:rFonts w:ascii="Times New Roman" w:hAnsi="Times New Roman" w:cs="Times New Roman"/>
          <w:sz w:val="24"/>
          <w:szCs w:val="24"/>
        </w:rPr>
        <w:t xml:space="preserve">. A number of these clinical issues </w:t>
      </w:r>
      <w:r w:rsidRPr="00C47CCC">
        <w:rPr>
          <w:rFonts w:ascii="Times New Roman" w:hAnsi="Times New Roman" w:cs="Times New Roman"/>
          <w:sz w:val="24"/>
          <w:szCs w:val="24"/>
        </w:rPr>
        <w:t>are</w:t>
      </w:r>
      <w:r w:rsidR="00F4765C" w:rsidRPr="00C47CCC">
        <w:rPr>
          <w:rFonts w:ascii="Times New Roman" w:hAnsi="Times New Roman" w:cs="Times New Roman"/>
          <w:sz w:val="24"/>
          <w:szCs w:val="24"/>
        </w:rPr>
        <w:t xml:space="preserve"> new or unfamiliar to nurses when they encounter them. </w:t>
      </w:r>
      <w:r w:rsidR="00AE1AC8" w:rsidRPr="00C47CCC">
        <w:rPr>
          <w:rFonts w:ascii="Times New Roman" w:hAnsi="Times New Roman" w:cs="Times New Roman"/>
          <w:sz w:val="24"/>
          <w:szCs w:val="24"/>
        </w:rPr>
        <w:t>Therefore, it is imperative that nurses understand the essential criteria and processes for applying an evidence-based approach to their practice in these situations</w:t>
      </w:r>
      <w:r w:rsidR="00F4765C" w:rsidRPr="00C47CCC">
        <w:rPr>
          <w:rFonts w:ascii="Times New Roman" w:hAnsi="Times New Roman" w:cs="Times New Roman"/>
          <w:sz w:val="24"/>
          <w:szCs w:val="24"/>
        </w:rPr>
        <w:t xml:space="preserve">. Additionally, understanding the ethics and strategies involved in building a bridge between general </w:t>
      </w:r>
      <w:r w:rsidRPr="00C47CCC">
        <w:rPr>
          <w:rFonts w:ascii="Times New Roman" w:hAnsi="Times New Roman" w:cs="Times New Roman"/>
          <w:sz w:val="24"/>
          <w:szCs w:val="24"/>
        </w:rPr>
        <w:t>evidence-based practice (</w:t>
      </w:r>
      <w:r w:rsidR="00F4765C" w:rsidRPr="00C47CCC">
        <w:rPr>
          <w:rFonts w:ascii="Times New Roman" w:hAnsi="Times New Roman" w:cs="Times New Roman"/>
          <w:sz w:val="24"/>
          <w:szCs w:val="24"/>
        </w:rPr>
        <w:t>EBP</w:t>
      </w:r>
      <w:r w:rsidRPr="00C47CCC">
        <w:rPr>
          <w:rFonts w:ascii="Times New Roman" w:hAnsi="Times New Roman" w:cs="Times New Roman"/>
          <w:sz w:val="24"/>
          <w:szCs w:val="24"/>
        </w:rPr>
        <w:t>)</w:t>
      </w:r>
      <w:r w:rsidR="00F4765C" w:rsidRPr="00C47CCC">
        <w:rPr>
          <w:rFonts w:ascii="Times New Roman" w:hAnsi="Times New Roman" w:cs="Times New Roman"/>
          <w:sz w:val="24"/>
          <w:szCs w:val="24"/>
        </w:rPr>
        <w:t xml:space="preserve"> best practices and specific clinical issues is </w:t>
      </w:r>
      <w:r w:rsidR="00AE1AC8" w:rsidRPr="00C47CCC">
        <w:rPr>
          <w:rFonts w:ascii="Times New Roman" w:hAnsi="Times New Roman" w:cs="Times New Roman"/>
          <w:sz w:val="24"/>
          <w:szCs w:val="24"/>
        </w:rPr>
        <w:t>critical</w:t>
      </w:r>
      <w:r w:rsidR="00F4765C" w:rsidRPr="00C47CCC">
        <w:rPr>
          <w:rFonts w:ascii="Times New Roman" w:hAnsi="Times New Roman" w:cs="Times New Roman"/>
          <w:sz w:val="24"/>
          <w:szCs w:val="24"/>
        </w:rPr>
        <w:t xml:space="preserve"> in the nurse's contributions to improved efficacy and quality of care. Also, the contemporary nurse needs to understand the ways in which patient care technologies can generate data that can be used to develop clinical questions and inform evidence-based approaches.</w:t>
      </w:r>
    </w:p>
    <w:p w:rsidR="00F71C43" w:rsidRPr="00C47CCC" w:rsidRDefault="00F4765C" w:rsidP="004C07E5">
      <w:pPr>
        <w:spacing w:after="0" w:line="480" w:lineRule="auto"/>
        <w:ind w:firstLine="720"/>
        <w:rPr>
          <w:rFonts w:ascii="Times New Roman" w:hAnsi="Times New Roman" w:cs="Times New Roman"/>
          <w:sz w:val="24"/>
          <w:szCs w:val="24"/>
        </w:rPr>
      </w:pPr>
      <w:r w:rsidRPr="00C47CCC">
        <w:rPr>
          <w:rFonts w:ascii="Times New Roman" w:hAnsi="Times New Roman" w:cs="Times New Roman"/>
          <w:sz w:val="24"/>
          <w:szCs w:val="24"/>
        </w:rPr>
        <w:t xml:space="preserve">Nurses are constantly seeking ways to improve practice and patient care outcomes. Any changes we make, however, should be based on evidence. </w:t>
      </w:r>
      <w:r w:rsidR="00AE1AC8" w:rsidRPr="00C47CCC">
        <w:rPr>
          <w:rFonts w:ascii="Times New Roman" w:hAnsi="Times New Roman" w:cs="Times New Roman"/>
          <w:sz w:val="24"/>
          <w:szCs w:val="24"/>
        </w:rPr>
        <w:t>So h</w:t>
      </w:r>
      <w:r w:rsidRPr="00C47CCC">
        <w:rPr>
          <w:rFonts w:ascii="Times New Roman" w:hAnsi="Times New Roman" w:cs="Times New Roman"/>
          <w:sz w:val="24"/>
          <w:szCs w:val="24"/>
        </w:rPr>
        <w:t>ow do health care providers identify appropriate questions for determining the quality of the evidence to support a change in practice?</w:t>
      </w:r>
      <w:r w:rsidR="00F71C43" w:rsidRPr="00C47CCC">
        <w:rPr>
          <w:rFonts w:ascii="Times New Roman" w:hAnsi="Times New Roman" w:cs="Times New Roman"/>
          <w:sz w:val="24"/>
          <w:szCs w:val="24"/>
        </w:rPr>
        <w:t xml:space="preserve"> This paper discusses the application of EBP to </w:t>
      </w:r>
      <w:r w:rsidR="00F71C43" w:rsidRPr="00C47CCC">
        <w:rPr>
          <w:rFonts w:ascii="Times New Roman" w:hAnsi="Times New Roman" w:cs="Times New Roman"/>
          <w:color w:val="333333"/>
          <w:sz w:val="24"/>
          <w:szCs w:val="24"/>
          <w:shd w:val="clear" w:color="auto" w:fill="FFFFFF"/>
        </w:rPr>
        <w:t>specific patient care technologies and clinical questions</w:t>
      </w:r>
      <w:r w:rsidR="00F71C43" w:rsidRPr="00C47CCC">
        <w:rPr>
          <w:rFonts w:ascii="Times New Roman" w:hAnsi="Times New Roman" w:cs="Times New Roman"/>
          <w:sz w:val="24"/>
          <w:szCs w:val="24"/>
        </w:rPr>
        <w:t xml:space="preserve">. It helps to explore </w:t>
      </w:r>
      <w:r w:rsidRPr="00C47CCC">
        <w:rPr>
          <w:rFonts w:ascii="Times New Roman" w:hAnsi="Times New Roman" w:cs="Times New Roman"/>
          <w:sz w:val="24"/>
          <w:szCs w:val="24"/>
        </w:rPr>
        <w:t xml:space="preserve">content to </w:t>
      </w:r>
      <w:r w:rsidR="00AE1AC8" w:rsidRPr="00C47CCC">
        <w:rPr>
          <w:rFonts w:ascii="Times New Roman" w:hAnsi="Times New Roman" w:cs="Times New Roman"/>
          <w:sz w:val="24"/>
          <w:szCs w:val="24"/>
        </w:rPr>
        <w:t>identify a practice or clinical problem and critique</w:t>
      </w:r>
      <w:r w:rsidRPr="00C47CCC">
        <w:rPr>
          <w:rFonts w:ascii="Times New Roman" w:hAnsi="Times New Roman" w:cs="Times New Roman"/>
          <w:sz w:val="24"/>
          <w:szCs w:val="24"/>
        </w:rPr>
        <w:t xml:space="preserve"> published research reports. </w:t>
      </w:r>
      <w:r w:rsidR="00F71C43" w:rsidRPr="00C47CCC">
        <w:rPr>
          <w:rFonts w:ascii="Times New Roman" w:hAnsi="Times New Roman" w:cs="Times New Roman"/>
          <w:sz w:val="24"/>
          <w:szCs w:val="24"/>
        </w:rPr>
        <w:t xml:space="preserve">The paper also discusses a </w:t>
      </w:r>
      <w:r w:rsidRPr="00C47CCC">
        <w:rPr>
          <w:rFonts w:ascii="Times New Roman" w:hAnsi="Times New Roman" w:cs="Times New Roman"/>
          <w:sz w:val="24"/>
          <w:szCs w:val="24"/>
        </w:rPr>
        <w:t xml:space="preserve">study design </w:t>
      </w:r>
      <w:r w:rsidR="00AE1AC8" w:rsidRPr="00C47CCC">
        <w:rPr>
          <w:rFonts w:ascii="Times New Roman" w:hAnsi="Times New Roman" w:cs="Times New Roman"/>
          <w:sz w:val="24"/>
          <w:szCs w:val="24"/>
        </w:rPr>
        <w:t>about</w:t>
      </w:r>
      <w:r w:rsidRPr="00C47CCC">
        <w:rPr>
          <w:rFonts w:ascii="Times New Roman" w:hAnsi="Times New Roman" w:cs="Times New Roman"/>
          <w:sz w:val="24"/>
          <w:szCs w:val="24"/>
        </w:rPr>
        <w:t xml:space="preserve"> the development of questions to guide the development of EBP.</w:t>
      </w:r>
    </w:p>
    <w:p w:rsidR="00F71C43" w:rsidRPr="00C47CCC" w:rsidRDefault="00F4765C" w:rsidP="004C07E5">
      <w:pPr>
        <w:pStyle w:val="Heading2"/>
        <w:spacing w:line="480" w:lineRule="auto"/>
      </w:pPr>
      <w:r w:rsidRPr="00C47CCC">
        <w:t xml:space="preserve"> </w:t>
      </w:r>
      <w:r w:rsidR="00F71C43" w:rsidRPr="00C47CCC">
        <w:t xml:space="preserve">Criteria and Process Used </w:t>
      </w:r>
      <w:r w:rsidR="00AE1AC8" w:rsidRPr="00C47CCC">
        <w:t>in Developing</w:t>
      </w:r>
      <w:r w:rsidR="00F71C43" w:rsidRPr="00C47CCC">
        <w:t xml:space="preserve"> EBP</w:t>
      </w:r>
    </w:p>
    <w:p w:rsidR="006204CF" w:rsidRPr="00C47CCC" w:rsidRDefault="00F71C43" w:rsidP="004C07E5">
      <w:pPr>
        <w:spacing w:after="0" w:line="480" w:lineRule="auto"/>
        <w:ind w:firstLine="720"/>
        <w:rPr>
          <w:rFonts w:ascii="Times New Roman" w:hAnsi="Times New Roman" w:cs="Times New Roman"/>
          <w:sz w:val="24"/>
          <w:szCs w:val="24"/>
        </w:rPr>
      </w:pPr>
      <w:r w:rsidRPr="00C47CCC">
        <w:rPr>
          <w:rFonts w:ascii="Times New Roman" w:hAnsi="Times New Roman" w:cs="Times New Roman"/>
          <w:sz w:val="24"/>
          <w:szCs w:val="24"/>
        </w:rPr>
        <w:t>Evidence-based practice (EBP) refers to applying the best available evidence to tackle problems and inform the decision-making process in the care system.</w:t>
      </w:r>
      <w:r w:rsidR="006204CF" w:rsidRPr="00C47CCC">
        <w:rPr>
          <w:rFonts w:ascii="Times New Roman" w:hAnsi="Times New Roman" w:cs="Times New Roman"/>
          <w:sz w:val="24"/>
          <w:szCs w:val="24"/>
        </w:rPr>
        <w:t xml:space="preserve"> EBP is </w:t>
      </w:r>
      <w:r w:rsidR="00AE1AC8" w:rsidRPr="00C47CCC">
        <w:rPr>
          <w:rFonts w:ascii="Times New Roman" w:hAnsi="Times New Roman" w:cs="Times New Roman"/>
          <w:sz w:val="24"/>
          <w:szCs w:val="24"/>
        </w:rPr>
        <w:t>help</w:t>
      </w:r>
      <w:r w:rsidR="006204CF" w:rsidRPr="00C47CCC">
        <w:rPr>
          <w:rFonts w:ascii="Times New Roman" w:hAnsi="Times New Roman" w:cs="Times New Roman"/>
          <w:sz w:val="24"/>
          <w:szCs w:val="24"/>
        </w:rPr>
        <w:t>ful to nurses as it helps in decision</w:t>
      </w:r>
      <w:r w:rsidR="00AE1AC8" w:rsidRPr="00C47CCC">
        <w:rPr>
          <w:rFonts w:ascii="Times New Roman" w:hAnsi="Times New Roman" w:cs="Times New Roman"/>
          <w:sz w:val="24"/>
          <w:szCs w:val="24"/>
        </w:rPr>
        <w:t>-</w:t>
      </w:r>
      <w:r w:rsidR="006204CF" w:rsidRPr="00C47CCC">
        <w:rPr>
          <w:rFonts w:ascii="Times New Roman" w:hAnsi="Times New Roman" w:cs="Times New Roman"/>
          <w:sz w:val="24"/>
          <w:szCs w:val="24"/>
        </w:rPr>
        <w:t xml:space="preserve">making processes and determines the best approaches to clinical problems based on available evidence. Developing an efficient EBP is a five-step process </w:t>
      </w:r>
      <w:r w:rsidR="00AE1AC8" w:rsidRPr="00C47CCC">
        <w:rPr>
          <w:rFonts w:ascii="Times New Roman" w:hAnsi="Times New Roman" w:cs="Times New Roman"/>
          <w:sz w:val="24"/>
          <w:szCs w:val="24"/>
        </w:rPr>
        <w:t>that fosters patient-centred</w:t>
      </w:r>
      <w:bookmarkStart w:id="0" w:name="_GoBack"/>
      <w:bookmarkEnd w:id="0"/>
      <w:r w:rsidR="00AE1AC8" w:rsidRPr="00C47CCC">
        <w:rPr>
          <w:rFonts w:ascii="Times New Roman" w:hAnsi="Times New Roman" w:cs="Times New Roman"/>
          <w:sz w:val="24"/>
          <w:szCs w:val="24"/>
        </w:rPr>
        <w:t xml:space="preserve"> care, patient safety, and enhanced patient outcomes. </w:t>
      </w:r>
      <w:r w:rsidR="006204CF" w:rsidRPr="00C47CCC">
        <w:rPr>
          <w:rFonts w:ascii="Times New Roman" w:hAnsi="Times New Roman" w:cs="Times New Roman"/>
          <w:sz w:val="24"/>
          <w:szCs w:val="24"/>
        </w:rPr>
        <w:t xml:space="preserve"> </w:t>
      </w:r>
      <w:r w:rsidR="00AE1AC8" w:rsidRPr="00C47CCC">
        <w:rPr>
          <w:rFonts w:ascii="Times New Roman" w:hAnsi="Times New Roman" w:cs="Times New Roman"/>
          <w:sz w:val="24"/>
          <w:szCs w:val="24"/>
        </w:rPr>
        <w:t xml:space="preserve">The first step is forming a </w:t>
      </w:r>
      <w:r w:rsidR="00AE1AC8" w:rsidRPr="00C47CCC">
        <w:rPr>
          <w:rFonts w:ascii="Times New Roman" w:hAnsi="Times New Roman" w:cs="Times New Roman"/>
          <w:sz w:val="24"/>
          <w:szCs w:val="24"/>
        </w:rPr>
        <w:lastRenderedPageBreak/>
        <w:t>clinical question and identifying the health problem to be dealt with. It is followed by gathering the best available evidence before the third step, which involves analyzing the collected evidence. The fourth step involves applying the evidence analyzed and its results to clinical practice, whi</w:t>
      </w:r>
      <w:r w:rsidR="00A926C9">
        <w:rPr>
          <w:rFonts w:ascii="Times New Roman" w:hAnsi="Times New Roman" w:cs="Times New Roman"/>
          <w:sz w:val="24"/>
          <w:szCs w:val="24"/>
        </w:rPr>
        <w:t>le the final step is the result</w:t>
      </w:r>
      <w:r w:rsidR="00AE1AC8" w:rsidRPr="00C47CCC">
        <w:rPr>
          <w:rFonts w:ascii="Times New Roman" w:hAnsi="Times New Roman" w:cs="Times New Roman"/>
          <w:sz w:val="24"/>
          <w:szCs w:val="24"/>
        </w:rPr>
        <w:t xml:space="preserve"> assessment (</w:t>
      </w:r>
      <w:proofErr w:type="spellStart"/>
      <w:r w:rsidR="00AE1AC8" w:rsidRPr="00C47CCC">
        <w:rPr>
          <w:rFonts w:ascii="Times New Roman" w:hAnsi="Times New Roman" w:cs="Times New Roman"/>
          <w:sz w:val="24"/>
          <w:szCs w:val="24"/>
        </w:rPr>
        <w:t>Akenroye</w:t>
      </w:r>
      <w:proofErr w:type="spellEnd"/>
      <w:r w:rsidR="00AE1AC8" w:rsidRPr="00C47CCC">
        <w:rPr>
          <w:rFonts w:ascii="Times New Roman" w:hAnsi="Times New Roman" w:cs="Times New Roman"/>
          <w:sz w:val="24"/>
          <w:szCs w:val="24"/>
        </w:rPr>
        <w:t xml:space="preserve"> &amp; Stack, 2016). </w:t>
      </w:r>
    </w:p>
    <w:p w:rsidR="00F71C43" w:rsidRPr="00F71C43" w:rsidRDefault="00F4765C" w:rsidP="004C07E5">
      <w:pPr>
        <w:spacing w:after="0" w:line="480" w:lineRule="auto"/>
        <w:ind w:firstLine="720"/>
        <w:rPr>
          <w:rFonts w:ascii="Times New Roman" w:eastAsia="Times New Roman" w:hAnsi="Times New Roman" w:cs="Times New Roman"/>
          <w:color w:val="333333"/>
          <w:sz w:val="24"/>
          <w:szCs w:val="24"/>
        </w:rPr>
      </w:pPr>
      <w:r w:rsidRPr="00C47CCC">
        <w:rPr>
          <w:rFonts w:ascii="Times New Roman" w:hAnsi="Times New Roman" w:cs="Times New Roman"/>
          <w:sz w:val="24"/>
          <w:szCs w:val="24"/>
        </w:rPr>
        <w:t xml:space="preserve">Grove et al. (2015) suggest </w:t>
      </w:r>
      <w:r w:rsidR="00AE1AC8" w:rsidRPr="00C47CCC">
        <w:rPr>
          <w:rFonts w:ascii="Times New Roman" w:hAnsi="Times New Roman" w:cs="Times New Roman"/>
          <w:sz w:val="24"/>
          <w:szCs w:val="24"/>
        </w:rPr>
        <w:t>several</w:t>
      </w:r>
      <w:r w:rsidRPr="00C47CCC">
        <w:rPr>
          <w:rFonts w:ascii="Times New Roman" w:hAnsi="Times New Roman" w:cs="Times New Roman"/>
          <w:sz w:val="24"/>
          <w:szCs w:val="24"/>
        </w:rPr>
        <w:t xml:space="preserve"> guidelines to assist in critiquing the problems, purposes, objectives, questions, hypotheses, and variables in published research reports. This critique is a</w:t>
      </w:r>
      <w:r w:rsidR="00AE1AC8" w:rsidRPr="00C47CCC">
        <w:rPr>
          <w:rFonts w:ascii="Times New Roman" w:hAnsi="Times New Roman" w:cs="Times New Roman"/>
          <w:sz w:val="24"/>
          <w:szCs w:val="24"/>
        </w:rPr>
        <w:t xml:space="preserve"> crucial</w:t>
      </w:r>
      <w:r w:rsidRPr="00C47CCC">
        <w:rPr>
          <w:rFonts w:ascii="Times New Roman" w:hAnsi="Times New Roman" w:cs="Times New Roman"/>
          <w:sz w:val="24"/>
          <w:szCs w:val="24"/>
        </w:rPr>
        <w:t xml:space="preserve"> component of developing questions that can be used to guide direct and indirect patient care practice improvements</w:t>
      </w:r>
      <w:r w:rsidR="00AE1AC8" w:rsidRPr="00C47CCC">
        <w:rPr>
          <w:rFonts w:ascii="Times New Roman" w:hAnsi="Times New Roman" w:cs="Times New Roman"/>
          <w:sz w:val="24"/>
          <w:szCs w:val="24"/>
        </w:rPr>
        <w:t xml:space="preserve">. The guidelines include identifying </w:t>
      </w:r>
      <w:r w:rsidR="00F71C43" w:rsidRPr="00F71C43">
        <w:rPr>
          <w:rFonts w:ascii="Times New Roman" w:eastAsia="Times New Roman" w:hAnsi="Times New Roman" w:cs="Times New Roman"/>
          <w:color w:val="333333"/>
          <w:sz w:val="24"/>
          <w:szCs w:val="24"/>
        </w:rPr>
        <w:t>published research reports in peer-reviewed journals using a defined practice problem or topic.</w:t>
      </w:r>
      <w:r w:rsidR="00AE1AC8" w:rsidRPr="00C47CCC">
        <w:rPr>
          <w:rFonts w:ascii="Times New Roman" w:eastAsia="Times New Roman" w:hAnsi="Times New Roman" w:cs="Times New Roman"/>
          <w:color w:val="333333"/>
          <w:sz w:val="24"/>
          <w:szCs w:val="24"/>
        </w:rPr>
        <w:t xml:space="preserve"> Afterward</w:t>
      </w:r>
      <w:r w:rsidR="00274CEF">
        <w:rPr>
          <w:rFonts w:ascii="Times New Roman" w:eastAsia="Times New Roman" w:hAnsi="Times New Roman" w:cs="Times New Roman"/>
          <w:color w:val="333333"/>
          <w:sz w:val="24"/>
          <w:szCs w:val="24"/>
        </w:rPr>
        <w:t>s</w:t>
      </w:r>
      <w:r w:rsidR="00AE1AC8" w:rsidRPr="00C47CCC">
        <w:rPr>
          <w:rFonts w:ascii="Times New Roman" w:eastAsia="Times New Roman" w:hAnsi="Times New Roman" w:cs="Times New Roman"/>
          <w:color w:val="333333"/>
          <w:sz w:val="24"/>
          <w:szCs w:val="24"/>
        </w:rPr>
        <w:t>, one must c</w:t>
      </w:r>
      <w:r w:rsidR="00F71C43" w:rsidRPr="00F71C43">
        <w:rPr>
          <w:rFonts w:ascii="Times New Roman" w:eastAsia="Times New Roman" w:hAnsi="Times New Roman" w:cs="Times New Roman"/>
          <w:color w:val="333333"/>
          <w:sz w:val="24"/>
          <w:szCs w:val="24"/>
        </w:rPr>
        <w:t xml:space="preserve">ritique the significance of these research reports in </w:t>
      </w:r>
      <w:r w:rsidR="00AE1AC8" w:rsidRPr="00C47CCC">
        <w:rPr>
          <w:rFonts w:ascii="Times New Roman" w:eastAsia="Times New Roman" w:hAnsi="Times New Roman" w:cs="Times New Roman"/>
          <w:color w:val="333333"/>
          <w:sz w:val="24"/>
          <w:szCs w:val="24"/>
        </w:rPr>
        <w:t>relation to the defined problem, followed by d</w:t>
      </w:r>
      <w:r w:rsidR="00F71C43" w:rsidRPr="00F71C43">
        <w:rPr>
          <w:rFonts w:ascii="Times New Roman" w:eastAsia="Times New Roman" w:hAnsi="Times New Roman" w:cs="Times New Roman"/>
          <w:color w:val="333333"/>
          <w:sz w:val="24"/>
          <w:szCs w:val="24"/>
        </w:rPr>
        <w:t>ifferentiat</w:t>
      </w:r>
      <w:r w:rsidR="00AE1AC8" w:rsidRPr="00C47CCC">
        <w:rPr>
          <w:rFonts w:ascii="Times New Roman" w:eastAsia="Times New Roman" w:hAnsi="Times New Roman" w:cs="Times New Roman"/>
          <w:color w:val="333333"/>
          <w:sz w:val="24"/>
          <w:szCs w:val="24"/>
        </w:rPr>
        <w:t>ing</w:t>
      </w:r>
      <w:r w:rsidR="00F71C43" w:rsidRPr="00F71C43">
        <w:rPr>
          <w:rFonts w:ascii="Times New Roman" w:eastAsia="Times New Roman" w:hAnsi="Times New Roman" w:cs="Times New Roman"/>
          <w:color w:val="333333"/>
          <w:sz w:val="24"/>
          <w:szCs w:val="24"/>
        </w:rPr>
        <w:t xml:space="preserve"> among the types of research in published studies that could be used to generate practice questions.</w:t>
      </w:r>
      <w:r w:rsidR="00AE1AC8" w:rsidRPr="00C47CCC">
        <w:rPr>
          <w:rFonts w:ascii="Times New Roman" w:eastAsia="Times New Roman" w:hAnsi="Times New Roman" w:cs="Times New Roman"/>
          <w:color w:val="333333"/>
          <w:sz w:val="24"/>
          <w:szCs w:val="24"/>
        </w:rPr>
        <w:t xml:space="preserve"> Critiquing</w:t>
      </w:r>
      <w:r w:rsidR="00F71C43" w:rsidRPr="00F71C43">
        <w:rPr>
          <w:rFonts w:ascii="Times New Roman" w:eastAsia="Times New Roman" w:hAnsi="Times New Roman" w:cs="Times New Roman"/>
          <w:color w:val="333333"/>
          <w:sz w:val="24"/>
          <w:szCs w:val="24"/>
        </w:rPr>
        <w:t xml:space="preserve"> the quality of research design and outcomes</w:t>
      </w:r>
      <w:r w:rsidR="00AE1AC8" w:rsidRPr="00C47CCC">
        <w:rPr>
          <w:rFonts w:ascii="Times New Roman" w:eastAsia="Times New Roman" w:hAnsi="Times New Roman" w:cs="Times New Roman"/>
          <w:color w:val="333333"/>
          <w:sz w:val="24"/>
          <w:szCs w:val="24"/>
        </w:rPr>
        <w:t xml:space="preserve"> presented in published studies is an essential guideline. Finally, it is necessary to differentiate </w:t>
      </w:r>
      <w:r w:rsidR="00F71C43" w:rsidRPr="00F71C43">
        <w:rPr>
          <w:rFonts w:ascii="Times New Roman" w:eastAsia="Times New Roman" w:hAnsi="Times New Roman" w:cs="Times New Roman"/>
          <w:color w:val="333333"/>
          <w:sz w:val="24"/>
          <w:szCs w:val="24"/>
        </w:rPr>
        <w:t>between the types of variables and patient care indicator</w:t>
      </w:r>
      <w:r w:rsidR="00AE1AC8" w:rsidRPr="00C47CCC">
        <w:rPr>
          <w:rFonts w:ascii="Times New Roman" w:eastAsia="Times New Roman" w:hAnsi="Times New Roman" w:cs="Times New Roman"/>
          <w:color w:val="333333"/>
          <w:sz w:val="24"/>
          <w:szCs w:val="24"/>
        </w:rPr>
        <w:t>s in published research reports before critiquing</w:t>
      </w:r>
      <w:r w:rsidR="00F71C43" w:rsidRPr="00F71C43">
        <w:rPr>
          <w:rFonts w:ascii="Times New Roman" w:eastAsia="Times New Roman" w:hAnsi="Times New Roman" w:cs="Times New Roman"/>
          <w:color w:val="333333"/>
          <w:sz w:val="24"/>
          <w:szCs w:val="24"/>
        </w:rPr>
        <w:t xml:space="preserve"> the conceptual and operational definitions of variables in published studies.</w:t>
      </w:r>
    </w:p>
    <w:p w:rsidR="00F71C43" w:rsidRPr="00C47CCC" w:rsidRDefault="00AE1AC8" w:rsidP="004C07E5">
      <w:pPr>
        <w:pStyle w:val="Heading2"/>
        <w:spacing w:line="480" w:lineRule="auto"/>
        <w:rPr>
          <w:rFonts w:eastAsia="Times New Roman"/>
        </w:rPr>
      </w:pPr>
      <w:r w:rsidRPr="00C47CCC">
        <w:rPr>
          <w:rFonts w:eastAsia="Times New Roman"/>
        </w:rPr>
        <w:t>Clinical Scholarship and Information for EBP</w:t>
      </w:r>
    </w:p>
    <w:p w:rsidR="00AE1AC8" w:rsidRPr="00C47CCC" w:rsidRDefault="00AE1AC8" w:rsidP="004C07E5">
      <w:pPr>
        <w:spacing w:after="0" w:line="480" w:lineRule="auto"/>
        <w:ind w:firstLine="720"/>
        <w:rPr>
          <w:rFonts w:ascii="Times New Roman" w:eastAsia="Times New Roman" w:hAnsi="Times New Roman" w:cs="Times New Roman"/>
          <w:color w:val="333333"/>
          <w:sz w:val="24"/>
          <w:szCs w:val="24"/>
        </w:rPr>
      </w:pPr>
      <w:r w:rsidRPr="00C47CCC">
        <w:rPr>
          <w:rFonts w:ascii="Times New Roman" w:eastAsia="Times New Roman" w:hAnsi="Times New Roman" w:cs="Times New Roman"/>
          <w:color w:val="333333"/>
          <w:sz w:val="24"/>
          <w:szCs w:val="24"/>
        </w:rPr>
        <w:t xml:space="preserve">The clinical scholarship is the willingness to scrutinize or critique the nursing practice and implies neither clinical proficiency nor clinical research. </w:t>
      </w:r>
      <w:proofErr w:type="spellStart"/>
      <w:r w:rsidRPr="00C47CCC">
        <w:rPr>
          <w:rFonts w:ascii="Times New Roman" w:eastAsia="Times New Roman" w:hAnsi="Times New Roman" w:cs="Times New Roman"/>
          <w:color w:val="333333"/>
          <w:sz w:val="24"/>
          <w:szCs w:val="24"/>
        </w:rPr>
        <w:t>Gullick</w:t>
      </w:r>
      <w:proofErr w:type="spellEnd"/>
      <w:r w:rsidRPr="00C47CCC">
        <w:rPr>
          <w:rFonts w:ascii="Times New Roman" w:eastAsia="Times New Roman" w:hAnsi="Times New Roman" w:cs="Times New Roman"/>
          <w:color w:val="333333"/>
          <w:sz w:val="24"/>
          <w:szCs w:val="24"/>
        </w:rPr>
        <w:t xml:space="preserve"> &amp; West (2015) argue that scholarship is an intellectual aspect of nursing that inspires clinical research and thus very useful in EBP. Clinical scholarship involves questioning the traditional nursing interventions and promotes personal growth by providing an avenue for nurses to develop and test new ideas. It predicts patient outcomes, explains expected and unexpected patterns. Primarily, scholarship is a </w:t>
      </w:r>
      <w:r w:rsidRPr="00C47CCC">
        <w:rPr>
          <w:rFonts w:ascii="Times New Roman" w:eastAsia="Times New Roman" w:hAnsi="Times New Roman" w:cs="Times New Roman"/>
          <w:color w:val="333333"/>
          <w:sz w:val="24"/>
          <w:szCs w:val="24"/>
        </w:rPr>
        <w:lastRenderedPageBreak/>
        <w:t xml:space="preserve">nursing phenomenon that involves observation, analysis, synthesis, application, and dissemination to develop new nursing knowledge. </w:t>
      </w:r>
    </w:p>
    <w:p w:rsidR="00AE1AC8" w:rsidRPr="00C47CCC" w:rsidRDefault="00AE1AC8" w:rsidP="004C07E5">
      <w:pPr>
        <w:spacing w:after="0" w:line="480" w:lineRule="auto"/>
        <w:ind w:firstLine="720"/>
        <w:rPr>
          <w:rFonts w:ascii="Times New Roman" w:eastAsia="Times New Roman" w:hAnsi="Times New Roman" w:cs="Times New Roman"/>
          <w:color w:val="333333"/>
          <w:sz w:val="24"/>
          <w:szCs w:val="24"/>
        </w:rPr>
      </w:pPr>
      <w:r w:rsidRPr="00C47CCC">
        <w:rPr>
          <w:rFonts w:ascii="Times New Roman" w:eastAsia="Times New Roman" w:hAnsi="Times New Roman" w:cs="Times New Roman"/>
          <w:color w:val="333333"/>
          <w:sz w:val="24"/>
          <w:szCs w:val="24"/>
        </w:rPr>
        <w:t xml:space="preserve">Coupled with evidence, scholarship enhances effectiveness during the transfer of discipline-specific knowledge in nursing. Evidence and scholarship play a key role in understanding nursing pedagogy and discipline in general.  The two revolutionize the nursing practice by creating new knowledge and integrating scientific and social knowledge in nursing. Despite EBP being practice-driven while scholarship is a revolutionary process, the use of research to support clinical practice is a combination of the two and achieves patient-centred care. </w:t>
      </w:r>
      <w:proofErr w:type="spellStart"/>
      <w:r w:rsidRPr="00C47CCC">
        <w:rPr>
          <w:rFonts w:ascii="Times New Roman" w:eastAsia="Times New Roman" w:hAnsi="Times New Roman" w:cs="Times New Roman"/>
          <w:color w:val="333333"/>
          <w:sz w:val="24"/>
          <w:szCs w:val="24"/>
        </w:rPr>
        <w:t>Gullick</w:t>
      </w:r>
      <w:proofErr w:type="spellEnd"/>
      <w:r w:rsidRPr="00C47CCC">
        <w:rPr>
          <w:rFonts w:ascii="Times New Roman" w:eastAsia="Times New Roman" w:hAnsi="Times New Roman" w:cs="Times New Roman"/>
          <w:color w:val="333333"/>
          <w:sz w:val="24"/>
          <w:szCs w:val="24"/>
        </w:rPr>
        <w:t xml:space="preserve"> &amp; West (2015) propose the CRAAP test as a tool to evaluate evidence. CRAAP stands for currency, </w:t>
      </w:r>
      <w:r w:rsidRPr="00C47CCC">
        <w:rPr>
          <w:rFonts w:ascii="Times New Roman" w:hAnsi="Times New Roman" w:cs="Times New Roman"/>
          <w:sz w:val="24"/>
          <w:szCs w:val="24"/>
        </w:rPr>
        <w:t>relevance, accuracy, authority, and purpose. The five form the basis of dependable evidence evaluation criteria to ensure the relevance and rightfulness of the sources.</w:t>
      </w:r>
    </w:p>
    <w:p w:rsidR="00AE1AC8" w:rsidRPr="00C47CCC" w:rsidRDefault="00AE1AC8" w:rsidP="004C07E5">
      <w:pPr>
        <w:pStyle w:val="Heading2"/>
        <w:spacing w:line="480" w:lineRule="auto"/>
      </w:pPr>
      <w:r w:rsidRPr="00C47CCC">
        <w:rPr>
          <w:shd w:val="clear" w:color="auto" w:fill="FFFFFF"/>
        </w:rPr>
        <w:t> Clinical Question That Can Be Addressed with EBP</w:t>
      </w:r>
      <w:r w:rsidRPr="00C47CCC">
        <w:t xml:space="preserve"> </w:t>
      </w:r>
    </w:p>
    <w:p w:rsidR="00AE1AC8" w:rsidRPr="00C47CCC" w:rsidRDefault="00AE1AC8" w:rsidP="004C07E5">
      <w:pPr>
        <w:spacing w:after="0" w:line="480" w:lineRule="auto"/>
        <w:ind w:firstLine="720"/>
        <w:rPr>
          <w:rFonts w:ascii="Times New Roman" w:hAnsi="Times New Roman" w:cs="Times New Roman"/>
          <w:sz w:val="24"/>
          <w:szCs w:val="24"/>
        </w:rPr>
      </w:pPr>
      <w:r w:rsidRPr="00C47CCC">
        <w:rPr>
          <w:rFonts w:ascii="Times New Roman" w:hAnsi="Times New Roman" w:cs="Times New Roman"/>
          <w:sz w:val="24"/>
          <w:szCs w:val="24"/>
        </w:rPr>
        <w:t xml:space="preserve">The Emergency Departments are a critical component in hospitals and serve patients whose lives hang in the balance. Emergency attendances account for over eighty-five percent of hospital visitations where patients with breathing difficulties, </w:t>
      </w:r>
      <w:proofErr w:type="spellStart"/>
      <w:r w:rsidRPr="00C47CCC">
        <w:rPr>
          <w:rFonts w:ascii="Times New Roman" w:hAnsi="Times New Roman" w:cs="Times New Roman"/>
          <w:sz w:val="24"/>
          <w:szCs w:val="24"/>
        </w:rPr>
        <w:t>diarrh</w:t>
      </w:r>
      <w:r w:rsidR="00274CEF">
        <w:rPr>
          <w:rFonts w:ascii="Times New Roman" w:hAnsi="Times New Roman" w:cs="Times New Roman"/>
          <w:sz w:val="24"/>
          <w:szCs w:val="24"/>
        </w:rPr>
        <w:t>o</w:t>
      </w:r>
      <w:r w:rsidRPr="00C47CCC">
        <w:rPr>
          <w:rFonts w:ascii="Times New Roman" w:hAnsi="Times New Roman" w:cs="Times New Roman"/>
          <w:sz w:val="24"/>
          <w:szCs w:val="24"/>
        </w:rPr>
        <w:t>ea</w:t>
      </w:r>
      <w:proofErr w:type="spellEnd"/>
      <w:r w:rsidRPr="00C47CCC">
        <w:rPr>
          <w:rFonts w:ascii="Times New Roman" w:hAnsi="Times New Roman" w:cs="Times New Roman"/>
          <w:sz w:val="24"/>
          <w:szCs w:val="24"/>
        </w:rPr>
        <w:t xml:space="preserve">, febrile illnesses, accidents, and other emergencies are attended to. Therefore, it is essential to ensure efficiency and patient-centred solutions to improve patient outcomes in the ED. </w:t>
      </w:r>
      <w:proofErr w:type="spellStart"/>
      <w:r w:rsidRPr="00C47CCC">
        <w:rPr>
          <w:rFonts w:ascii="Times New Roman" w:hAnsi="Times New Roman" w:cs="Times New Roman"/>
          <w:sz w:val="24"/>
          <w:szCs w:val="24"/>
        </w:rPr>
        <w:t>Akenroye</w:t>
      </w:r>
      <w:proofErr w:type="spellEnd"/>
      <w:r w:rsidRPr="00C47CCC">
        <w:rPr>
          <w:rFonts w:ascii="Times New Roman" w:hAnsi="Times New Roman" w:cs="Times New Roman"/>
          <w:sz w:val="24"/>
          <w:szCs w:val="24"/>
        </w:rPr>
        <w:t xml:space="preserve"> &amp; Stack (2016) illustrate how EBP can be developed and implemented to improve efficiency in a</w:t>
      </w:r>
      <w:r w:rsidRPr="00C47CCC">
        <w:rPr>
          <w:sz w:val="24"/>
          <w:szCs w:val="24"/>
        </w:rPr>
        <w:t xml:space="preserve"> </w:t>
      </w:r>
      <w:r w:rsidRPr="00C47CCC">
        <w:rPr>
          <w:rFonts w:ascii="Times New Roman" w:hAnsi="Times New Roman" w:cs="Times New Roman"/>
          <w:sz w:val="24"/>
          <w:szCs w:val="24"/>
        </w:rPr>
        <w:t>pediatric ED. The study proves that the development and evaluation of an evidence-based guideline program eliminate disparities, enhances patient safety, and increases standardization in emergency care without jeopardizing patient outcomes.</w:t>
      </w:r>
    </w:p>
    <w:p w:rsidR="00AE1AC8" w:rsidRPr="00C47CCC" w:rsidRDefault="00AE1AC8" w:rsidP="004C07E5">
      <w:pPr>
        <w:pStyle w:val="Heading2"/>
        <w:spacing w:line="480" w:lineRule="auto"/>
      </w:pPr>
      <w:r w:rsidRPr="00C47CCC">
        <w:lastRenderedPageBreak/>
        <w:t>Ethical and Regulatory Implications of Patient Care Technology</w:t>
      </w:r>
    </w:p>
    <w:p w:rsidR="00AE1AC8" w:rsidRDefault="00AE1AC8" w:rsidP="004C07E5">
      <w:pPr>
        <w:spacing w:after="0" w:line="480" w:lineRule="auto"/>
        <w:ind w:firstLine="720"/>
        <w:rPr>
          <w:rFonts w:ascii="Times New Roman" w:hAnsi="Times New Roman" w:cs="Times New Roman"/>
          <w:sz w:val="24"/>
          <w:szCs w:val="24"/>
        </w:rPr>
      </w:pPr>
      <w:r w:rsidRPr="00C47CCC">
        <w:rPr>
          <w:rFonts w:ascii="Times New Roman" w:hAnsi="Times New Roman" w:cs="Times New Roman"/>
          <w:sz w:val="24"/>
          <w:szCs w:val="24"/>
        </w:rPr>
        <w:t>EBP has led to the development of technological tools in healthcare that improve efficacy and provide patient-centred care. However, a unique doctor-patient relationship exists, and it demands trust founded on the ethical consideration of patients and their families during care provision. However, technological advancements in the healthcare setting have changed many things, including breaking the pre-existing trust between caregivers, patients, and their families.  Several ethical implications include disorientation in the use of home-based technologies, conflicting goals arising from diverse opinions from healthcare stakeholders, issues of privacy and confidentiality when other third-party payers are involved in care coordination</w:t>
      </w:r>
      <w:r w:rsidRPr="00C47CCC">
        <w:rPr>
          <w:sz w:val="24"/>
          <w:szCs w:val="24"/>
        </w:rPr>
        <w:t xml:space="preserve"> </w:t>
      </w:r>
      <w:r w:rsidRPr="00C47CCC">
        <w:rPr>
          <w:rFonts w:ascii="Times New Roman" w:hAnsi="Times New Roman" w:cs="Times New Roman"/>
          <w:sz w:val="24"/>
          <w:szCs w:val="24"/>
        </w:rPr>
        <w:t>(</w:t>
      </w:r>
      <w:proofErr w:type="spellStart"/>
      <w:r w:rsidRPr="00C47CCC">
        <w:rPr>
          <w:rFonts w:ascii="Times New Roman" w:hAnsi="Times New Roman" w:cs="Times New Roman"/>
          <w:sz w:val="24"/>
          <w:szCs w:val="24"/>
        </w:rPr>
        <w:t>Berner</w:t>
      </w:r>
      <w:proofErr w:type="spellEnd"/>
      <w:r w:rsidRPr="00C47CCC">
        <w:rPr>
          <w:rFonts w:ascii="Times New Roman" w:hAnsi="Times New Roman" w:cs="Times New Roman"/>
          <w:sz w:val="24"/>
          <w:szCs w:val="24"/>
        </w:rPr>
        <w:t xml:space="preserve">, 2018).  Heath technology also poses problems in guaranteeing equal and just access to care services as technology requires a certain level of know-how and expertise to navigate. </w:t>
      </w:r>
    </w:p>
    <w:p w:rsidR="00C47CCC" w:rsidRDefault="00C47CCC"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Default="004C07E5" w:rsidP="004C07E5">
      <w:pPr>
        <w:spacing w:after="0" w:line="480" w:lineRule="auto"/>
        <w:rPr>
          <w:rFonts w:ascii="Times New Roman" w:hAnsi="Times New Roman" w:cs="Times New Roman"/>
          <w:sz w:val="24"/>
          <w:szCs w:val="24"/>
        </w:rPr>
      </w:pPr>
    </w:p>
    <w:p w:rsidR="004C07E5" w:rsidRPr="00C47CCC" w:rsidRDefault="004C07E5" w:rsidP="004C07E5">
      <w:pPr>
        <w:spacing w:after="0" w:line="480" w:lineRule="auto"/>
        <w:rPr>
          <w:rFonts w:ascii="Times New Roman" w:hAnsi="Times New Roman" w:cs="Times New Roman"/>
          <w:sz w:val="24"/>
          <w:szCs w:val="24"/>
        </w:rPr>
      </w:pPr>
    </w:p>
    <w:p w:rsidR="00C47CCC" w:rsidRPr="00C47CCC" w:rsidRDefault="00C47CCC" w:rsidP="004C07E5">
      <w:pPr>
        <w:pStyle w:val="Heading2"/>
        <w:spacing w:line="480" w:lineRule="auto"/>
      </w:pPr>
      <w:r w:rsidRPr="00C47CCC">
        <w:lastRenderedPageBreak/>
        <w:t>References</w:t>
      </w:r>
    </w:p>
    <w:p w:rsidR="00C47CCC" w:rsidRPr="00C47CCC" w:rsidRDefault="00C47CCC" w:rsidP="004C07E5">
      <w:pPr>
        <w:pStyle w:val="NormalWeb"/>
        <w:spacing w:before="0" w:beforeAutospacing="0" w:after="0" w:afterAutospacing="0" w:line="480" w:lineRule="auto"/>
        <w:ind w:left="450" w:hanging="450"/>
        <w:rPr>
          <w:color w:val="000000"/>
        </w:rPr>
      </w:pPr>
      <w:proofErr w:type="spellStart"/>
      <w:r w:rsidRPr="00C47CCC">
        <w:rPr>
          <w:color w:val="000000"/>
        </w:rPr>
        <w:t>Akenroye</w:t>
      </w:r>
      <w:proofErr w:type="spellEnd"/>
      <w:r w:rsidRPr="00C47CCC">
        <w:rPr>
          <w:color w:val="000000"/>
        </w:rPr>
        <w:t xml:space="preserve">, A., &amp; Stack, A. (2016). The development and evaluation of an evidence-based guideline </w:t>
      </w:r>
      <w:proofErr w:type="spellStart"/>
      <w:r w:rsidRPr="00C47CCC">
        <w:rPr>
          <w:color w:val="000000"/>
        </w:rPr>
        <w:t>programme</w:t>
      </w:r>
      <w:proofErr w:type="spellEnd"/>
      <w:r w:rsidRPr="00C47CCC">
        <w:rPr>
          <w:color w:val="000000"/>
        </w:rPr>
        <w:t xml:space="preserve"> to improve care in a </w:t>
      </w:r>
      <w:proofErr w:type="spellStart"/>
      <w:r w:rsidRPr="00C47CCC">
        <w:rPr>
          <w:color w:val="000000"/>
        </w:rPr>
        <w:t>paediatric</w:t>
      </w:r>
      <w:proofErr w:type="spellEnd"/>
      <w:r w:rsidRPr="00C47CCC">
        <w:rPr>
          <w:color w:val="000000"/>
        </w:rPr>
        <w:t xml:space="preserve"> emergency department. </w:t>
      </w:r>
      <w:r w:rsidRPr="00C47CCC">
        <w:rPr>
          <w:i/>
          <w:iCs/>
          <w:color w:val="000000"/>
        </w:rPr>
        <w:t>Emergency Medicine Journal</w:t>
      </w:r>
      <w:r w:rsidRPr="00C47CCC">
        <w:rPr>
          <w:color w:val="000000"/>
        </w:rPr>
        <w:t>, </w:t>
      </w:r>
      <w:r w:rsidRPr="00C47CCC">
        <w:rPr>
          <w:i/>
          <w:iCs/>
          <w:color w:val="000000"/>
        </w:rPr>
        <w:t>33</w:t>
      </w:r>
      <w:r w:rsidRPr="00C47CCC">
        <w:rPr>
          <w:color w:val="000000"/>
        </w:rPr>
        <w:t>(2), 109-117. https://doi.org/10.1136/emermed-2014-204363</w:t>
      </w:r>
    </w:p>
    <w:p w:rsidR="00C47CCC" w:rsidRPr="00C47CCC" w:rsidRDefault="00C47CCC" w:rsidP="004C07E5">
      <w:pPr>
        <w:pStyle w:val="NormalWeb"/>
        <w:spacing w:before="0" w:beforeAutospacing="0" w:after="0" w:afterAutospacing="0" w:line="480" w:lineRule="auto"/>
        <w:ind w:left="450" w:hanging="450"/>
        <w:rPr>
          <w:color w:val="000000"/>
        </w:rPr>
      </w:pPr>
      <w:proofErr w:type="spellStart"/>
      <w:r w:rsidRPr="00C47CCC">
        <w:rPr>
          <w:color w:val="000000"/>
        </w:rPr>
        <w:t>Berner</w:t>
      </w:r>
      <w:proofErr w:type="spellEnd"/>
      <w:r w:rsidRPr="00C47CCC">
        <w:rPr>
          <w:color w:val="000000"/>
        </w:rPr>
        <w:t>, E. (2018). Ethical and Legal Issues in the Use of Health Information Technology to Improve Patient Safety. </w:t>
      </w:r>
      <w:r w:rsidRPr="00C47CCC">
        <w:rPr>
          <w:i/>
          <w:iCs/>
          <w:color w:val="000000"/>
        </w:rPr>
        <w:t>HEC Forum</w:t>
      </w:r>
      <w:r w:rsidRPr="00C47CCC">
        <w:rPr>
          <w:color w:val="000000"/>
        </w:rPr>
        <w:t>, </w:t>
      </w:r>
      <w:r w:rsidRPr="00C47CCC">
        <w:rPr>
          <w:i/>
          <w:iCs/>
          <w:color w:val="000000"/>
        </w:rPr>
        <w:t>29</w:t>
      </w:r>
      <w:r w:rsidRPr="00C47CCC">
        <w:rPr>
          <w:color w:val="000000"/>
        </w:rPr>
        <w:t>(3). https://doi.org/10.1007/s10730-008-9074-5</w:t>
      </w:r>
    </w:p>
    <w:p w:rsidR="00C47CCC" w:rsidRPr="00C47CCC" w:rsidRDefault="00C47CCC" w:rsidP="004C07E5">
      <w:pPr>
        <w:pStyle w:val="NormalWeb"/>
        <w:spacing w:before="0" w:beforeAutospacing="0" w:after="0" w:afterAutospacing="0" w:line="480" w:lineRule="auto"/>
        <w:ind w:left="450" w:hanging="450"/>
        <w:rPr>
          <w:color w:val="000000"/>
        </w:rPr>
      </w:pPr>
      <w:r w:rsidRPr="00C47CCC">
        <w:rPr>
          <w:color w:val="000000"/>
        </w:rPr>
        <w:t>Grove, S., Burns, N., &amp; Gray, J. (2015). </w:t>
      </w:r>
      <w:r w:rsidRPr="00C47CCC">
        <w:rPr>
          <w:i/>
          <w:iCs/>
          <w:color w:val="000000"/>
        </w:rPr>
        <w:t>Understanding nursing research: Building an evidence-based practice</w:t>
      </w:r>
      <w:r w:rsidRPr="00C47CCC">
        <w:rPr>
          <w:color w:val="000000"/>
        </w:rPr>
        <w:t> (6th ed.). Elsevier/Saunders.</w:t>
      </w:r>
    </w:p>
    <w:p w:rsidR="00C47CCC" w:rsidRPr="00C47CCC" w:rsidRDefault="00C47CCC" w:rsidP="004C07E5">
      <w:pPr>
        <w:pStyle w:val="NormalWeb"/>
        <w:spacing w:before="0" w:beforeAutospacing="0" w:after="0" w:afterAutospacing="0" w:line="480" w:lineRule="auto"/>
        <w:ind w:left="450" w:hanging="450"/>
        <w:rPr>
          <w:color w:val="000000"/>
        </w:rPr>
      </w:pPr>
      <w:proofErr w:type="spellStart"/>
      <w:r w:rsidRPr="00C47CCC">
        <w:rPr>
          <w:color w:val="000000"/>
        </w:rPr>
        <w:t>Gullick</w:t>
      </w:r>
      <w:proofErr w:type="spellEnd"/>
      <w:r w:rsidRPr="00C47CCC">
        <w:rPr>
          <w:color w:val="000000"/>
        </w:rPr>
        <w:t>, J., &amp; West, S. (2015). Building research capacity and productivity among advanced practice nurses: an evaluation of the Community of Practice model. </w:t>
      </w:r>
      <w:r w:rsidRPr="00C47CCC">
        <w:rPr>
          <w:i/>
          <w:iCs/>
          <w:color w:val="000000"/>
        </w:rPr>
        <w:t>Journal of Advanced Nursing</w:t>
      </w:r>
      <w:r w:rsidRPr="00C47CCC">
        <w:rPr>
          <w:color w:val="000000"/>
        </w:rPr>
        <w:t>, </w:t>
      </w:r>
      <w:r w:rsidRPr="00C47CCC">
        <w:rPr>
          <w:i/>
          <w:iCs/>
          <w:color w:val="000000"/>
        </w:rPr>
        <w:t>72</w:t>
      </w:r>
      <w:r w:rsidRPr="00C47CCC">
        <w:rPr>
          <w:color w:val="000000"/>
        </w:rPr>
        <w:t>(3). https://doi.org/10.1111/jan.12850</w:t>
      </w:r>
    </w:p>
    <w:p w:rsidR="00C47CCC" w:rsidRPr="00C47CCC" w:rsidRDefault="00C47CCC" w:rsidP="004C07E5">
      <w:pPr>
        <w:spacing w:after="0" w:line="480" w:lineRule="auto"/>
        <w:rPr>
          <w:rFonts w:ascii="Times New Roman" w:eastAsia="Times New Roman" w:hAnsi="Times New Roman" w:cs="Times New Roman"/>
          <w:color w:val="333333"/>
          <w:sz w:val="24"/>
          <w:szCs w:val="24"/>
        </w:rPr>
      </w:pPr>
    </w:p>
    <w:sectPr w:rsidR="00C47CCC" w:rsidRPr="00C47CCC" w:rsidSect="00197B3A">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21D" w:rsidRDefault="00CC621D" w:rsidP="006520E5">
      <w:pPr>
        <w:spacing w:after="0" w:line="240" w:lineRule="auto"/>
      </w:pPr>
      <w:r>
        <w:separator/>
      </w:r>
    </w:p>
  </w:endnote>
  <w:endnote w:type="continuationSeparator" w:id="0">
    <w:p w:rsidR="00CC621D" w:rsidRDefault="00CC621D" w:rsidP="00652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21D" w:rsidRDefault="00CC621D" w:rsidP="006520E5">
      <w:pPr>
        <w:spacing w:after="0" w:line="240" w:lineRule="auto"/>
      </w:pPr>
      <w:r>
        <w:separator/>
      </w:r>
    </w:p>
  </w:footnote>
  <w:footnote w:type="continuationSeparator" w:id="0">
    <w:p w:rsidR="00CC621D" w:rsidRDefault="00CC621D" w:rsidP="006520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0E5" w:rsidRPr="006520E5" w:rsidRDefault="006520E5" w:rsidP="006520E5">
    <w:pPr>
      <w:rPr>
        <w:rFonts w:ascii="Times New Roman" w:hAnsi="Times New Roman" w:cs="Times New Roman"/>
        <w:sz w:val="24"/>
        <w:szCs w:val="24"/>
      </w:rPr>
    </w:pPr>
    <w:r w:rsidRPr="006520E5">
      <w:rPr>
        <w:rFonts w:ascii="Times New Roman" w:hAnsi="Times New Roman" w:cs="Times New Roman"/>
        <w:sz w:val="24"/>
        <w:szCs w:val="24"/>
      </w:rPr>
      <w:t>EVIDENCE-BASED PRACTI</w:t>
    </w:r>
    <w:r>
      <w:rPr>
        <w:rFonts w:ascii="Times New Roman" w:hAnsi="Times New Roman" w:cs="Times New Roman"/>
        <w:sz w:val="24"/>
        <w:szCs w:val="24"/>
      </w:rPr>
      <w:t xml:space="preserve">CE IN PATIENT CARE TECHNOLOGIES        </w:t>
    </w:r>
    <w:r w:rsidR="00197B3A">
      <w:rPr>
        <w:rFonts w:ascii="Times New Roman" w:hAnsi="Times New Roman" w:cs="Times New Roman"/>
        <w:sz w:val="24"/>
        <w:szCs w:val="24"/>
      </w:rPr>
      <w:tab/>
      <w:t xml:space="preserve">           </w:t>
    </w:r>
    <w:r w:rsidR="00197B3A">
      <w:rPr>
        <w:rFonts w:ascii="Times New Roman" w:hAnsi="Times New Roman" w:cs="Times New Roman"/>
        <w:sz w:val="24"/>
        <w:szCs w:val="24"/>
      </w:rPr>
      <w:tab/>
    </w:r>
    <w:r w:rsidRPr="006520E5">
      <w:rPr>
        <w:rFonts w:ascii="Times New Roman" w:hAnsi="Times New Roman" w:cs="Times New Roman"/>
        <w:sz w:val="24"/>
        <w:szCs w:val="24"/>
      </w:rPr>
      <w:fldChar w:fldCharType="begin"/>
    </w:r>
    <w:r w:rsidRPr="006520E5">
      <w:rPr>
        <w:rFonts w:ascii="Times New Roman" w:hAnsi="Times New Roman" w:cs="Times New Roman"/>
        <w:sz w:val="24"/>
        <w:szCs w:val="24"/>
      </w:rPr>
      <w:instrText xml:space="preserve"> PAGE   \* MERGEFORMAT </w:instrText>
    </w:r>
    <w:r w:rsidRPr="006520E5">
      <w:rPr>
        <w:rFonts w:ascii="Times New Roman" w:hAnsi="Times New Roman" w:cs="Times New Roman"/>
        <w:sz w:val="24"/>
        <w:szCs w:val="24"/>
      </w:rPr>
      <w:fldChar w:fldCharType="separate"/>
    </w:r>
    <w:r w:rsidR="00274CEF">
      <w:rPr>
        <w:rFonts w:ascii="Times New Roman" w:hAnsi="Times New Roman" w:cs="Times New Roman"/>
        <w:noProof/>
        <w:sz w:val="24"/>
        <w:szCs w:val="24"/>
      </w:rPr>
      <w:t>6</w:t>
    </w:r>
    <w:r w:rsidRPr="006520E5">
      <w:rPr>
        <w:rFonts w:ascii="Times New Roman" w:hAnsi="Times New Roman" w:cs="Times New Roman"/>
        <w:noProof/>
        <w:sz w:val="24"/>
        <w:szCs w:val="24"/>
      </w:rPr>
      <w:fldChar w:fldCharType="end"/>
    </w:r>
  </w:p>
  <w:p w:rsidR="006520E5" w:rsidRPr="006520E5" w:rsidRDefault="006520E5">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3A" w:rsidRPr="006520E5" w:rsidRDefault="00197B3A" w:rsidP="00197B3A">
    <w:pPr>
      <w:rPr>
        <w:rFonts w:ascii="Times New Roman" w:hAnsi="Times New Roman" w:cs="Times New Roman"/>
        <w:sz w:val="24"/>
        <w:szCs w:val="24"/>
      </w:rPr>
    </w:pPr>
    <w:r w:rsidRPr="006520E5">
      <w:rPr>
        <w:rFonts w:ascii="Times New Roman" w:hAnsi="Times New Roman" w:cs="Times New Roman"/>
        <w:sz w:val="24"/>
        <w:szCs w:val="24"/>
      </w:rPr>
      <w:t>Running head: EVIDENCE-BASED PRACTI</w:t>
    </w:r>
    <w:r>
      <w:rPr>
        <w:rFonts w:ascii="Times New Roman" w:hAnsi="Times New Roman" w:cs="Times New Roman"/>
        <w:sz w:val="24"/>
        <w:szCs w:val="24"/>
      </w:rPr>
      <w:t xml:space="preserve">CE IN PATIENT CARE TECHNOLOGIES        </w:t>
    </w:r>
    <w:r w:rsidRPr="006520E5">
      <w:rPr>
        <w:rFonts w:ascii="Times New Roman" w:hAnsi="Times New Roman" w:cs="Times New Roman"/>
        <w:sz w:val="24"/>
        <w:szCs w:val="24"/>
      </w:rPr>
      <w:fldChar w:fldCharType="begin"/>
    </w:r>
    <w:r w:rsidRPr="006520E5">
      <w:rPr>
        <w:rFonts w:ascii="Times New Roman" w:hAnsi="Times New Roman" w:cs="Times New Roman"/>
        <w:sz w:val="24"/>
        <w:szCs w:val="24"/>
      </w:rPr>
      <w:instrText xml:space="preserve"> PAGE   \* MERGEFORMAT </w:instrText>
    </w:r>
    <w:r w:rsidRPr="006520E5">
      <w:rPr>
        <w:rFonts w:ascii="Times New Roman" w:hAnsi="Times New Roman" w:cs="Times New Roman"/>
        <w:sz w:val="24"/>
        <w:szCs w:val="24"/>
      </w:rPr>
      <w:fldChar w:fldCharType="separate"/>
    </w:r>
    <w:r w:rsidR="00274CEF">
      <w:rPr>
        <w:rFonts w:ascii="Times New Roman" w:hAnsi="Times New Roman" w:cs="Times New Roman"/>
        <w:noProof/>
        <w:sz w:val="24"/>
        <w:szCs w:val="24"/>
      </w:rPr>
      <w:t>1</w:t>
    </w:r>
    <w:r w:rsidRPr="006520E5">
      <w:rPr>
        <w:rFonts w:ascii="Times New Roman" w:hAnsi="Times New Roman" w:cs="Times New Roman"/>
        <w:noProof/>
        <w:sz w:val="24"/>
        <w:szCs w:val="24"/>
      </w:rPr>
      <w:fldChar w:fldCharType="end"/>
    </w:r>
  </w:p>
  <w:p w:rsidR="00197B3A" w:rsidRDefault="00197B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50047"/>
    <w:multiLevelType w:val="multilevel"/>
    <w:tmpl w:val="AE08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0NDE1MjazNDAwMjRX0lEKTi0uzszPAykwrgUAk0oR7CwAAAA="/>
  </w:docVars>
  <w:rsids>
    <w:rsidRoot w:val="00F4765C"/>
    <w:rsid w:val="00114D26"/>
    <w:rsid w:val="00197B3A"/>
    <w:rsid w:val="00274CEF"/>
    <w:rsid w:val="004C07E5"/>
    <w:rsid w:val="006204CF"/>
    <w:rsid w:val="006520E5"/>
    <w:rsid w:val="006E5747"/>
    <w:rsid w:val="00A87B7F"/>
    <w:rsid w:val="00A926C9"/>
    <w:rsid w:val="00AE1AC8"/>
    <w:rsid w:val="00C47CCC"/>
    <w:rsid w:val="00CC621D"/>
    <w:rsid w:val="00E1314E"/>
    <w:rsid w:val="00E82DED"/>
    <w:rsid w:val="00F4765C"/>
    <w:rsid w:val="00F71C43"/>
    <w:rsid w:val="00F83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7CD6F"/>
  <w15:chartTrackingRefBased/>
  <w15:docId w15:val="{0E1BBC27-1EAD-40AD-903C-5DBC2A6CC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C47CCC"/>
    <w:pPr>
      <w:keepNext/>
      <w:keepLines/>
      <w:spacing w:after="0"/>
      <w:jc w:val="center"/>
      <w:outlineLvl w:val="1"/>
    </w:pPr>
    <w:rPr>
      <w:rFonts w:ascii="Times New Roman" w:eastAsiaTheme="majorEastAsia" w:hAnsi="Times New Roman" w:cstheme="majorBidi"/>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47CCC"/>
    <w:rPr>
      <w:rFonts w:ascii="Times New Roman" w:eastAsiaTheme="majorEastAsia" w:hAnsi="Times New Roman" w:cstheme="majorBidi"/>
      <w:b/>
      <w:bCs/>
      <w:color w:val="000000"/>
      <w:sz w:val="24"/>
      <w:szCs w:val="24"/>
    </w:rPr>
  </w:style>
  <w:style w:type="paragraph" w:styleId="Header">
    <w:name w:val="header"/>
    <w:basedOn w:val="Normal"/>
    <w:link w:val="HeaderChar"/>
    <w:uiPriority w:val="99"/>
    <w:unhideWhenUsed/>
    <w:rsid w:val="006520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0E5"/>
  </w:style>
  <w:style w:type="paragraph" w:styleId="Footer">
    <w:name w:val="footer"/>
    <w:basedOn w:val="Normal"/>
    <w:link w:val="FooterChar"/>
    <w:uiPriority w:val="99"/>
    <w:unhideWhenUsed/>
    <w:rsid w:val="006520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0E5"/>
  </w:style>
  <w:style w:type="paragraph" w:styleId="NormalWeb">
    <w:name w:val="Normal (Web)"/>
    <w:basedOn w:val="Normal"/>
    <w:uiPriority w:val="99"/>
    <w:semiHidden/>
    <w:unhideWhenUsed/>
    <w:rsid w:val="00F71C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447428">
      <w:bodyDiv w:val="1"/>
      <w:marLeft w:val="0"/>
      <w:marRight w:val="0"/>
      <w:marTop w:val="0"/>
      <w:marBottom w:val="0"/>
      <w:divBdr>
        <w:top w:val="none" w:sz="0" w:space="0" w:color="auto"/>
        <w:left w:val="none" w:sz="0" w:space="0" w:color="auto"/>
        <w:bottom w:val="none" w:sz="0" w:space="0" w:color="auto"/>
        <w:right w:val="none" w:sz="0" w:space="0" w:color="auto"/>
      </w:divBdr>
    </w:div>
    <w:div w:id="91914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2021-05-10T20:23:00Z</dcterms:created>
  <dcterms:modified xsi:type="dcterms:W3CDTF">2021-05-10T20:23:00Z</dcterms:modified>
</cp:coreProperties>
</file>