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584B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88A">
        <w:rPr>
          <w:rFonts w:ascii="Times New Roman" w:hAnsi="Times New Roman" w:cs="Times New Roman"/>
          <w:b/>
          <w:sz w:val="24"/>
          <w:szCs w:val="24"/>
        </w:rPr>
        <w:t>Disadvantage of an independent Central Bank</w:t>
      </w: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Name</w:t>
      </w: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Institution</w:t>
      </w: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Course</w:t>
      </w: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Professor</w:t>
      </w:r>
    </w:p>
    <w:p w:rsidR="00DC17F6" w:rsidRPr="00EB688A" w:rsidRDefault="00DC17F6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Date</w:t>
      </w:r>
    </w:p>
    <w:p w:rsidR="00AF31EE" w:rsidRPr="00EB688A" w:rsidRDefault="00AF31EE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F31EE" w:rsidRPr="00EB688A" w:rsidRDefault="00AF31EE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F31EE" w:rsidRPr="00EB688A" w:rsidRDefault="00AF31EE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F31EE" w:rsidRPr="00EB688A" w:rsidRDefault="00AF31EE" w:rsidP="00EB688A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B688A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F31EE" w:rsidRPr="00EB688A" w:rsidRDefault="00AF31EE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88A">
        <w:rPr>
          <w:rFonts w:ascii="Times New Roman" w:hAnsi="Times New Roman" w:cs="Times New Roman"/>
          <w:b/>
          <w:sz w:val="24"/>
          <w:szCs w:val="24"/>
        </w:rPr>
        <w:lastRenderedPageBreak/>
        <w:t>Disadvantage of an independent Central Bank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Central banks are essential to any financial and economic development of a country.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The reason is that they ensure that there is a balance between all aspects of an economy with the currency.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However, some issues need to be evaluated concerning the independence of a central bank of any given country.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An independent central bank has several disadvantages that serve as a danger to economic development.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Concerning this, the main focus is on the secretive nature of an independent central bank.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Being secretive means that an independent central bank can undertake financial operations and transactions without informing anyone about such issues</w:t>
      </w:r>
      <w:r w:rsidR="002F431C" w:rsidRPr="00EB688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F431C"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Dumiter</w:t>
      </w:r>
      <w:proofErr w:type="spellEnd"/>
      <w:r w:rsidR="002F431C"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, 2014)</w:t>
      </w:r>
      <w:r w:rsidRPr="00EB688A">
        <w:rPr>
          <w:rFonts w:ascii="Times New Roman" w:hAnsi="Times New Roman" w:cs="Times New Roman"/>
          <w:sz w:val="24"/>
          <w:szCs w:val="24"/>
        </w:rPr>
        <w:t>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It means that no one in the country, including the government, can know what is happening with a central bank.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Therefore, such an incidence can serve as a danger to the development of a country, considering that a central bank may only focus on the interests of those running it.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For example, the governor and employees of central banks can decide to print money without the knowledge of a government, influencing them to undertake corrupt deals.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The situation may also involve embezzlement of funds, leading to bankruptcy and inflation in the development of a country.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Therefore continuous monitoring of central banks is crucial for influencing significant development and understanding of how they work.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Concerning the above, independence does not mean they should be left to work without supervision.</w:t>
      </w:r>
    </w:p>
    <w:p w:rsidR="003352E6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lastRenderedPageBreak/>
        <w:t>With the government and the public knowing how these central banks operate, it becomes crucial to create a transparent structure to avoid a possible crisis in their operations</w:t>
      </w:r>
      <w:r w:rsidR="002F431C" w:rsidRPr="00EB688A">
        <w:rPr>
          <w:rFonts w:ascii="Times New Roman" w:hAnsi="Times New Roman" w:cs="Times New Roman"/>
          <w:sz w:val="24"/>
          <w:szCs w:val="24"/>
        </w:rPr>
        <w:t xml:space="preserve"> (</w:t>
      </w:r>
      <w:r w:rsidR="002F431C"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Murray, 2019)</w:t>
      </w:r>
      <w:r w:rsidRPr="00EB688A">
        <w:rPr>
          <w:rFonts w:ascii="Times New Roman" w:hAnsi="Times New Roman" w:cs="Times New Roman"/>
          <w:sz w:val="24"/>
          <w:szCs w:val="24"/>
        </w:rPr>
        <w:t>.</w:t>
      </w:r>
    </w:p>
    <w:p w:rsidR="00C66A48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 xml:space="preserve">In conclusion, independence for a central bank is important. </w:t>
      </w:r>
    </w:p>
    <w:p w:rsidR="00AF31EE" w:rsidRPr="00EB688A" w:rsidRDefault="003352E6" w:rsidP="00EB688A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t>Still, it should not be left for key stakeholders such as employees and the management of such institutions to operate without having the key interests of their countries at heart.</w:t>
      </w:r>
    </w:p>
    <w:p w:rsidR="00AF31EE" w:rsidRPr="00EB688A" w:rsidRDefault="00AF31EE" w:rsidP="00EB688A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F31EE" w:rsidRPr="00EB688A" w:rsidRDefault="00AF31EE" w:rsidP="00EB688A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F31EE" w:rsidRPr="00EB688A" w:rsidRDefault="00AF31EE" w:rsidP="00EB688A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F431C" w:rsidRPr="00EB688A" w:rsidRDefault="002F431C" w:rsidP="00EB688A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</w:rPr>
        <w:br w:type="page"/>
      </w:r>
    </w:p>
    <w:p w:rsidR="00DC17F6" w:rsidRPr="00EB688A" w:rsidRDefault="002F431C" w:rsidP="00EB688A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88A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2F431C" w:rsidRPr="00EB688A" w:rsidRDefault="002F431C" w:rsidP="00EB688A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Dumiter</w:t>
      </w:r>
      <w:proofErr w:type="spellEnd"/>
      <w:r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, F. C. (2014). Central Bank independence, transparency and accountability indexes: a survey. </w:t>
      </w:r>
      <w:r w:rsidRPr="00EB688A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Timisoara Journal of Economics and Business</w:t>
      </w:r>
      <w:r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EB688A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7</w:t>
      </w:r>
      <w:r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(1), 35-54.</w:t>
      </w:r>
    </w:p>
    <w:p w:rsidR="002F431C" w:rsidRPr="00EB688A" w:rsidRDefault="002F431C" w:rsidP="00EB688A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Murray, J. (2019). Central banks and the future of money. </w:t>
      </w:r>
      <w:r w:rsidRPr="00EB688A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CD Howe Institute Commentary</w:t>
      </w:r>
      <w:r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EB688A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540</w:t>
      </w:r>
      <w:r w:rsidRPr="00EB688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bookmarkEnd w:id="0"/>
    </w:p>
    <w:sectPr w:rsidR="002F431C" w:rsidRPr="00EB688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667" w:rsidRDefault="00822667" w:rsidP="00AF31EE">
      <w:pPr>
        <w:spacing w:after="0" w:line="240" w:lineRule="auto"/>
      </w:pPr>
      <w:r>
        <w:separator/>
      </w:r>
    </w:p>
  </w:endnote>
  <w:endnote w:type="continuationSeparator" w:id="0">
    <w:p w:rsidR="00822667" w:rsidRDefault="00822667" w:rsidP="00AF3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667" w:rsidRDefault="00822667" w:rsidP="00AF31EE">
      <w:pPr>
        <w:spacing w:after="0" w:line="240" w:lineRule="auto"/>
      </w:pPr>
      <w:r>
        <w:separator/>
      </w:r>
    </w:p>
  </w:footnote>
  <w:footnote w:type="continuationSeparator" w:id="0">
    <w:p w:rsidR="00822667" w:rsidRDefault="00822667" w:rsidP="00AF31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  <w:szCs w:val="24"/>
      </w:rPr>
      <w:id w:val="-1515763384"/>
      <w:docPartObj>
        <w:docPartGallery w:val="Page Numbers (Top of Page)"/>
        <w:docPartUnique/>
      </w:docPartObj>
    </w:sdtPr>
    <w:sdtEndPr>
      <w:rPr>
        <w:noProof/>
      </w:rPr>
    </w:sdtEndPr>
    <w:sdtContent>
      <w:p w:rsidR="00AF31EE" w:rsidRPr="00AF31EE" w:rsidRDefault="00AF31EE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31E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31E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F31E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B688A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AF31E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AF31EE" w:rsidRPr="00AF31EE" w:rsidRDefault="00AF31EE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C60EB"/>
    <w:multiLevelType w:val="hybridMultilevel"/>
    <w:tmpl w:val="A1C2329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7F6"/>
    <w:rsid w:val="002F431C"/>
    <w:rsid w:val="003352E6"/>
    <w:rsid w:val="0042584B"/>
    <w:rsid w:val="00822667"/>
    <w:rsid w:val="00990460"/>
    <w:rsid w:val="00AF31EE"/>
    <w:rsid w:val="00C66A48"/>
    <w:rsid w:val="00DC17F6"/>
    <w:rsid w:val="00E25B80"/>
    <w:rsid w:val="00EB688A"/>
    <w:rsid w:val="00F2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31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1EE"/>
  </w:style>
  <w:style w:type="paragraph" w:styleId="Footer">
    <w:name w:val="footer"/>
    <w:basedOn w:val="Normal"/>
    <w:link w:val="FooterChar"/>
    <w:uiPriority w:val="99"/>
    <w:unhideWhenUsed/>
    <w:rsid w:val="00AF31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1EE"/>
  </w:style>
  <w:style w:type="paragraph" w:styleId="ListParagraph">
    <w:name w:val="List Paragraph"/>
    <w:basedOn w:val="Normal"/>
    <w:uiPriority w:val="34"/>
    <w:qFormat/>
    <w:rsid w:val="003352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31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1EE"/>
  </w:style>
  <w:style w:type="paragraph" w:styleId="Footer">
    <w:name w:val="footer"/>
    <w:basedOn w:val="Normal"/>
    <w:link w:val="FooterChar"/>
    <w:uiPriority w:val="99"/>
    <w:unhideWhenUsed/>
    <w:rsid w:val="00AF31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1EE"/>
  </w:style>
  <w:style w:type="paragraph" w:styleId="ListParagraph">
    <w:name w:val="List Paragraph"/>
    <w:basedOn w:val="Normal"/>
    <w:uiPriority w:val="34"/>
    <w:qFormat/>
    <w:rsid w:val="003352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pjr</dc:creator>
  <cp:keywords/>
  <dc:description/>
  <cp:lastModifiedBy>Admin</cp:lastModifiedBy>
  <cp:revision>11</cp:revision>
  <dcterms:created xsi:type="dcterms:W3CDTF">2022-02-25T13:23:00Z</dcterms:created>
  <dcterms:modified xsi:type="dcterms:W3CDTF">2022-02-25T15:25:00Z</dcterms:modified>
</cp:coreProperties>
</file>