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EDB5C" w14:textId="77777777" w:rsidR="00B879A7" w:rsidRDefault="00B879A7" w:rsidP="005F28EF">
      <w:pPr>
        <w:spacing w:line="480" w:lineRule="auto"/>
        <w:jc w:val="center"/>
        <w:rPr>
          <w:rFonts w:ascii="Times New Roman" w:hAnsi="Times New Roman" w:cs="Times New Roman"/>
          <w:b/>
          <w:sz w:val="24"/>
          <w:szCs w:val="24"/>
        </w:rPr>
      </w:pPr>
    </w:p>
    <w:p w14:paraId="250ECBEA" w14:textId="77777777" w:rsidR="00B879A7" w:rsidRDefault="00B879A7" w:rsidP="00B879A7">
      <w:pPr>
        <w:spacing w:line="480" w:lineRule="auto"/>
        <w:rPr>
          <w:rFonts w:ascii="Times New Roman" w:hAnsi="Times New Roman" w:cs="Times New Roman"/>
          <w:b/>
          <w:sz w:val="24"/>
          <w:szCs w:val="24"/>
        </w:rPr>
      </w:pPr>
    </w:p>
    <w:p w14:paraId="675A9AFD" w14:textId="27B55A58" w:rsidR="00B879A7" w:rsidRDefault="0064247B" w:rsidP="00B879A7">
      <w:pPr>
        <w:spacing w:line="480" w:lineRule="auto"/>
        <w:jc w:val="center"/>
        <w:rPr>
          <w:rFonts w:ascii="Times New Roman" w:hAnsi="Times New Roman" w:cs="Times New Roman"/>
          <w:b/>
          <w:sz w:val="24"/>
          <w:szCs w:val="24"/>
        </w:rPr>
      </w:pPr>
      <w:r w:rsidRPr="005F28EF">
        <w:rPr>
          <w:rFonts w:ascii="Times New Roman" w:hAnsi="Times New Roman" w:cs="Times New Roman"/>
          <w:b/>
          <w:sz w:val="24"/>
          <w:szCs w:val="24"/>
        </w:rPr>
        <w:t>Evidence-Based Practices</w:t>
      </w:r>
    </w:p>
    <w:p w14:paraId="7357B164" w14:textId="063D37DA" w:rsidR="00B879A7" w:rsidRDefault="00B879A7" w:rsidP="00B879A7">
      <w:pPr>
        <w:spacing w:line="480" w:lineRule="auto"/>
        <w:jc w:val="center"/>
        <w:rPr>
          <w:rFonts w:ascii="Times New Roman" w:hAnsi="Times New Roman" w:cs="Times New Roman"/>
          <w:b/>
          <w:sz w:val="24"/>
          <w:szCs w:val="24"/>
        </w:rPr>
      </w:pPr>
    </w:p>
    <w:p w14:paraId="759456AC" w14:textId="77777777" w:rsidR="00B879A7" w:rsidRPr="005F28EF" w:rsidRDefault="00B879A7" w:rsidP="00B879A7">
      <w:pPr>
        <w:spacing w:line="480" w:lineRule="auto"/>
        <w:jc w:val="center"/>
        <w:rPr>
          <w:rFonts w:ascii="Times New Roman" w:hAnsi="Times New Roman" w:cs="Times New Roman"/>
          <w:b/>
          <w:sz w:val="24"/>
          <w:szCs w:val="24"/>
        </w:rPr>
      </w:pPr>
    </w:p>
    <w:p w14:paraId="4DE83D79" w14:textId="77777777" w:rsidR="005F28EF" w:rsidRDefault="0064247B" w:rsidP="005F28EF">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Student’s Name</w:t>
      </w:r>
    </w:p>
    <w:p w14:paraId="618B31D5" w14:textId="77777777" w:rsidR="005F28EF" w:rsidRDefault="0064247B" w:rsidP="005F28EF">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Professor’s Name</w:t>
      </w:r>
    </w:p>
    <w:p w14:paraId="3403A148" w14:textId="77777777" w:rsidR="005F28EF" w:rsidRDefault="0064247B" w:rsidP="005F28EF">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14:paraId="0A4F0606" w14:textId="77777777" w:rsidR="005F28EF" w:rsidRDefault="0064247B" w:rsidP="005F28EF">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14:paraId="14A6D6DE" w14:textId="77777777" w:rsidR="005F28EF" w:rsidRDefault="005F28EF" w:rsidP="005F28EF">
      <w:pPr>
        <w:spacing w:line="480" w:lineRule="auto"/>
        <w:jc w:val="center"/>
        <w:rPr>
          <w:rFonts w:ascii="Times New Roman" w:hAnsi="Times New Roman" w:cs="Times New Roman"/>
          <w:sz w:val="24"/>
          <w:szCs w:val="24"/>
        </w:rPr>
      </w:pPr>
    </w:p>
    <w:p w14:paraId="5F8DCF73" w14:textId="77777777" w:rsidR="005F28EF" w:rsidRDefault="005F28EF" w:rsidP="005F28EF">
      <w:pPr>
        <w:spacing w:line="480" w:lineRule="auto"/>
        <w:jc w:val="center"/>
        <w:rPr>
          <w:rFonts w:ascii="Times New Roman" w:hAnsi="Times New Roman" w:cs="Times New Roman"/>
          <w:sz w:val="24"/>
          <w:szCs w:val="24"/>
        </w:rPr>
      </w:pPr>
    </w:p>
    <w:p w14:paraId="5E5C4F95" w14:textId="77777777" w:rsidR="005F28EF" w:rsidRDefault="005F28EF" w:rsidP="005F28EF">
      <w:pPr>
        <w:spacing w:line="480" w:lineRule="auto"/>
        <w:jc w:val="center"/>
        <w:rPr>
          <w:rFonts w:ascii="Times New Roman" w:hAnsi="Times New Roman" w:cs="Times New Roman"/>
          <w:sz w:val="24"/>
          <w:szCs w:val="24"/>
        </w:rPr>
      </w:pPr>
    </w:p>
    <w:p w14:paraId="1665FB0C" w14:textId="77777777" w:rsidR="005F28EF" w:rsidRDefault="005F28EF" w:rsidP="005F28EF">
      <w:pPr>
        <w:spacing w:line="480" w:lineRule="auto"/>
        <w:jc w:val="center"/>
        <w:rPr>
          <w:rFonts w:ascii="Times New Roman" w:hAnsi="Times New Roman" w:cs="Times New Roman"/>
          <w:sz w:val="24"/>
          <w:szCs w:val="24"/>
        </w:rPr>
      </w:pPr>
    </w:p>
    <w:p w14:paraId="615CAEC2" w14:textId="77777777" w:rsidR="005F28EF" w:rsidRDefault="005F28EF" w:rsidP="005F28EF">
      <w:pPr>
        <w:spacing w:line="480" w:lineRule="auto"/>
        <w:jc w:val="center"/>
        <w:rPr>
          <w:rFonts w:ascii="Times New Roman" w:hAnsi="Times New Roman" w:cs="Times New Roman"/>
          <w:sz w:val="24"/>
          <w:szCs w:val="24"/>
        </w:rPr>
      </w:pPr>
    </w:p>
    <w:p w14:paraId="3BA9398B" w14:textId="77777777" w:rsidR="005F28EF" w:rsidRDefault="005F28EF" w:rsidP="005F28EF">
      <w:pPr>
        <w:spacing w:line="480" w:lineRule="auto"/>
        <w:jc w:val="center"/>
        <w:rPr>
          <w:rFonts w:ascii="Times New Roman" w:hAnsi="Times New Roman" w:cs="Times New Roman"/>
          <w:sz w:val="24"/>
          <w:szCs w:val="24"/>
        </w:rPr>
      </w:pPr>
    </w:p>
    <w:p w14:paraId="66116701" w14:textId="77777777" w:rsidR="005F28EF" w:rsidRDefault="005F28EF" w:rsidP="005F28EF">
      <w:pPr>
        <w:spacing w:line="480" w:lineRule="auto"/>
        <w:jc w:val="center"/>
        <w:rPr>
          <w:rFonts w:ascii="Times New Roman" w:hAnsi="Times New Roman" w:cs="Times New Roman"/>
          <w:sz w:val="24"/>
          <w:szCs w:val="24"/>
        </w:rPr>
      </w:pPr>
    </w:p>
    <w:p w14:paraId="739CB636" w14:textId="77777777" w:rsidR="005F28EF" w:rsidRDefault="005F28EF" w:rsidP="005F28EF">
      <w:pPr>
        <w:spacing w:line="480" w:lineRule="auto"/>
        <w:jc w:val="center"/>
        <w:rPr>
          <w:rFonts w:ascii="Times New Roman" w:hAnsi="Times New Roman" w:cs="Times New Roman"/>
          <w:sz w:val="24"/>
          <w:szCs w:val="24"/>
        </w:rPr>
      </w:pPr>
    </w:p>
    <w:p w14:paraId="5E073AFD" w14:textId="77777777" w:rsidR="005F28EF" w:rsidRDefault="005F28EF" w:rsidP="005F28EF">
      <w:pPr>
        <w:spacing w:line="480" w:lineRule="auto"/>
        <w:jc w:val="center"/>
        <w:rPr>
          <w:rFonts w:ascii="Times New Roman" w:hAnsi="Times New Roman" w:cs="Times New Roman"/>
          <w:sz w:val="24"/>
          <w:szCs w:val="24"/>
        </w:rPr>
      </w:pPr>
    </w:p>
    <w:p w14:paraId="566EE209" w14:textId="1C1BA0B0" w:rsidR="000F3B2C" w:rsidRDefault="0064247B" w:rsidP="000F3B2C">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Evidence-based practices help promote health in a population.</w:t>
      </w:r>
      <w:r w:rsidR="00176C46">
        <w:rPr>
          <w:rFonts w:ascii="Times New Roman" w:hAnsi="Times New Roman" w:cs="Times New Roman"/>
          <w:sz w:val="24"/>
          <w:szCs w:val="24"/>
        </w:rPr>
        <w:t xml:space="preserve"> Each population has its specific health issues, and </w:t>
      </w:r>
      <w:r>
        <w:rPr>
          <w:rFonts w:ascii="Times New Roman" w:hAnsi="Times New Roman" w:cs="Times New Roman"/>
          <w:sz w:val="24"/>
          <w:szCs w:val="24"/>
        </w:rPr>
        <w:t xml:space="preserve">African Americans have been highly affected by prostate cancer </w:t>
      </w:r>
      <w:r w:rsidR="00176C46">
        <w:rPr>
          <w:rFonts w:ascii="Times New Roman" w:hAnsi="Times New Roman" w:cs="Times New Roman"/>
          <w:sz w:val="24"/>
          <w:szCs w:val="24"/>
        </w:rPr>
        <w:t>compared to causations’</w:t>
      </w:r>
      <w:r w:rsidR="00AE7434">
        <w:rPr>
          <w:rFonts w:ascii="Times New Roman" w:hAnsi="Times New Roman" w:cs="Times New Roman"/>
          <w:sz w:val="24"/>
          <w:szCs w:val="24"/>
        </w:rPr>
        <w:t xml:space="preserve">. </w:t>
      </w:r>
      <w:r w:rsidR="00176C46">
        <w:rPr>
          <w:rFonts w:ascii="Times New Roman" w:hAnsi="Times New Roman" w:cs="Times New Roman"/>
          <w:sz w:val="24"/>
          <w:szCs w:val="24"/>
        </w:rPr>
        <w:t xml:space="preserve"> </w:t>
      </w:r>
      <w:r w:rsidRPr="000F3B2C">
        <w:rPr>
          <w:rFonts w:ascii="Times New Roman" w:hAnsi="Times New Roman" w:cs="Times New Roman"/>
          <w:sz w:val="24"/>
          <w:szCs w:val="24"/>
        </w:rPr>
        <w:t xml:space="preserve">According to the </w:t>
      </w:r>
      <w:r w:rsidR="001022B0">
        <w:rPr>
          <w:rFonts w:ascii="Times New Roman" w:hAnsi="Times New Roman" w:cs="Times New Roman"/>
          <w:sz w:val="24"/>
          <w:szCs w:val="24"/>
        </w:rPr>
        <w:t xml:space="preserve">world health </w:t>
      </w:r>
      <w:proofErr w:type="spellStart"/>
      <w:r w:rsidR="001022B0">
        <w:rPr>
          <w:rFonts w:ascii="Times New Roman" w:hAnsi="Times New Roman" w:cs="Times New Roman"/>
          <w:sz w:val="24"/>
          <w:szCs w:val="24"/>
        </w:rPr>
        <w:t>organisation</w:t>
      </w:r>
      <w:proofErr w:type="spellEnd"/>
      <w:r w:rsidRPr="000F3B2C">
        <w:rPr>
          <w:rFonts w:ascii="Times New Roman" w:hAnsi="Times New Roman" w:cs="Times New Roman"/>
          <w:sz w:val="24"/>
          <w:szCs w:val="24"/>
        </w:rPr>
        <w:t xml:space="preserve"> and Human Services</w:t>
      </w:r>
      <w:r>
        <w:rPr>
          <w:rFonts w:ascii="Times New Roman" w:hAnsi="Times New Roman" w:cs="Times New Roman"/>
          <w:sz w:val="24"/>
          <w:szCs w:val="24"/>
        </w:rPr>
        <w:t xml:space="preserve">, African Americans are highly likely to be </w:t>
      </w:r>
      <w:r w:rsidR="006B5AAE">
        <w:rPr>
          <w:rFonts w:ascii="Times New Roman" w:hAnsi="Times New Roman" w:cs="Times New Roman"/>
          <w:sz w:val="24"/>
          <w:szCs w:val="24"/>
        </w:rPr>
        <w:t xml:space="preserve">infected </w:t>
      </w:r>
      <w:r>
        <w:rPr>
          <w:rFonts w:ascii="Times New Roman" w:hAnsi="Times New Roman" w:cs="Times New Roman"/>
          <w:sz w:val="24"/>
          <w:szCs w:val="24"/>
        </w:rPr>
        <w:t>with advanced disease</w:t>
      </w:r>
      <w:r w:rsidR="00242115">
        <w:rPr>
          <w:rFonts w:ascii="Times New Roman" w:hAnsi="Times New Roman" w:cs="Times New Roman"/>
          <w:sz w:val="24"/>
          <w:szCs w:val="24"/>
        </w:rPr>
        <w:t xml:space="preserve"> compared to people from other races</w:t>
      </w:r>
      <w:r>
        <w:rPr>
          <w:rFonts w:ascii="Times New Roman" w:hAnsi="Times New Roman" w:cs="Times New Roman"/>
          <w:sz w:val="24"/>
          <w:szCs w:val="24"/>
        </w:rPr>
        <w:t>. However, the five-year relative survival rate of African men diagnosed with cancer is much hi</w:t>
      </w:r>
      <w:r w:rsidR="00AD7526">
        <w:rPr>
          <w:rFonts w:ascii="Times New Roman" w:hAnsi="Times New Roman" w:cs="Times New Roman"/>
          <w:sz w:val="24"/>
          <w:szCs w:val="24"/>
        </w:rPr>
        <w:t>gher than white people (</w:t>
      </w:r>
      <w:r w:rsidR="00AD7526" w:rsidRPr="00AD7526">
        <w:rPr>
          <w:rFonts w:ascii="Times New Roman" w:hAnsi="Times New Roman" w:cs="Times New Roman"/>
          <w:sz w:val="24"/>
          <w:szCs w:val="24"/>
        </w:rPr>
        <w:t xml:space="preserve">Turner, Arden, </w:t>
      </w:r>
      <w:proofErr w:type="spellStart"/>
      <w:r w:rsidR="00AD7526" w:rsidRPr="00AD7526">
        <w:rPr>
          <w:rFonts w:ascii="Times New Roman" w:hAnsi="Times New Roman" w:cs="Times New Roman"/>
          <w:sz w:val="24"/>
          <w:szCs w:val="24"/>
        </w:rPr>
        <w:t>Reale</w:t>
      </w:r>
      <w:proofErr w:type="spellEnd"/>
      <w:r w:rsidR="00AD7526" w:rsidRPr="00AD7526">
        <w:rPr>
          <w:rFonts w:ascii="Times New Roman" w:hAnsi="Times New Roman" w:cs="Times New Roman"/>
          <w:sz w:val="24"/>
          <w:szCs w:val="24"/>
        </w:rPr>
        <w:t>, Sutton, Taylor, Bourke, &amp; Steed, 2021).</w:t>
      </w:r>
      <w:r w:rsidR="00AD7526">
        <w:rPr>
          <w:rFonts w:ascii="Times New Roman" w:hAnsi="Times New Roman" w:cs="Times New Roman"/>
          <w:sz w:val="24"/>
          <w:szCs w:val="24"/>
        </w:rPr>
        <w:t xml:space="preserve"> </w:t>
      </w:r>
      <w:r w:rsidR="00BC7E3F">
        <w:rPr>
          <w:rFonts w:ascii="Times New Roman" w:hAnsi="Times New Roman" w:cs="Times New Roman"/>
          <w:sz w:val="24"/>
          <w:szCs w:val="24"/>
        </w:rPr>
        <w:t xml:space="preserve">While there is no vibrant reason for this difference, several factors </w:t>
      </w:r>
      <w:r w:rsidR="00AF54B8">
        <w:rPr>
          <w:rFonts w:ascii="Times New Roman" w:hAnsi="Times New Roman" w:cs="Times New Roman"/>
          <w:sz w:val="24"/>
          <w:szCs w:val="24"/>
        </w:rPr>
        <w:t xml:space="preserve">impact the risks of cancer and its outcomes in the African American community. Increased cancer risks correlate with sociological </w:t>
      </w:r>
      <w:r w:rsidR="00A50EF5">
        <w:rPr>
          <w:rFonts w:ascii="Times New Roman" w:hAnsi="Times New Roman" w:cs="Times New Roman"/>
          <w:sz w:val="24"/>
          <w:szCs w:val="24"/>
        </w:rPr>
        <w:t>statu</w:t>
      </w:r>
      <w:r w:rsidR="0032275F">
        <w:rPr>
          <w:rFonts w:ascii="Times New Roman" w:hAnsi="Times New Roman" w:cs="Times New Roman"/>
          <w:sz w:val="24"/>
          <w:szCs w:val="24"/>
        </w:rPr>
        <w:t>s due to racial discr</w:t>
      </w:r>
      <w:r w:rsidR="00251715">
        <w:rPr>
          <w:rFonts w:ascii="Times New Roman" w:hAnsi="Times New Roman" w:cs="Times New Roman"/>
          <w:sz w:val="24"/>
          <w:szCs w:val="24"/>
        </w:rPr>
        <w:t xml:space="preserve">imination in the United States and </w:t>
      </w:r>
      <w:r w:rsidR="00251715" w:rsidRPr="00251715">
        <w:rPr>
          <w:rFonts w:ascii="Times New Roman" w:hAnsi="Times New Roman" w:cs="Times New Roman"/>
          <w:sz w:val="24"/>
          <w:szCs w:val="24"/>
        </w:rPr>
        <w:t>African Americans</w:t>
      </w:r>
      <w:r w:rsidR="00251715">
        <w:rPr>
          <w:rFonts w:ascii="Times New Roman" w:hAnsi="Times New Roman" w:cs="Times New Roman"/>
          <w:sz w:val="24"/>
          <w:szCs w:val="24"/>
        </w:rPr>
        <w:t xml:space="preserve"> not </w:t>
      </w:r>
      <w:r w:rsidR="00251715" w:rsidRPr="00251715">
        <w:rPr>
          <w:rFonts w:ascii="Times New Roman" w:hAnsi="Times New Roman" w:cs="Times New Roman"/>
          <w:sz w:val="24"/>
          <w:szCs w:val="24"/>
        </w:rPr>
        <w:t>participating in</w:t>
      </w:r>
      <w:r w:rsidR="00251715">
        <w:rPr>
          <w:rFonts w:ascii="Times New Roman" w:hAnsi="Times New Roman" w:cs="Times New Roman"/>
          <w:sz w:val="24"/>
          <w:szCs w:val="24"/>
        </w:rPr>
        <w:t xml:space="preserve"> policy and decisions.</w:t>
      </w:r>
    </w:p>
    <w:p w14:paraId="76E26336" w14:textId="7139E2D6" w:rsidR="0057775B" w:rsidRDefault="0064247B" w:rsidP="000F3B2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Biological differences show that </w:t>
      </w:r>
      <w:r w:rsidR="00CF0DF8">
        <w:rPr>
          <w:rFonts w:ascii="Times New Roman" w:hAnsi="Times New Roman" w:cs="Times New Roman"/>
          <w:sz w:val="24"/>
          <w:szCs w:val="24"/>
        </w:rPr>
        <w:t xml:space="preserve">African American men are more prone to </w:t>
      </w:r>
      <w:r>
        <w:rPr>
          <w:rFonts w:ascii="Times New Roman" w:hAnsi="Times New Roman" w:cs="Times New Roman"/>
          <w:sz w:val="24"/>
          <w:szCs w:val="24"/>
        </w:rPr>
        <w:t xml:space="preserve">low-grade </w:t>
      </w:r>
      <w:r w:rsidRPr="00480E16">
        <w:rPr>
          <w:rFonts w:ascii="Times New Roman" w:hAnsi="Times New Roman" w:cs="Times New Roman"/>
          <w:sz w:val="24"/>
          <w:szCs w:val="24"/>
        </w:rPr>
        <w:t xml:space="preserve">prostate </w:t>
      </w:r>
      <w:r>
        <w:rPr>
          <w:rFonts w:ascii="Times New Roman" w:hAnsi="Times New Roman" w:cs="Times New Roman"/>
          <w:sz w:val="24"/>
          <w:szCs w:val="24"/>
        </w:rPr>
        <w:t>cancer</w:t>
      </w:r>
      <w:r w:rsidR="00CF0DF8">
        <w:rPr>
          <w:rFonts w:ascii="Times New Roman" w:hAnsi="Times New Roman" w:cs="Times New Roman"/>
          <w:sz w:val="24"/>
          <w:szCs w:val="24"/>
        </w:rPr>
        <w:t xml:space="preserve"> which </w:t>
      </w:r>
      <w:r>
        <w:rPr>
          <w:rFonts w:ascii="Times New Roman" w:hAnsi="Times New Roman" w:cs="Times New Roman"/>
          <w:sz w:val="24"/>
          <w:szCs w:val="24"/>
        </w:rPr>
        <w:t xml:space="preserve">grows and spreads more quickly </w:t>
      </w:r>
      <w:r w:rsidR="00CF0DF8">
        <w:rPr>
          <w:rFonts w:ascii="Times New Roman" w:hAnsi="Times New Roman" w:cs="Times New Roman"/>
          <w:sz w:val="24"/>
          <w:szCs w:val="24"/>
        </w:rPr>
        <w:t xml:space="preserve">than in </w:t>
      </w:r>
      <w:r>
        <w:rPr>
          <w:rFonts w:ascii="Times New Roman" w:hAnsi="Times New Roman" w:cs="Times New Roman"/>
          <w:sz w:val="24"/>
          <w:szCs w:val="24"/>
        </w:rPr>
        <w:t>men of other races. Most black Americans have</w:t>
      </w:r>
      <w:r w:rsidR="00093300">
        <w:rPr>
          <w:rFonts w:ascii="Times New Roman" w:hAnsi="Times New Roman" w:cs="Times New Roman"/>
          <w:sz w:val="24"/>
          <w:szCs w:val="24"/>
        </w:rPr>
        <w:t xml:space="preserve"> a high chance of getting low-grade prostate cancer compared to white people as they have </w:t>
      </w:r>
      <w:r>
        <w:rPr>
          <w:rFonts w:ascii="Times New Roman" w:hAnsi="Times New Roman" w:cs="Times New Roman"/>
          <w:sz w:val="24"/>
          <w:szCs w:val="24"/>
        </w:rPr>
        <w:t xml:space="preserve">tumor genomic characteristics linked to metastasis. </w:t>
      </w:r>
      <w:r w:rsidR="0032275F">
        <w:rPr>
          <w:rFonts w:ascii="Times New Roman" w:hAnsi="Times New Roman" w:cs="Times New Roman"/>
          <w:sz w:val="24"/>
          <w:szCs w:val="24"/>
        </w:rPr>
        <w:t xml:space="preserve">African American men are highly affected by racial discrimination in health care's hence less likely to be offered the </w:t>
      </w:r>
      <w:r w:rsidR="001C6FA2">
        <w:rPr>
          <w:rFonts w:ascii="Times New Roman" w:hAnsi="Times New Roman" w:cs="Times New Roman"/>
          <w:sz w:val="24"/>
          <w:szCs w:val="24"/>
        </w:rPr>
        <w:t>p</w:t>
      </w:r>
      <w:r w:rsidR="001C6FA2" w:rsidRPr="001C6FA2">
        <w:rPr>
          <w:rFonts w:ascii="Times New Roman" w:hAnsi="Times New Roman" w:cs="Times New Roman"/>
          <w:sz w:val="24"/>
          <w:szCs w:val="24"/>
        </w:rPr>
        <w:t>rostate-specific antigen</w:t>
      </w:r>
      <w:r w:rsidR="001C6FA2">
        <w:rPr>
          <w:rFonts w:ascii="Times New Roman" w:hAnsi="Times New Roman" w:cs="Times New Roman"/>
          <w:sz w:val="24"/>
          <w:szCs w:val="24"/>
        </w:rPr>
        <w:t xml:space="preserve"> (</w:t>
      </w:r>
      <w:r w:rsidR="0032275F">
        <w:rPr>
          <w:rFonts w:ascii="Times New Roman" w:hAnsi="Times New Roman" w:cs="Times New Roman"/>
          <w:sz w:val="24"/>
          <w:szCs w:val="24"/>
        </w:rPr>
        <w:t>PSA</w:t>
      </w:r>
      <w:r w:rsidR="001C6FA2">
        <w:rPr>
          <w:rFonts w:ascii="Times New Roman" w:hAnsi="Times New Roman" w:cs="Times New Roman"/>
          <w:sz w:val="24"/>
          <w:szCs w:val="24"/>
        </w:rPr>
        <w:t>)</w:t>
      </w:r>
      <w:r w:rsidR="0032275F">
        <w:rPr>
          <w:rFonts w:ascii="Times New Roman" w:hAnsi="Times New Roman" w:cs="Times New Roman"/>
          <w:sz w:val="24"/>
          <w:szCs w:val="24"/>
        </w:rPr>
        <w:t xml:space="preserve"> test option than white men</w:t>
      </w:r>
      <w:r w:rsidR="00AE1BEC">
        <w:rPr>
          <w:rFonts w:ascii="Times New Roman" w:hAnsi="Times New Roman" w:cs="Times New Roman"/>
          <w:sz w:val="24"/>
          <w:szCs w:val="24"/>
        </w:rPr>
        <w:t xml:space="preserve"> (</w:t>
      </w:r>
      <w:r w:rsidR="00AE1BEC" w:rsidRPr="00AE1BEC">
        <w:rPr>
          <w:rFonts w:ascii="Times New Roman" w:hAnsi="Times New Roman" w:cs="Times New Roman"/>
          <w:sz w:val="24"/>
          <w:szCs w:val="24"/>
        </w:rPr>
        <w:t xml:space="preserve">Fadhil, &amp; </w:t>
      </w:r>
      <w:proofErr w:type="spellStart"/>
      <w:r w:rsidR="00AE1BEC" w:rsidRPr="00AE1BEC">
        <w:rPr>
          <w:rFonts w:ascii="Times New Roman" w:hAnsi="Times New Roman" w:cs="Times New Roman"/>
          <w:sz w:val="24"/>
          <w:szCs w:val="24"/>
        </w:rPr>
        <w:t>Gabrielli</w:t>
      </w:r>
      <w:proofErr w:type="spellEnd"/>
      <w:r w:rsidR="00AE1BEC" w:rsidRPr="00AE1BEC">
        <w:rPr>
          <w:rFonts w:ascii="Times New Roman" w:hAnsi="Times New Roman" w:cs="Times New Roman"/>
          <w:sz w:val="24"/>
          <w:szCs w:val="24"/>
        </w:rPr>
        <w:t xml:space="preserve">, </w:t>
      </w:r>
      <w:r w:rsidR="00AE1BEC">
        <w:rPr>
          <w:rFonts w:ascii="Times New Roman" w:hAnsi="Times New Roman" w:cs="Times New Roman"/>
          <w:sz w:val="24"/>
          <w:szCs w:val="24"/>
        </w:rPr>
        <w:t xml:space="preserve">2017). </w:t>
      </w:r>
      <w:r w:rsidR="0074522A">
        <w:rPr>
          <w:rFonts w:ascii="Times New Roman" w:hAnsi="Times New Roman" w:cs="Times New Roman"/>
          <w:sz w:val="24"/>
          <w:szCs w:val="24"/>
        </w:rPr>
        <w:t xml:space="preserve">Also, most Caucasians diagnosed with early prostate cancer are more likely to receive any treatment than African American people. </w:t>
      </w:r>
      <w:r>
        <w:rPr>
          <w:rFonts w:ascii="Times New Roman" w:hAnsi="Times New Roman" w:cs="Times New Roman"/>
          <w:sz w:val="24"/>
          <w:szCs w:val="24"/>
        </w:rPr>
        <w:t xml:space="preserve">Health promotions have to be focused on how African Americans can access health in the USA. Social determinants like racism and social injustice have to be discussed at the macro and individual levels.  </w:t>
      </w:r>
      <w:r w:rsidR="009D0EF7">
        <w:rPr>
          <w:rFonts w:ascii="Times New Roman" w:hAnsi="Times New Roman" w:cs="Times New Roman"/>
          <w:sz w:val="24"/>
          <w:szCs w:val="24"/>
        </w:rPr>
        <w:t xml:space="preserve">Social development programs, African Americans participating in </w:t>
      </w:r>
      <w:r w:rsidR="009D0EF7" w:rsidRPr="009D0EF7">
        <w:rPr>
          <w:rFonts w:ascii="Times New Roman" w:hAnsi="Times New Roman" w:cs="Times New Roman"/>
          <w:sz w:val="24"/>
          <w:szCs w:val="24"/>
        </w:rPr>
        <w:t>policy, decision-making</w:t>
      </w:r>
      <w:r w:rsidR="009D0EF7">
        <w:rPr>
          <w:rFonts w:ascii="Times New Roman" w:hAnsi="Times New Roman" w:cs="Times New Roman"/>
          <w:sz w:val="24"/>
          <w:szCs w:val="24"/>
        </w:rPr>
        <w:t xml:space="preserve">, and investment in education will help drive black health indicators. </w:t>
      </w:r>
    </w:p>
    <w:p w14:paraId="6778C9AD" w14:textId="77777777" w:rsidR="00480E16" w:rsidRDefault="00480E16" w:rsidP="00B608C5">
      <w:pPr>
        <w:spacing w:line="480" w:lineRule="auto"/>
        <w:rPr>
          <w:rFonts w:ascii="Times New Roman" w:hAnsi="Times New Roman" w:cs="Times New Roman"/>
          <w:sz w:val="24"/>
          <w:szCs w:val="24"/>
        </w:rPr>
      </w:pPr>
    </w:p>
    <w:p w14:paraId="1FDDE8D6" w14:textId="77777777" w:rsidR="005F28EF" w:rsidRDefault="0064247B" w:rsidP="005F28EF">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1F3A1E4E" w14:textId="77777777" w:rsidR="00AE1BEC" w:rsidRDefault="0064247B" w:rsidP="00E26FEE">
      <w:pPr>
        <w:spacing w:line="480" w:lineRule="auto"/>
        <w:ind w:left="567" w:hanging="567"/>
        <w:rPr>
          <w:rFonts w:ascii="Times New Roman" w:hAnsi="Times New Roman" w:cs="Times New Roman"/>
          <w:sz w:val="24"/>
          <w:szCs w:val="24"/>
        </w:rPr>
      </w:pPr>
      <w:r w:rsidRPr="00AE1BEC">
        <w:rPr>
          <w:rFonts w:ascii="Times New Roman" w:hAnsi="Times New Roman" w:cs="Times New Roman"/>
          <w:sz w:val="24"/>
          <w:szCs w:val="24"/>
        </w:rPr>
        <w:t xml:space="preserve">Fadhil, A., &amp; </w:t>
      </w:r>
      <w:proofErr w:type="spellStart"/>
      <w:r w:rsidRPr="00AE1BEC">
        <w:rPr>
          <w:rFonts w:ascii="Times New Roman" w:hAnsi="Times New Roman" w:cs="Times New Roman"/>
          <w:sz w:val="24"/>
          <w:szCs w:val="24"/>
        </w:rPr>
        <w:t>Gabrielli</w:t>
      </w:r>
      <w:proofErr w:type="spellEnd"/>
      <w:r w:rsidRPr="00AE1BEC">
        <w:rPr>
          <w:rFonts w:ascii="Times New Roman" w:hAnsi="Times New Roman" w:cs="Times New Roman"/>
          <w:sz w:val="24"/>
          <w:szCs w:val="24"/>
        </w:rPr>
        <w:t>, S. (2017, May). Addressing challenges in promoting healthy lifestyles: the al-chatbot approach. Proceedings of the 11th EAI international conference on pervasive computing technologies for healthcare (pp. 261-265).</w:t>
      </w:r>
    </w:p>
    <w:p w14:paraId="13A95188" w14:textId="77777777" w:rsidR="00AD7526" w:rsidRDefault="0064247B" w:rsidP="00E26FEE">
      <w:pPr>
        <w:spacing w:line="480" w:lineRule="auto"/>
        <w:ind w:left="567" w:hanging="567"/>
        <w:rPr>
          <w:rFonts w:ascii="Times New Roman" w:hAnsi="Times New Roman" w:cs="Times New Roman"/>
          <w:sz w:val="24"/>
          <w:szCs w:val="24"/>
        </w:rPr>
      </w:pPr>
      <w:r w:rsidRPr="00AD7526">
        <w:rPr>
          <w:rFonts w:ascii="Times New Roman" w:hAnsi="Times New Roman" w:cs="Times New Roman"/>
          <w:sz w:val="24"/>
          <w:szCs w:val="24"/>
        </w:rPr>
        <w:t xml:space="preserve">Turner, R. R., Arden, M. A., </w:t>
      </w:r>
      <w:proofErr w:type="spellStart"/>
      <w:r w:rsidRPr="00AD7526">
        <w:rPr>
          <w:rFonts w:ascii="Times New Roman" w:hAnsi="Times New Roman" w:cs="Times New Roman"/>
          <w:sz w:val="24"/>
          <w:szCs w:val="24"/>
        </w:rPr>
        <w:t>Reale</w:t>
      </w:r>
      <w:proofErr w:type="spellEnd"/>
      <w:r w:rsidRPr="00AD7526">
        <w:rPr>
          <w:rFonts w:ascii="Times New Roman" w:hAnsi="Times New Roman" w:cs="Times New Roman"/>
          <w:sz w:val="24"/>
          <w:szCs w:val="24"/>
        </w:rPr>
        <w:t>, S., Sutton, E., Taylor, S. J., Bourke, L., ... &amp; Steed, L. (2021). The development of a theory and evidence-based intervention to aid the implementation of exercise into the prostate cancer care pathway with a focus on healthcare professional behavior, the STAMINA trial. BMC health services research, 21(1), 1-13.</w:t>
      </w:r>
    </w:p>
    <w:p w14:paraId="61A994E9" w14:textId="77777777" w:rsidR="00242115" w:rsidRDefault="00242115" w:rsidP="00E26FEE">
      <w:pPr>
        <w:spacing w:line="480" w:lineRule="auto"/>
        <w:ind w:left="567" w:hanging="567"/>
        <w:rPr>
          <w:rFonts w:ascii="Times New Roman" w:hAnsi="Times New Roman" w:cs="Times New Roman"/>
          <w:sz w:val="24"/>
          <w:szCs w:val="24"/>
        </w:rPr>
      </w:pPr>
      <w:r w:rsidRPr="00242115">
        <w:rPr>
          <w:rFonts w:ascii="Times New Roman" w:hAnsi="Times New Roman" w:cs="Times New Roman"/>
          <w:sz w:val="24"/>
          <w:szCs w:val="24"/>
        </w:rPr>
        <w:t xml:space="preserve">U.S. Department of Health and Human Services. Health Promotion. Retrieved 20 March 2020, from </w:t>
      </w:r>
      <w:hyperlink r:id="rId6" w:history="1">
        <w:r w:rsidRPr="00A630C0">
          <w:rPr>
            <w:rStyle w:val="Hyperlink"/>
            <w:rFonts w:ascii="Times New Roman" w:hAnsi="Times New Roman" w:cs="Times New Roman"/>
            <w:sz w:val="24"/>
            <w:szCs w:val="24"/>
          </w:rPr>
          <w:t>https://www.ihs.gov/communityhealth/hpdp/</w:t>
        </w:r>
      </w:hyperlink>
    </w:p>
    <w:p w14:paraId="41C2ABED" w14:textId="77777777" w:rsidR="00242115" w:rsidRDefault="00242115" w:rsidP="00E26FEE">
      <w:pPr>
        <w:spacing w:line="480" w:lineRule="auto"/>
        <w:ind w:left="567" w:hanging="567"/>
        <w:rPr>
          <w:rFonts w:ascii="Times New Roman" w:hAnsi="Times New Roman" w:cs="Times New Roman"/>
          <w:sz w:val="24"/>
          <w:szCs w:val="24"/>
        </w:rPr>
      </w:pPr>
    </w:p>
    <w:p w14:paraId="644A718C" w14:textId="77777777" w:rsidR="005F28EF" w:rsidRPr="005F28EF" w:rsidRDefault="005F28EF" w:rsidP="005F28EF">
      <w:pPr>
        <w:spacing w:line="480" w:lineRule="auto"/>
        <w:jc w:val="center"/>
        <w:rPr>
          <w:rFonts w:ascii="Times New Roman" w:hAnsi="Times New Roman" w:cs="Times New Roman"/>
          <w:sz w:val="24"/>
          <w:szCs w:val="24"/>
        </w:rPr>
      </w:pPr>
    </w:p>
    <w:sectPr w:rsidR="005F28EF" w:rsidRPr="005F28EF">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3877A5" w14:textId="77777777" w:rsidR="00594DC9" w:rsidRDefault="00594DC9">
      <w:pPr>
        <w:spacing w:after="0" w:line="240" w:lineRule="auto"/>
      </w:pPr>
      <w:r>
        <w:separator/>
      </w:r>
    </w:p>
  </w:endnote>
  <w:endnote w:type="continuationSeparator" w:id="0">
    <w:p w14:paraId="1051C3B2" w14:textId="77777777" w:rsidR="00594DC9" w:rsidRDefault="00594D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C48B5C" w14:textId="77777777" w:rsidR="00594DC9" w:rsidRDefault="00594DC9">
      <w:pPr>
        <w:spacing w:after="0" w:line="240" w:lineRule="auto"/>
      </w:pPr>
      <w:r>
        <w:separator/>
      </w:r>
    </w:p>
  </w:footnote>
  <w:footnote w:type="continuationSeparator" w:id="0">
    <w:p w14:paraId="5844E63C" w14:textId="77777777" w:rsidR="00594DC9" w:rsidRDefault="00594D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2168222"/>
      <w:docPartObj>
        <w:docPartGallery w:val="Page Numbers (Top of Page)"/>
        <w:docPartUnique/>
      </w:docPartObj>
    </w:sdtPr>
    <w:sdtEndPr>
      <w:rPr>
        <w:noProof/>
      </w:rPr>
    </w:sdtEndPr>
    <w:sdtContent>
      <w:p w14:paraId="2BCB8058" w14:textId="77777777" w:rsidR="005F28EF" w:rsidRDefault="0064247B">
        <w:pPr>
          <w:pStyle w:val="Header"/>
          <w:jc w:val="right"/>
        </w:pPr>
        <w:r>
          <w:fldChar w:fldCharType="begin"/>
        </w:r>
        <w:r>
          <w:instrText xml:space="preserve"> PAGE   \* MERGEFORMAT </w:instrText>
        </w:r>
        <w:r>
          <w:fldChar w:fldCharType="separate"/>
        </w:r>
        <w:r w:rsidR="00AE4960">
          <w:rPr>
            <w:noProof/>
          </w:rPr>
          <w:t>3</w:t>
        </w:r>
        <w:r>
          <w:rPr>
            <w:noProof/>
          </w:rPr>
          <w:fldChar w:fldCharType="end"/>
        </w:r>
      </w:p>
    </w:sdtContent>
  </w:sdt>
  <w:p w14:paraId="390769D0" w14:textId="77777777" w:rsidR="005F28EF" w:rsidRDefault="005F28E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28EF"/>
    <w:rsid w:val="000151EE"/>
    <w:rsid w:val="00093300"/>
    <w:rsid w:val="000A692B"/>
    <w:rsid w:val="000F3B2C"/>
    <w:rsid w:val="001022B0"/>
    <w:rsid w:val="00176C46"/>
    <w:rsid w:val="001C6FA2"/>
    <w:rsid w:val="002055BB"/>
    <w:rsid w:val="00242115"/>
    <w:rsid w:val="00251715"/>
    <w:rsid w:val="002D721E"/>
    <w:rsid w:val="0032275F"/>
    <w:rsid w:val="00324D02"/>
    <w:rsid w:val="0047775B"/>
    <w:rsid w:val="00480E16"/>
    <w:rsid w:val="0057775B"/>
    <w:rsid w:val="00594DC9"/>
    <w:rsid w:val="005B4918"/>
    <w:rsid w:val="005F28EF"/>
    <w:rsid w:val="0064247B"/>
    <w:rsid w:val="006B5AAE"/>
    <w:rsid w:val="0074522A"/>
    <w:rsid w:val="008D6D66"/>
    <w:rsid w:val="00901702"/>
    <w:rsid w:val="009D0EF7"/>
    <w:rsid w:val="00A50EF5"/>
    <w:rsid w:val="00AD7526"/>
    <w:rsid w:val="00AE1BEC"/>
    <w:rsid w:val="00AE4960"/>
    <w:rsid w:val="00AE7434"/>
    <w:rsid w:val="00AF54B8"/>
    <w:rsid w:val="00B608C5"/>
    <w:rsid w:val="00B879A7"/>
    <w:rsid w:val="00BC7E3F"/>
    <w:rsid w:val="00CF0DF8"/>
    <w:rsid w:val="00DC4A5C"/>
    <w:rsid w:val="00E26FEE"/>
    <w:rsid w:val="00E327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C9EE0"/>
  <w15:chartTrackingRefBased/>
  <w15:docId w15:val="{3D7B831A-D6CB-48F1-913D-35FE05AEC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28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28EF"/>
  </w:style>
  <w:style w:type="paragraph" w:styleId="Footer">
    <w:name w:val="footer"/>
    <w:basedOn w:val="Normal"/>
    <w:link w:val="FooterChar"/>
    <w:uiPriority w:val="99"/>
    <w:unhideWhenUsed/>
    <w:rsid w:val="005F28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28EF"/>
  </w:style>
  <w:style w:type="character" w:styleId="Hyperlink">
    <w:name w:val="Hyperlink"/>
    <w:basedOn w:val="DefaultParagraphFont"/>
    <w:uiPriority w:val="99"/>
    <w:unhideWhenUsed/>
    <w:rsid w:val="0024211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hs.gov/communityhealth/hpdp/"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415</Words>
  <Characters>2372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Kennedy Mwangi</cp:lastModifiedBy>
  <cp:revision>3</cp:revision>
  <dcterms:created xsi:type="dcterms:W3CDTF">2021-08-05T09:13:00Z</dcterms:created>
  <dcterms:modified xsi:type="dcterms:W3CDTF">2021-08-05T09:14:00Z</dcterms:modified>
</cp:coreProperties>
</file>