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B6F88" w:rsidRDefault="005B6F88" w:rsidP="00773F9F">
      <w:pPr>
        <w:pBdr>
          <w:top w:val="nil"/>
          <w:left w:val="nil"/>
          <w:bottom w:val="nil"/>
          <w:right w:val="nil"/>
          <w:between w:val="nil"/>
        </w:pBdr>
        <w:shd w:val="solid" w:color="FFFFFF" w:fill="auto"/>
        <w:spacing w:after="0" w:line="480" w:lineRule="auto"/>
        <w:jc w:val="center"/>
        <w:rPr>
          <w:rFonts w:ascii="Times New Roman" w:eastAsia="Times New Roman" w:hAnsi="Times New Roman"/>
          <w:b/>
          <w:color w:val="000000"/>
          <w:sz w:val="24"/>
          <w:szCs w:val="24"/>
          <w:lang w:val="en-GB"/>
        </w:rPr>
      </w:pPr>
    </w:p>
    <w:p w:rsidR="005B6F88" w:rsidRDefault="005B6F88" w:rsidP="00773F9F">
      <w:pPr>
        <w:pBdr>
          <w:top w:val="nil"/>
          <w:left w:val="nil"/>
          <w:bottom w:val="nil"/>
          <w:right w:val="nil"/>
          <w:between w:val="nil"/>
        </w:pBdr>
        <w:shd w:val="solid" w:color="FFFFFF" w:fill="auto"/>
        <w:spacing w:after="0" w:line="480" w:lineRule="auto"/>
        <w:jc w:val="center"/>
        <w:rPr>
          <w:rFonts w:ascii="Times New Roman" w:eastAsia="Times New Roman" w:hAnsi="Times New Roman"/>
          <w:b/>
          <w:color w:val="000000"/>
          <w:sz w:val="24"/>
          <w:szCs w:val="24"/>
          <w:lang w:val="en-GB"/>
        </w:rPr>
      </w:pPr>
    </w:p>
    <w:p w:rsidR="005B6F88" w:rsidRDefault="005B6F88" w:rsidP="00773F9F">
      <w:pPr>
        <w:pBdr>
          <w:top w:val="nil"/>
          <w:left w:val="nil"/>
          <w:bottom w:val="nil"/>
          <w:right w:val="nil"/>
          <w:between w:val="nil"/>
        </w:pBdr>
        <w:shd w:val="solid" w:color="FFFFFF" w:fill="auto"/>
        <w:spacing w:after="0" w:line="480" w:lineRule="auto"/>
        <w:jc w:val="center"/>
        <w:rPr>
          <w:rFonts w:ascii="Times New Roman" w:eastAsia="Times New Roman" w:hAnsi="Times New Roman"/>
          <w:b/>
          <w:color w:val="000000"/>
          <w:sz w:val="24"/>
          <w:szCs w:val="24"/>
          <w:lang w:val="en-GB"/>
        </w:rPr>
      </w:pPr>
    </w:p>
    <w:p w:rsidR="005B6F88" w:rsidRDefault="005B6F88" w:rsidP="00773F9F">
      <w:pPr>
        <w:pBdr>
          <w:top w:val="nil"/>
          <w:left w:val="nil"/>
          <w:bottom w:val="nil"/>
          <w:right w:val="nil"/>
          <w:between w:val="nil"/>
        </w:pBdr>
        <w:shd w:val="solid" w:color="FFFFFF" w:fill="auto"/>
        <w:spacing w:after="0" w:line="480" w:lineRule="auto"/>
        <w:jc w:val="center"/>
        <w:rPr>
          <w:rFonts w:ascii="Times New Roman" w:eastAsia="Times New Roman" w:hAnsi="Times New Roman"/>
          <w:b/>
          <w:color w:val="000000"/>
          <w:sz w:val="24"/>
          <w:szCs w:val="24"/>
          <w:lang w:val="en-GB"/>
        </w:rPr>
      </w:pPr>
    </w:p>
    <w:p w:rsidR="005B6F88" w:rsidRDefault="005B6F88" w:rsidP="00773F9F">
      <w:pPr>
        <w:pBdr>
          <w:top w:val="nil"/>
          <w:left w:val="nil"/>
          <w:bottom w:val="nil"/>
          <w:right w:val="nil"/>
          <w:between w:val="nil"/>
        </w:pBdr>
        <w:shd w:val="solid" w:color="FFFFFF" w:fill="auto"/>
        <w:spacing w:after="0" w:line="480" w:lineRule="auto"/>
        <w:jc w:val="center"/>
        <w:rPr>
          <w:rFonts w:ascii="Times New Roman" w:eastAsia="Times New Roman" w:hAnsi="Times New Roman"/>
          <w:b/>
          <w:color w:val="000000"/>
          <w:sz w:val="24"/>
          <w:szCs w:val="24"/>
          <w:lang w:val="en-GB"/>
        </w:rPr>
      </w:pPr>
    </w:p>
    <w:p w:rsidR="005B6F88" w:rsidRPr="005B6F88" w:rsidRDefault="00447409" w:rsidP="00773F9F">
      <w:pPr>
        <w:pBdr>
          <w:top w:val="nil"/>
          <w:left w:val="nil"/>
          <w:bottom w:val="nil"/>
          <w:right w:val="nil"/>
          <w:between w:val="nil"/>
        </w:pBdr>
        <w:shd w:val="solid" w:color="FFFFFF" w:fill="auto"/>
        <w:spacing w:after="0" w:line="480" w:lineRule="auto"/>
        <w:jc w:val="center"/>
        <w:rPr>
          <w:rFonts w:ascii="Times New Roman" w:eastAsia="Times New Roman" w:hAnsi="Times New Roman"/>
          <w:b/>
          <w:color w:val="000000"/>
          <w:sz w:val="24"/>
          <w:szCs w:val="24"/>
          <w:lang w:val="en-GB"/>
        </w:rPr>
      </w:pPr>
      <w:r>
        <w:rPr>
          <w:rFonts w:ascii="Times New Roman" w:eastAsia="Times New Roman" w:hAnsi="Times New Roman"/>
          <w:b/>
          <w:color w:val="000000"/>
          <w:sz w:val="24"/>
          <w:szCs w:val="24"/>
          <w:lang w:val="en-GB"/>
        </w:rPr>
        <w:t xml:space="preserve">Strategic Development: </w:t>
      </w:r>
      <w:r w:rsidR="005B6F88" w:rsidRPr="005B6F88">
        <w:rPr>
          <w:rFonts w:ascii="Times New Roman" w:eastAsia="Times New Roman" w:hAnsi="Times New Roman"/>
          <w:b/>
          <w:color w:val="000000"/>
          <w:sz w:val="24"/>
          <w:szCs w:val="24"/>
          <w:lang w:val="en-GB"/>
        </w:rPr>
        <w:t>Crisis Management</w:t>
      </w:r>
      <w:r w:rsidR="005B6F88">
        <w:rPr>
          <w:rFonts w:ascii="Times New Roman" w:eastAsia="Times New Roman" w:hAnsi="Times New Roman"/>
          <w:b/>
          <w:color w:val="000000"/>
          <w:sz w:val="24"/>
          <w:szCs w:val="24"/>
          <w:lang w:val="en-GB"/>
        </w:rPr>
        <w:t xml:space="preserve"> in Finance</w:t>
      </w:r>
    </w:p>
    <w:p w:rsidR="005B6F88" w:rsidRDefault="005B6F88" w:rsidP="00773F9F">
      <w:pPr>
        <w:pBdr>
          <w:top w:val="nil"/>
          <w:left w:val="nil"/>
          <w:bottom w:val="nil"/>
          <w:right w:val="nil"/>
          <w:between w:val="nil"/>
        </w:pBdr>
        <w:shd w:val="solid" w:color="FFFFFF" w:fill="auto"/>
        <w:spacing w:after="0" w:line="480" w:lineRule="auto"/>
        <w:jc w:val="center"/>
        <w:rPr>
          <w:rFonts w:ascii="Times New Roman" w:eastAsia="Times New Roman" w:hAnsi="Times New Roman"/>
          <w:color w:val="000000"/>
          <w:sz w:val="24"/>
          <w:szCs w:val="24"/>
          <w:lang w:val="en-GB"/>
        </w:rPr>
      </w:pPr>
      <w:r>
        <w:rPr>
          <w:rFonts w:ascii="Times New Roman" w:eastAsia="Times New Roman" w:hAnsi="Times New Roman"/>
          <w:color w:val="000000"/>
          <w:sz w:val="24"/>
          <w:szCs w:val="24"/>
          <w:lang w:val="en-GB"/>
        </w:rPr>
        <w:t>Student</w:t>
      </w:r>
    </w:p>
    <w:p w:rsidR="005B6F88" w:rsidRDefault="005B6F88" w:rsidP="00773F9F">
      <w:pPr>
        <w:pBdr>
          <w:top w:val="nil"/>
          <w:left w:val="nil"/>
          <w:bottom w:val="nil"/>
          <w:right w:val="nil"/>
          <w:between w:val="nil"/>
        </w:pBdr>
        <w:shd w:val="solid" w:color="FFFFFF" w:fill="auto"/>
        <w:spacing w:after="0" w:line="480" w:lineRule="auto"/>
        <w:jc w:val="center"/>
        <w:rPr>
          <w:rFonts w:ascii="Times New Roman" w:eastAsia="Times New Roman" w:hAnsi="Times New Roman"/>
          <w:color w:val="000000"/>
          <w:sz w:val="24"/>
          <w:szCs w:val="24"/>
          <w:lang w:val="en-GB"/>
        </w:rPr>
      </w:pPr>
      <w:r>
        <w:rPr>
          <w:rFonts w:ascii="Times New Roman" w:eastAsia="Times New Roman" w:hAnsi="Times New Roman"/>
          <w:color w:val="000000"/>
          <w:sz w:val="24"/>
          <w:szCs w:val="24"/>
          <w:lang w:val="en-GB"/>
        </w:rPr>
        <w:t>Course</w:t>
      </w:r>
    </w:p>
    <w:p w:rsidR="005B6F88" w:rsidRDefault="005B6F88" w:rsidP="00773F9F">
      <w:pPr>
        <w:pBdr>
          <w:top w:val="nil"/>
          <w:left w:val="nil"/>
          <w:bottom w:val="nil"/>
          <w:right w:val="nil"/>
          <w:between w:val="nil"/>
        </w:pBdr>
        <w:shd w:val="solid" w:color="FFFFFF" w:fill="auto"/>
        <w:spacing w:after="0" w:line="480" w:lineRule="auto"/>
        <w:jc w:val="center"/>
        <w:rPr>
          <w:rFonts w:ascii="Times New Roman" w:eastAsia="Times New Roman" w:hAnsi="Times New Roman"/>
          <w:color w:val="000000"/>
          <w:sz w:val="24"/>
          <w:szCs w:val="24"/>
          <w:lang w:val="en-GB"/>
        </w:rPr>
      </w:pPr>
      <w:r>
        <w:rPr>
          <w:rFonts w:ascii="Times New Roman" w:eastAsia="Times New Roman" w:hAnsi="Times New Roman"/>
          <w:color w:val="000000"/>
          <w:sz w:val="24"/>
          <w:szCs w:val="24"/>
          <w:lang w:val="en-GB"/>
        </w:rPr>
        <w:t>Professor</w:t>
      </w:r>
    </w:p>
    <w:p w:rsidR="005B6F88" w:rsidRDefault="005B6F88" w:rsidP="00773F9F">
      <w:pPr>
        <w:pBdr>
          <w:top w:val="nil"/>
          <w:left w:val="nil"/>
          <w:bottom w:val="nil"/>
          <w:right w:val="nil"/>
          <w:between w:val="nil"/>
        </w:pBdr>
        <w:shd w:val="solid" w:color="FFFFFF" w:fill="auto"/>
        <w:spacing w:after="0" w:line="480" w:lineRule="auto"/>
        <w:jc w:val="center"/>
        <w:rPr>
          <w:rFonts w:ascii="Times New Roman" w:eastAsia="Times New Roman" w:hAnsi="Times New Roman"/>
          <w:color w:val="000000"/>
          <w:sz w:val="24"/>
          <w:szCs w:val="24"/>
          <w:lang w:val="en-GB"/>
        </w:rPr>
      </w:pPr>
      <w:r>
        <w:rPr>
          <w:rFonts w:ascii="Times New Roman" w:eastAsia="Times New Roman" w:hAnsi="Times New Roman"/>
          <w:color w:val="000000"/>
          <w:sz w:val="24"/>
          <w:szCs w:val="24"/>
          <w:lang w:val="en-GB"/>
        </w:rPr>
        <w:t>Institution</w:t>
      </w:r>
    </w:p>
    <w:p w:rsidR="001B4CF5" w:rsidRDefault="005B6F88" w:rsidP="00773F9F">
      <w:pPr>
        <w:pBdr>
          <w:top w:val="nil"/>
          <w:left w:val="nil"/>
          <w:bottom w:val="nil"/>
          <w:right w:val="nil"/>
          <w:between w:val="nil"/>
        </w:pBdr>
        <w:shd w:val="solid" w:color="FFFFFF" w:fill="auto"/>
        <w:spacing w:after="0" w:line="480" w:lineRule="auto"/>
        <w:jc w:val="center"/>
        <w:rPr>
          <w:rFonts w:ascii="Times New Roman" w:eastAsia="Times New Roman" w:hAnsi="Times New Roman"/>
          <w:color w:val="000000"/>
          <w:sz w:val="24"/>
          <w:szCs w:val="24"/>
          <w:lang w:val="en-GB"/>
        </w:rPr>
      </w:pPr>
      <w:r>
        <w:rPr>
          <w:rFonts w:ascii="Times New Roman" w:eastAsia="Times New Roman" w:hAnsi="Times New Roman"/>
          <w:color w:val="000000"/>
          <w:sz w:val="24"/>
          <w:szCs w:val="24"/>
          <w:lang w:val="en-GB"/>
        </w:rPr>
        <w:t>Date</w:t>
      </w:r>
    </w:p>
    <w:p w:rsidR="005B6F88" w:rsidRDefault="005B6F88" w:rsidP="00773F9F">
      <w:pPr>
        <w:pBdr>
          <w:top w:val="nil"/>
          <w:left w:val="nil"/>
          <w:bottom w:val="nil"/>
          <w:right w:val="nil"/>
          <w:between w:val="nil"/>
        </w:pBdr>
        <w:shd w:val="solid" w:color="FFFFFF" w:fill="auto"/>
        <w:spacing w:after="0" w:line="480" w:lineRule="auto"/>
        <w:jc w:val="center"/>
        <w:rPr>
          <w:rFonts w:ascii="Times New Roman" w:eastAsia="Times New Roman" w:hAnsi="Times New Roman"/>
          <w:color w:val="000000"/>
          <w:sz w:val="24"/>
          <w:szCs w:val="24"/>
          <w:lang w:val="en-GB"/>
        </w:rPr>
      </w:pPr>
    </w:p>
    <w:p w:rsidR="005B6F88" w:rsidRDefault="005B6F88" w:rsidP="00773F9F">
      <w:pPr>
        <w:pBdr>
          <w:top w:val="nil"/>
          <w:left w:val="nil"/>
          <w:bottom w:val="nil"/>
          <w:right w:val="nil"/>
          <w:between w:val="nil"/>
        </w:pBdr>
        <w:shd w:val="solid" w:color="FFFFFF" w:fill="auto"/>
        <w:spacing w:after="0" w:line="480" w:lineRule="auto"/>
        <w:rPr>
          <w:rFonts w:ascii="Times New Roman" w:eastAsia="Times New Roman" w:hAnsi="Times New Roman"/>
          <w:color w:val="000000"/>
          <w:sz w:val="24"/>
          <w:szCs w:val="24"/>
          <w:lang w:val="en-GB"/>
        </w:rPr>
      </w:pPr>
    </w:p>
    <w:p w:rsidR="005B6F88" w:rsidRDefault="005B6F88" w:rsidP="00773F9F">
      <w:pPr>
        <w:pBdr>
          <w:top w:val="nil"/>
          <w:left w:val="nil"/>
          <w:bottom w:val="nil"/>
          <w:right w:val="nil"/>
          <w:between w:val="nil"/>
        </w:pBdr>
        <w:shd w:val="solid" w:color="FFFFFF" w:fill="auto"/>
        <w:spacing w:after="0" w:line="480" w:lineRule="auto"/>
        <w:rPr>
          <w:rFonts w:ascii="Times New Roman" w:eastAsia="Times New Roman" w:hAnsi="Times New Roman"/>
          <w:color w:val="000000"/>
          <w:sz w:val="24"/>
          <w:szCs w:val="24"/>
          <w:lang w:val="en-GB"/>
        </w:rPr>
      </w:pPr>
    </w:p>
    <w:p w:rsidR="005B6F88" w:rsidRDefault="005B6F88" w:rsidP="00773F9F">
      <w:pPr>
        <w:pBdr>
          <w:top w:val="nil"/>
          <w:left w:val="nil"/>
          <w:bottom w:val="nil"/>
          <w:right w:val="nil"/>
          <w:between w:val="nil"/>
        </w:pBdr>
        <w:shd w:val="solid" w:color="FFFFFF" w:fill="auto"/>
        <w:spacing w:after="0" w:line="480" w:lineRule="auto"/>
        <w:rPr>
          <w:rFonts w:ascii="Times New Roman" w:eastAsia="Times New Roman" w:hAnsi="Times New Roman"/>
          <w:color w:val="000000"/>
          <w:sz w:val="24"/>
          <w:szCs w:val="24"/>
          <w:lang w:val="en-GB"/>
        </w:rPr>
      </w:pPr>
    </w:p>
    <w:p w:rsidR="005B6F88" w:rsidRDefault="005B6F88" w:rsidP="00773F9F">
      <w:pPr>
        <w:pBdr>
          <w:top w:val="nil"/>
          <w:left w:val="nil"/>
          <w:bottom w:val="nil"/>
          <w:right w:val="nil"/>
          <w:between w:val="nil"/>
        </w:pBdr>
        <w:shd w:val="solid" w:color="FFFFFF" w:fill="auto"/>
        <w:spacing w:after="0" w:line="480" w:lineRule="auto"/>
        <w:rPr>
          <w:rFonts w:ascii="Times New Roman" w:eastAsia="Times New Roman" w:hAnsi="Times New Roman"/>
          <w:color w:val="000000"/>
          <w:sz w:val="24"/>
          <w:szCs w:val="24"/>
          <w:lang w:val="en-GB"/>
        </w:rPr>
      </w:pPr>
    </w:p>
    <w:p w:rsidR="005B6F88" w:rsidRDefault="005B6F88" w:rsidP="00773F9F">
      <w:pPr>
        <w:pBdr>
          <w:top w:val="nil"/>
          <w:left w:val="nil"/>
          <w:bottom w:val="nil"/>
          <w:right w:val="nil"/>
          <w:between w:val="nil"/>
        </w:pBdr>
        <w:shd w:val="solid" w:color="FFFFFF" w:fill="auto"/>
        <w:spacing w:after="0" w:line="480" w:lineRule="auto"/>
        <w:rPr>
          <w:rFonts w:ascii="Times New Roman" w:eastAsia="Times New Roman" w:hAnsi="Times New Roman"/>
          <w:color w:val="000000"/>
          <w:sz w:val="24"/>
          <w:szCs w:val="24"/>
          <w:lang w:val="en-GB"/>
        </w:rPr>
      </w:pPr>
    </w:p>
    <w:p w:rsidR="005B6F88" w:rsidRDefault="005B6F88" w:rsidP="00773F9F">
      <w:pPr>
        <w:pBdr>
          <w:top w:val="nil"/>
          <w:left w:val="nil"/>
          <w:bottom w:val="nil"/>
          <w:right w:val="nil"/>
          <w:between w:val="nil"/>
        </w:pBdr>
        <w:shd w:val="solid" w:color="FFFFFF" w:fill="auto"/>
        <w:spacing w:after="0" w:line="480" w:lineRule="auto"/>
        <w:rPr>
          <w:rFonts w:ascii="Times New Roman" w:eastAsia="Times New Roman" w:hAnsi="Times New Roman"/>
          <w:color w:val="000000"/>
          <w:sz w:val="24"/>
          <w:szCs w:val="24"/>
          <w:lang w:val="en-GB"/>
        </w:rPr>
      </w:pPr>
    </w:p>
    <w:p w:rsidR="005B6F88" w:rsidRDefault="005B6F88" w:rsidP="00773F9F">
      <w:pPr>
        <w:pBdr>
          <w:top w:val="nil"/>
          <w:left w:val="nil"/>
          <w:bottom w:val="nil"/>
          <w:right w:val="nil"/>
          <w:between w:val="nil"/>
        </w:pBdr>
        <w:shd w:val="solid" w:color="FFFFFF" w:fill="auto"/>
        <w:spacing w:after="0" w:line="480" w:lineRule="auto"/>
        <w:rPr>
          <w:rFonts w:ascii="Times New Roman" w:eastAsia="Times New Roman" w:hAnsi="Times New Roman"/>
          <w:color w:val="000000"/>
          <w:sz w:val="24"/>
          <w:szCs w:val="24"/>
          <w:lang w:val="en-GB"/>
        </w:rPr>
      </w:pPr>
    </w:p>
    <w:p w:rsidR="005B6F88" w:rsidRDefault="005B6F88" w:rsidP="00773F9F">
      <w:pPr>
        <w:pBdr>
          <w:top w:val="nil"/>
          <w:left w:val="nil"/>
          <w:bottom w:val="nil"/>
          <w:right w:val="nil"/>
          <w:between w:val="nil"/>
        </w:pBdr>
        <w:shd w:val="solid" w:color="FFFFFF" w:fill="auto"/>
        <w:spacing w:after="0" w:line="480" w:lineRule="auto"/>
        <w:rPr>
          <w:rFonts w:ascii="Times New Roman" w:eastAsia="Times New Roman" w:hAnsi="Times New Roman"/>
          <w:color w:val="000000"/>
          <w:sz w:val="24"/>
          <w:szCs w:val="24"/>
          <w:lang w:val="en-GB"/>
        </w:rPr>
      </w:pPr>
    </w:p>
    <w:p w:rsidR="005B6F88" w:rsidRDefault="005B6F88" w:rsidP="00773F9F">
      <w:pPr>
        <w:pBdr>
          <w:top w:val="nil"/>
          <w:left w:val="nil"/>
          <w:bottom w:val="nil"/>
          <w:right w:val="nil"/>
          <w:between w:val="nil"/>
        </w:pBdr>
        <w:shd w:val="solid" w:color="FFFFFF" w:fill="auto"/>
        <w:spacing w:after="0" w:line="480" w:lineRule="auto"/>
        <w:rPr>
          <w:rFonts w:ascii="Times New Roman" w:eastAsia="Times New Roman" w:hAnsi="Times New Roman"/>
          <w:color w:val="000000"/>
          <w:sz w:val="24"/>
          <w:szCs w:val="24"/>
          <w:lang w:val="en-GB"/>
        </w:rPr>
      </w:pPr>
    </w:p>
    <w:p w:rsidR="005B6F88" w:rsidRDefault="005B6F88" w:rsidP="00773F9F">
      <w:pPr>
        <w:pBdr>
          <w:top w:val="nil"/>
          <w:left w:val="nil"/>
          <w:bottom w:val="nil"/>
          <w:right w:val="nil"/>
          <w:between w:val="nil"/>
        </w:pBdr>
        <w:shd w:val="solid" w:color="FFFFFF" w:fill="auto"/>
        <w:spacing w:after="0" w:line="480" w:lineRule="auto"/>
        <w:rPr>
          <w:rFonts w:ascii="Times New Roman" w:eastAsia="Times New Roman" w:hAnsi="Times New Roman"/>
          <w:color w:val="000000"/>
          <w:sz w:val="24"/>
          <w:szCs w:val="24"/>
          <w:lang w:val="en-GB"/>
        </w:rPr>
      </w:pPr>
    </w:p>
    <w:p w:rsidR="005B6F88" w:rsidRDefault="005B6F88" w:rsidP="00773F9F">
      <w:pPr>
        <w:pBdr>
          <w:top w:val="nil"/>
          <w:left w:val="nil"/>
          <w:bottom w:val="nil"/>
          <w:right w:val="nil"/>
          <w:between w:val="nil"/>
        </w:pBdr>
        <w:shd w:val="solid" w:color="FFFFFF" w:fill="auto"/>
        <w:spacing w:after="0" w:line="480" w:lineRule="auto"/>
        <w:rPr>
          <w:rFonts w:ascii="Times New Roman" w:eastAsia="Times New Roman" w:hAnsi="Times New Roman"/>
          <w:color w:val="000000"/>
          <w:sz w:val="24"/>
          <w:szCs w:val="24"/>
          <w:lang w:val="en-GB"/>
        </w:rPr>
      </w:pPr>
    </w:p>
    <w:p w:rsidR="005B6F88" w:rsidRDefault="005B6F88" w:rsidP="00773F9F">
      <w:pPr>
        <w:pBdr>
          <w:top w:val="nil"/>
          <w:left w:val="nil"/>
          <w:bottom w:val="nil"/>
          <w:right w:val="nil"/>
          <w:between w:val="nil"/>
        </w:pBdr>
        <w:shd w:val="solid" w:color="FFFFFF" w:fill="auto"/>
        <w:spacing w:after="0" w:line="480" w:lineRule="auto"/>
        <w:rPr>
          <w:rFonts w:ascii="Times New Roman" w:eastAsia="Times New Roman" w:hAnsi="Times New Roman"/>
          <w:color w:val="000000"/>
          <w:sz w:val="24"/>
          <w:szCs w:val="24"/>
          <w:lang w:val="en-GB"/>
        </w:rPr>
      </w:pPr>
    </w:p>
    <w:p w:rsidR="00447409" w:rsidRDefault="00447409" w:rsidP="00773F9F">
      <w:pPr>
        <w:pBdr>
          <w:top w:val="nil"/>
          <w:left w:val="nil"/>
          <w:bottom w:val="nil"/>
          <w:right w:val="nil"/>
          <w:between w:val="nil"/>
        </w:pBdr>
        <w:shd w:val="solid" w:color="FFFFFF" w:fill="auto"/>
        <w:spacing w:after="0" w:line="480" w:lineRule="auto"/>
        <w:rPr>
          <w:rFonts w:ascii="Times New Roman" w:eastAsia="Times New Roman" w:hAnsi="Times New Roman"/>
          <w:b/>
          <w:color w:val="000000"/>
          <w:sz w:val="24"/>
          <w:szCs w:val="24"/>
          <w:lang w:val="en-GB"/>
        </w:rPr>
      </w:pPr>
    </w:p>
    <w:p w:rsidR="00773F9F" w:rsidRPr="00773F9F" w:rsidRDefault="00773F9F" w:rsidP="00773F9F">
      <w:pPr>
        <w:spacing w:after="0" w:line="480" w:lineRule="auto"/>
        <w:jc w:val="center"/>
        <w:rPr>
          <w:rFonts w:ascii="Times New Roman" w:eastAsia="Times New Roman" w:hAnsi="Times New Roman"/>
          <w:color w:val="0E101A"/>
          <w:sz w:val="24"/>
          <w:szCs w:val="24"/>
          <w:lang w:val="en-US" w:eastAsia="en-US"/>
        </w:rPr>
      </w:pPr>
      <w:r w:rsidRPr="00773F9F">
        <w:rPr>
          <w:rFonts w:ascii="Times New Roman" w:eastAsia="Times New Roman" w:hAnsi="Times New Roman"/>
          <w:b/>
          <w:bCs/>
          <w:color w:val="0E101A"/>
          <w:sz w:val="24"/>
          <w:szCs w:val="24"/>
          <w:lang w:val="en-US" w:eastAsia="en-US"/>
        </w:rPr>
        <w:lastRenderedPageBreak/>
        <w:t>Strategic Development: Crisis Management in Finance</w:t>
      </w:r>
    </w:p>
    <w:p w:rsidR="00773F9F" w:rsidRPr="00773F9F" w:rsidRDefault="00773F9F" w:rsidP="00773F9F">
      <w:pPr>
        <w:spacing w:after="0" w:line="480" w:lineRule="auto"/>
        <w:jc w:val="center"/>
        <w:rPr>
          <w:rFonts w:ascii="Times New Roman" w:eastAsia="Times New Roman" w:hAnsi="Times New Roman"/>
          <w:color w:val="0E101A"/>
          <w:sz w:val="24"/>
          <w:szCs w:val="24"/>
          <w:lang w:val="en-US" w:eastAsia="en-US"/>
        </w:rPr>
      </w:pPr>
      <w:r w:rsidRPr="00773F9F">
        <w:rPr>
          <w:rFonts w:ascii="Times New Roman" w:eastAsia="Times New Roman" w:hAnsi="Times New Roman"/>
          <w:b/>
          <w:bCs/>
          <w:color w:val="0E101A"/>
          <w:sz w:val="24"/>
          <w:szCs w:val="24"/>
          <w:lang w:val="en-US" w:eastAsia="en-US"/>
        </w:rPr>
        <w:t>1.0.Task 1 – Formulate a Research Proposal</w:t>
      </w:r>
    </w:p>
    <w:p w:rsidR="00773F9F" w:rsidRPr="00773F9F" w:rsidRDefault="00773F9F" w:rsidP="00773F9F">
      <w:pPr>
        <w:spacing w:after="0" w:line="480" w:lineRule="auto"/>
        <w:rPr>
          <w:rFonts w:ascii="Times New Roman" w:eastAsia="Times New Roman" w:hAnsi="Times New Roman"/>
          <w:color w:val="0E101A"/>
          <w:sz w:val="24"/>
          <w:szCs w:val="24"/>
          <w:lang w:val="en-US" w:eastAsia="en-US"/>
        </w:rPr>
      </w:pPr>
      <w:r w:rsidRPr="00773F9F">
        <w:rPr>
          <w:rFonts w:ascii="Times New Roman" w:eastAsia="Times New Roman" w:hAnsi="Times New Roman"/>
          <w:color w:val="0E101A"/>
          <w:sz w:val="24"/>
          <w:szCs w:val="24"/>
          <w:lang w:val="en-US" w:eastAsia="en-US"/>
        </w:rPr>
        <w:t xml:space="preserve">The growth and expansion of a business depend on the effectiveness and commitment of business management and staff. The staff and the managers play a critical role in ensuring that set business goals and objectives are effectively met within the specified period. A more consolidated management system has a very effective way of handling all the daily business activities, effectively mobilizing funds in the organization and appropriately allocating them to the right sectors in the business to ensure adequate flow activities in the organization, and also to ensure constant growth and expansion of the business. One of the limiting factors that usually hinders effective growth and expansion is a crisis in a business setup (Tekin et al., 2021). A business crisis can be described as the disruptive events or occurrences that significantly affect the bus9ness in terms of profit, organization, and flow of activities. To </w:t>
      </w:r>
      <w:bookmarkStart w:id="0" w:name="_GoBack"/>
      <w:bookmarkEnd w:id="0"/>
      <w:r w:rsidRPr="00773F9F">
        <w:rPr>
          <w:rFonts w:ascii="Times New Roman" w:eastAsia="Times New Roman" w:hAnsi="Times New Roman"/>
          <w:color w:val="0E101A"/>
          <w:sz w:val="24"/>
          <w:szCs w:val="24"/>
          <w:lang w:val="en-US" w:eastAsia="en-US"/>
        </w:rPr>
        <w:t>counter the implications of the crisis in a business, it is crucial for an organization to effectively formulate a well-defined and ready plan to curb any crisis in the organization effectively (Tekin et al., 2021). Crisis management is a crucial research area in strategic development that ensures that an organization's strategies, ideas, and financial plans are safe. An appropriate crisis management strategy ensures that an organization makes critical financial decisions that ensure business success. It is critical for a business to use crucial data and facts to arrive at an effective crisis management plan. The research will compressively analyze and discuss extensive business data and practical approaches to creating an effective crisis management plan. The research will also employ an interrogation and interview session with selected staff, managers, and crisis managers for large and successful multinational companies. Effective crisis management criteria include adequate resources, a well-defined plan of action, good leadership, determination, and a very steadfast and quick response in case of a crisis organization</w:t>
      </w:r>
    </w:p>
    <w:p w:rsidR="00773F9F" w:rsidRPr="00773F9F" w:rsidRDefault="00773F9F" w:rsidP="00773F9F">
      <w:pPr>
        <w:pStyle w:val="ListParagraph"/>
        <w:numPr>
          <w:ilvl w:val="1"/>
          <w:numId w:val="16"/>
        </w:numPr>
        <w:spacing w:after="0" w:line="480" w:lineRule="auto"/>
        <w:jc w:val="center"/>
        <w:rPr>
          <w:rFonts w:ascii="Times New Roman" w:eastAsia="Times New Roman" w:hAnsi="Times New Roman"/>
          <w:b/>
          <w:color w:val="0E101A"/>
          <w:sz w:val="24"/>
          <w:szCs w:val="24"/>
          <w:lang w:val="en-US" w:eastAsia="en-US"/>
        </w:rPr>
      </w:pPr>
      <w:r w:rsidRPr="00773F9F">
        <w:rPr>
          <w:rFonts w:ascii="Times New Roman" w:eastAsia="Times New Roman" w:hAnsi="Times New Roman"/>
          <w:b/>
          <w:bCs/>
          <w:color w:val="0E101A"/>
          <w:sz w:val="24"/>
          <w:szCs w:val="24"/>
          <w:lang w:val="en-US" w:eastAsia="en-US"/>
        </w:rPr>
        <w:lastRenderedPageBreak/>
        <w:t>Extension activities: Justification of Research Area</w:t>
      </w:r>
    </w:p>
    <w:p w:rsidR="00773F9F" w:rsidRPr="00773F9F" w:rsidRDefault="00773F9F" w:rsidP="00773F9F">
      <w:pPr>
        <w:spacing w:after="0" w:line="480" w:lineRule="auto"/>
        <w:rPr>
          <w:rFonts w:ascii="Times New Roman" w:eastAsia="Times New Roman" w:hAnsi="Times New Roman"/>
          <w:color w:val="0E101A"/>
          <w:sz w:val="24"/>
          <w:szCs w:val="24"/>
          <w:lang w:val="en-US" w:eastAsia="en-US"/>
        </w:rPr>
      </w:pPr>
      <w:r w:rsidRPr="00773F9F">
        <w:rPr>
          <w:rFonts w:ascii="Times New Roman" w:eastAsia="Times New Roman" w:hAnsi="Times New Roman"/>
          <w:b/>
          <w:bCs/>
          <w:color w:val="0E101A"/>
          <w:sz w:val="24"/>
          <w:szCs w:val="24"/>
          <w:lang w:val="en-US" w:eastAsia="en-US"/>
        </w:rPr>
        <w:t>Proper Financial Management</w:t>
      </w:r>
    </w:p>
    <w:p w:rsidR="00773F9F" w:rsidRPr="00773F9F" w:rsidRDefault="00773F9F" w:rsidP="00773F9F">
      <w:pPr>
        <w:spacing w:after="0" w:line="480" w:lineRule="auto"/>
        <w:rPr>
          <w:rFonts w:ascii="Times New Roman" w:eastAsia="Times New Roman" w:hAnsi="Times New Roman"/>
          <w:color w:val="0E101A"/>
          <w:sz w:val="24"/>
          <w:szCs w:val="24"/>
          <w:lang w:val="en-US" w:eastAsia="en-US"/>
        </w:rPr>
      </w:pPr>
      <w:r w:rsidRPr="00773F9F">
        <w:rPr>
          <w:rFonts w:ascii="Times New Roman" w:eastAsia="Times New Roman" w:hAnsi="Times New Roman"/>
          <w:color w:val="0E101A"/>
          <w:sz w:val="24"/>
          <w:szCs w:val="24"/>
          <w:lang w:val="en-US" w:eastAsia="en-US"/>
        </w:rPr>
        <w:t>One of the crucial areas in a business or an organization is the management of funds and financial decisions. Financial decisions in an organization play a definitive role in establishing whether a business might be successful in market investments, competition, and daily operation (Konovalova et al., 2018). Poor financial decisions and management have constantly resulted in business failure and collapse (Alieinykov et al., 2019). By employing proper financial management in strategic development, an organization effectively ensures that all its resources are channeled adequately to a good direction where the business interest lies to ensure that it can achieve its goal and objectives within the speculated time. Additionally, employing the crisis management policy in a business's financial sector ensures that a business employs very effective and appropriate technology in the finance sector that ensures fiscal responsibility and accountability in an organization (Tekin et al., 2021). </w:t>
      </w:r>
    </w:p>
    <w:p w:rsidR="00773F9F" w:rsidRPr="00773F9F" w:rsidRDefault="00773F9F" w:rsidP="00773F9F">
      <w:pPr>
        <w:spacing w:after="0" w:line="480" w:lineRule="auto"/>
        <w:rPr>
          <w:rFonts w:ascii="Times New Roman" w:eastAsia="Times New Roman" w:hAnsi="Times New Roman"/>
          <w:color w:val="0E101A"/>
          <w:sz w:val="24"/>
          <w:szCs w:val="24"/>
          <w:lang w:val="en-US" w:eastAsia="en-US"/>
        </w:rPr>
      </w:pPr>
      <w:r w:rsidRPr="00773F9F">
        <w:rPr>
          <w:rFonts w:ascii="Times New Roman" w:eastAsia="Times New Roman" w:hAnsi="Times New Roman"/>
          <w:b/>
          <w:bCs/>
          <w:color w:val="0E101A"/>
          <w:sz w:val="24"/>
          <w:szCs w:val="24"/>
          <w:lang w:val="en-US" w:eastAsia="en-US"/>
        </w:rPr>
        <w:t>Proper Resources Allocation </w:t>
      </w:r>
    </w:p>
    <w:p w:rsidR="00773F9F" w:rsidRPr="00773F9F" w:rsidRDefault="00773F9F" w:rsidP="00773F9F">
      <w:pPr>
        <w:spacing w:after="0" w:line="480" w:lineRule="auto"/>
        <w:rPr>
          <w:rFonts w:ascii="Times New Roman" w:eastAsia="Times New Roman" w:hAnsi="Times New Roman"/>
          <w:color w:val="0E101A"/>
          <w:sz w:val="24"/>
          <w:szCs w:val="24"/>
          <w:lang w:val="en-US" w:eastAsia="en-US"/>
        </w:rPr>
      </w:pPr>
      <w:r w:rsidRPr="00773F9F">
        <w:rPr>
          <w:rFonts w:ascii="Times New Roman" w:eastAsia="Times New Roman" w:hAnsi="Times New Roman"/>
          <w:color w:val="0E101A"/>
          <w:sz w:val="24"/>
          <w:szCs w:val="24"/>
          <w:lang w:val="en-US" w:eastAsia="en-US"/>
        </w:rPr>
        <w:t>Evaluation of performance in a business setup is usually critical in analyzing the business performance in the competitive environment and assessing the growth and expansion are in a business setup. Business evaluation is also critical in establishing and determining the environmental, both internal and external, which significantly affects a business's growth, development, and expansion. Some of the limiting factors that affect a business are the gaps in the financial sectors and other related sectors within an organization (Alieinykov et al., 2019). One of the financial gaps that may heavily affect a business's growth is the lack of a proper and stipulated budget. A financial crisis management plan ensures that an organization appropriately channels a stipulated amount of resources and funds towards a stipulated action plan to ensure that business funds are appropriately used.</w:t>
      </w:r>
    </w:p>
    <w:p w:rsidR="00773F9F" w:rsidRPr="00773F9F" w:rsidRDefault="00773F9F" w:rsidP="00773F9F">
      <w:pPr>
        <w:spacing w:after="0" w:line="480" w:lineRule="auto"/>
        <w:rPr>
          <w:rFonts w:ascii="Times New Roman" w:eastAsia="Times New Roman" w:hAnsi="Times New Roman"/>
          <w:color w:val="0E101A"/>
          <w:sz w:val="24"/>
          <w:szCs w:val="24"/>
          <w:lang w:val="en-US" w:eastAsia="en-US"/>
        </w:rPr>
      </w:pPr>
      <w:r>
        <w:rPr>
          <w:rFonts w:ascii="Times New Roman" w:eastAsia="Times New Roman" w:hAnsi="Times New Roman"/>
          <w:b/>
          <w:bCs/>
          <w:color w:val="0E101A"/>
          <w:sz w:val="24"/>
          <w:szCs w:val="24"/>
          <w:lang w:val="en-US" w:eastAsia="en-US"/>
        </w:rPr>
        <w:t> </w:t>
      </w:r>
      <w:r w:rsidRPr="00773F9F">
        <w:rPr>
          <w:rFonts w:ascii="Times New Roman" w:eastAsia="Times New Roman" w:hAnsi="Times New Roman"/>
          <w:b/>
          <w:bCs/>
          <w:color w:val="0E101A"/>
          <w:sz w:val="24"/>
          <w:szCs w:val="24"/>
          <w:lang w:val="en-US" w:eastAsia="en-US"/>
        </w:rPr>
        <w:t>Proper Management And Supervision Of Cash Flow</w:t>
      </w:r>
    </w:p>
    <w:p w:rsidR="00773F9F" w:rsidRPr="00773F9F" w:rsidRDefault="00773F9F" w:rsidP="00773F9F">
      <w:pPr>
        <w:spacing w:after="0" w:line="480" w:lineRule="auto"/>
        <w:rPr>
          <w:rFonts w:ascii="Times New Roman" w:eastAsia="Times New Roman" w:hAnsi="Times New Roman"/>
          <w:color w:val="0E101A"/>
          <w:sz w:val="24"/>
          <w:szCs w:val="24"/>
          <w:lang w:val="en-US" w:eastAsia="en-US"/>
        </w:rPr>
      </w:pPr>
      <w:r w:rsidRPr="00773F9F">
        <w:rPr>
          <w:rFonts w:ascii="Times New Roman" w:eastAsia="Times New Roman" w:hAnsi="Times New Roman"/>
          <w:color w:val="0E101A"/>
          <w:sz w:val="24"/>
          <w:szCs w:val="24"/>
          <w:lang w:val="en-US" w:eastAsia="en-US"/>
        </w:rPr>
        <w:lastRenderedPageBreak/>
        <w:t>One of the main crucial reasons for establishing a business is earning profit. The principle of earning profit is usually established by ensuring the expenditure in a business is minimized. The income and income-generating factors are effectively exploited to increase income. Keeping a clear fiscal report and accountability in a business is also crucial as it effectively allows the business to evaluate its performance quickly. Supervision and management of an organization's cash flow, which is one of the central aspects in financial crisis management, vitally help achieve strategic goals in a business. The flow of cash is effectively monitored to avoid any erroneous activity. Additionally, adequate supervision of cash flow in a business helps achieve strategic goals by ensuring a business can quickly access and account for all their funds in case of a crisis in a business.</w:t>
      </w:r>
    </w:p>
    <w:p w:rsidR="00773F9F" w:rsidRPr="00773F9F" w:rsidRDefault="00773F9F" w:rsidP="00773F9F">
      <w:pPr>
        <w:spacing w:after="0" w:line="480" w:lineRule="auto"/>
        <w:rPr>
          <w:rFonts w:ascii="Times New Roman" w:eastAsia="Times New Roman" w:hAnsi="Times New Roman"/>
          <w:color w:val="0E101A"/>
          <w:sz w:val="24"/>
          <w:szCs w:val="24"/>
          <w:lang w:val="en-US" w:eastAsia="en-US"/>
        </w:rPr>
      </w:pPr>
      <w:r>
        <w:rPr>
          <w:rFonts w:ascii="Times New Roman" w:eastAsia="Times New Roman" w:hAnsi="Times New Roman"/>
          <w:b/>
          <w:bCs/>
          <w:color w:val="0E101A"/>
          <w:sz w:val="24"/>
          <w:szCs w:val="24"/>
          <w:lang w:val="en-US" w:eastAsia="en-US"/>
        </w:rPr>
        <w:t>  </w:t>
      </w:r>
      <w:r w:rsidRPr="00773F9F">
        <w:rPr>
          <w:rFonts w:ascii="Times New Roman" w:eastAsia="Times New Roman" w:hAnsi="Times New Roman"/>
          <w:b/>
          <w:bCs/>
          <w:color w:val="0E101A"/>
          <w:sz w:val="24"/>
          <w:szCs w:val="24"/>
          <w:lang w:val="en-US" w:eastAsia="en-US"/>
        </w:rPr>
        <w:t>Proper Strategies</w:t>
      </w:r>
    </w:p>
    <w:p w:rsidR="00773F9F" w:rsidRPr="00773F9F" w:rsidRDefault="00773F9F" w:rsidP="00773F9F">
      <w:pPr>
        <w:spacing w:after="0" w:line="480" w:lineRule="auto"/>
        <w:rPr>
          <w:rFonts w:ascii="Times New Roman" w:eastAsia="Times New Roman" w:hAnsi="Times New Roman"/>
          <w:color w:val="0E101A"/>
          <w:sz w:val="24"/>
          <w:szCs w:val="24"/>
          <w:lang w:val="en-US" w:eastAsia="en-US"/>
        </w:rPr>
      </w:pPr>
      <w:r w:rsidRPr="00773F9F">
        <w:rPr>
          <w:rFonts w:ascii="Times New Roman" w:eastAsia="Times New Roman" w:hAnsi="Times New Roman"/>
          <w:color w:val="0E101A"/>
          <w:sz w:val="24"/>
          <w:szCs w:val="24"/>
          <w:lang w:val="en-US" w:eastAsia="en-US"/>
        </w:rPr>
        <w:t>For proper growth and development in a business, it is crucial to have a well-defined and stipulated operation strategy and achieve the set goals and objectives in a business. With a proper and outlined strategy, a business can identify its weakness and strengths. Evaluating the strengths and weaknesses of a business is crucial, as it allows the business to effectively assess its performance and adjust effectively to fit the competitive business market. Proper strategy and planning, which is one aspect of financial crisis management, ensures that a business focuses its strengths on exploiting the available business opportunity to maximize and increase the prof]it margin.</w:t>
      </w:r>
    </w:p>
    <w:p w:rsidR="00773F9F" w:rsidRPr="00773F9F" w:rsidRDefault="00773F9F" w:rsidP="00773F9F">
      <w:pPr>
        <w:spacing w:after="0" w:line="480" w:lineRule="auto"/>
        <w:rPr>
          <w:rFonts w:ascii="Times New Roman" w:eastAsia="Times New Roman" w:hAnsi="Times New Roman"/>
          <w:color w:val="0E101A"/>
          <w:sz w:val="24"/>
          <w:szCs w:val="24"/>
          <w:lang w:val="en-US" w:eastAsia="en-US"/>
        </w:rPr>
      </w:pPr>
      <w:r w:rsidRPr="00773F9F">
        <w:rPr>
          <w:rFonts w:ascii="Times New Roman" w:eastAsia="Times New Roman" w:hAnsi="Times New Roman"/>
          <w:b/>
          <w:bCs/>
          <w:color w:val="0E101A"/>
          <w:sz w:val="24"/>
          <w:szCs w:val="24"/>
          <w:lang w:val="en-US" w:eastAsia="en-US"/>
        </w:rPr>
        <w:t xml:space="preserve"> Vetting of Appropriate staff</w:t>
      </w:r>
    </w:p>
    <w:p w:rsidR="00773F9F" w:rsidRPr="00773F9F" w:rsidRDefault="00773F9F" w:rsidP="00773F9F">
      <w:pPr>
        <w:spacing w:after="0" w:line="480" w:lineRule="auto"/>
        <w:rPr>
          <w:rFonts w:ascii="Times New Roman" w:eastAsia="Times New Roman" w:hAnsi="Times New Roman"/>
          <w:color w:val="0E101A"/>
          <w:sz w:val="24"/>
          <w:szCs w:val="24"/>
          <w:lang w:val="en-US" w:eastAsia="en-US"/>
        </w:rPr>
      </w:pPr>
      <w:r w:rsidRPr="00773F9F">
        <w:rPr>
          <w:rFonts w:ascii="Times New Roman" w:eastAsia="Times New Roman" w:hAnsi="Times New Roman"/>
          <w:color w:val="0E101A"/>
          <w:sz w:val="24"/>
          <w:szCs w:val="24"/>
          <w:lang w:val="en-US" w:eastAsia="en-US"/>
        </w:rPr>
        <w:t>A financial crisis in a business is usually created by employees driven by self-benefit. Strategic panning primarily requires a stable mindset and a dedicated individual to manage crucial business affairs. By establishing implementing financial crisis management, an organization can slowly bar the impacts of the employees with driven by the self-benefit. </w:t>
      </w:r>
    </w:p>
    <w:p w:rsidR="00773F9F" w:rsidRPr="00773F9F" w:rsidRDefault="00773F9F" w:rsidP="00773F9F">
      <w:pPr>
        <w:spacing w:after="0" w:line="480" w:lineRule="auto"/>
        <w:jc w:val="center"/>
        <w:rPr>
          <w:rFonts w:ascii="Times New Roman" w:eastAsia="Times New Roman" w:hAnsi="Times New Roman"/>
          <w:color w:val="0E101A"/>
          <w:sz w:val="24"/>
          <w:szCs w:val="24"/>
          <w:lang w:val="en-US" w:eastAsia="en-US"/>
        </w:rPr>
      </w:pPr>
      <w:r w:rsidRPr="00773F9F">
        <w:rPr>
          <w:rFonts w:ascii="Times New Roman" w:eastAsia="Times New Roman" w:hAnsi="Times New Roman"/>
          <w:b/>
          <w:bCs/>
          <w:color w:val="0E101A"/>
          <w:sz w:val="24"/>
          <w:szCs w:val="24"/>
          <w:lang w:val="en-US" w:eastAsia="en-US"/>
        </w:rPr>
        <w:t>2.0.Task 2 Carry Out The Research Using Different Research Methodologies</w:t>
      </w:r>
    </w:p>
    <w:p w:rsidR="00773F9F" w:rsidRPr="00773F9F" w:rsidRDefault="00773F9F" w:rsidP="00773F9F">
      <w:pPr>
        <w:spacing w:after="0" w:line="480" w:lineRule="auto"/>
        <w:rPr>
          <w:rFonts w:ascii="Times New Roman" w:eastAsia="Times New Roman" w:hAnsi="Times New Roman"/>
          <w:color w:val="0E101A"/>
          <w:sz w:val="24"/>
          <w:szCs w:val="24"/>
          <w:lang w:val="en-US" w:eastAsia="en-US"/>
        </w:rPr>
      </w:pPr>
      <w:r w:rsidRPr="00773F9F">
        <w:rPr>
          <w:rFonts w:ascii="Times New Roman" w:eastAsia="Times New Roman" w:hAnsi="Times New Roman"/>
          <w:color w:val="0E101A"/>
          <w:sz w:val="24"/>
          <w:szCs w:val="24"/>
          <w:lang w:val="en-US" w:eastAsia="en-US"/>
        </w:rPr>
        <w:lastRenderedPageBreak/>
        <w:t>This section's response shall be made by showing literature by depicting the different forms of literature review. </w:t>
      </w:r>
    </w:p>
    <w:p w:rsidR="00773F9F" w:rsidRPr="00773F9F" w:rsidRDefault="00773F9F" w:rsidP="00773F9F">
      <w:pPr>
        <w:spacing w:after="0" w:line="480" w:lineRule="auto"/>
        <w:rPr>
          <w:rFonts w:ascii="Times New Roman" w:eastAsia="Times New Roman" w:hAnsi="Times New Roman"/>
          <w:color w:val="0E101A"/>
          <w:sz w:val="24"/>
          <w:szCs w:val="24"/>
          <w:lang w:val="en-US" w:eastAsia="en-US"/>
        </w:rPr>
      </w:pPr>
      <w:r w:rsidRPr="00773F9F">
        <w:rPr>
          <w:rFonts w:ascii="Times New Roman" w:eastAsia="Times New Roman" w:hAnsi="Times New Roman"/>
          <w:b/>
          <w:bCs/>
          <w:color w:val="0E101A"/>
          <w:sz w:val="24"/>
          <w:szCs w:val="24"/>
          <w:lang w:val="en-US" w:eastAsia="en-US"/>
        </w:rPr>
        <w:t>Zéman, Z., &amp; Lentner, C. (2018). The changing role of going concern assumption supporting management decisions after the financial crisis. </w:t>
      </w:r>
      <w:r w:rsidRPr="00773F9F">
        <w:rPr>
          <w:rFonts w:ascii="Times New Roman" w:eastAsia="Times New Roman" w:hAnsi="Times New Roman"/>
          <w:b/>
          <w:bCs/>
          <w:i/>
          <w:iCs/>
          <w:color w:val="0E101A"/>
          <w:sz w:val="24"/>
          <w:szCs w:val="24"/>
          <w:lang w:val="en-US" w:eastAsia="en-US"/>
        </w:rPr>
        <w:t>Polish Journal of Management Studies</w:t>
      </w:r>
      <w:r w:rsidRPr="00773F9F">
        <w:rPr>
          <w:rFonts w:ascii="Times New Roman" w:eastAsia="Times New Roman" w:hAnsi="Times New Roman"/>
          <w:b/>
          <w:bCs/>
          <w:color w:val="0E101A"/>
          <w:sz w:val="24"/>
          <w:szCs w:val="24"/>
          <w:lang w:val="en-US" w:eastAsia="en-US"/>
        </w:rPr>
        <w:t>, </w:t>
      </w:r>
      <w:r w:rsidRPr="00773F9F">
        <w:rPr>
          <w:rFonts w:ascii="Times New Roman" w:eastAsia="Times New Roman" w:hAnsi="Times New Roman"/>
          <w:b/>
          <w:bCs/>
          <w:i/>
          <w:iCs/>
          <w:color w:val="0E101A"/>
          <w:sz w:val="24"/>
          <w:szCs w:val="24"/>
          <w:lang w:val="en-US" w:eastAsia="en-US"/>
        </w:rPr>
        <w:t>18</w:t>
      </w:r>
      <w:r w:rsidRPr="00773F9F">
        <w:rPr>
          <w:rFonts w:ascii="Times New Roman" w:eastAsia="Times New Roman" w:hAnsi="Times New Roman"/>
          <w:b/>
          <w:bCs/>
          <w:color w:val="0E101A"/>
          <w:sz w:val="24"/>
          <w:szCs w:val="24"/>
          <w:lang w:val="en-US" w:eastAsia="en-US"/>
        </w:rPr>
        <w:t>.</w:t>
      </w:r>
    </w:p>
    <w:p w:rsidR="00773F9F" w:rsidRPr="00773F9F" w:rsidRDefault="00773F9F" w:rsidP="00773F9F">
      <w:pPr>
        <w:spacing w:after="0" w:line="480" w:lineRule="auto"/>
        <w:rPr>
          <w:rFonts w:ascii="Times New Roman" w:eastAsia="Times New Roman" w:hAnsi="Times New Roman"/>
          <w:color w:val="0E101A"/>
          <w:sz w:val="24"/>
          <w:szCs w:val="24"/>
          <w:lang w:val="en-US" w:eastAsia="en-US"/>
        </w:rPr>
      </w:pPr>
      <w:r w:rsidRPr="00773F9F">
        <w:rPr>
          <w:rFonts w:ascii="Times New Roman" w:eastAsia="Times New Roman" w:hAnsi="Times New Roman"/>
          <w:color w:val="0E101A"/>
          <w:sz w:val="24"/>
          <w:szCs w:val="24"/>
          <w:lang w:val="en-US" w:eastAsia="en-US"/>
        </w:rPr>
        <w:t xml:space="preserve">Zéman and Lentner critically analyze the existing relationship between financial crisis management and strategic development in this article's conclusions (Zéman &amp; Lentner, 2018). The article also comprehensively discusses the crucial roles of financial crisis management in a business and how to create effective crisis management to deal with financial issues in a business (Zéman &amp; Lentner, 2018). According to Zéman and Lentner, it is vital to establish a very effective financial management plan for a business to excel in growth and development. An effective financial crisis management plan helps a business effectively prepare to counter financial challenges resulting from poor financial decisions and investment (Zéman &amp; Lentner, 2018). The article emphatically discusses roper fiscal responsibility, one of the critical aspects of financial crisis management, as one of the critical factors determining an organization's success or failure. Zéman and Lentner describe proper recording keeping in accounting books and proper computation of records as crucial ways to maintain an excellent fiscal responsibility in an organization (Zéman &amp; Lentner, 2018). The article also discusses the need to employ qualified and ethical expertise in the financial sector by conducting proper vetting to ensure that an organization's financial position and state are purely in safe hands that imperatively have the interest of the business a heart. The article comprehensively discusses the central and crucial relationship between financial crisis management and strategic development goals in a business. According to Zéman and Lentner, it is critical for a business to first ensure financial security by good fiscal responsibility, proper planning and budgeting, sound investments, and appropriate business </w:t>
      </w:r>
      <w:r w:rsidRPr="00773F9F">
        <w:rPr>
          <w:rFonts w:ascii="Times New Roman" w:eastAsia="Times New Roman" w:hAnsi="Times New Roman"/>
          <w:color w:val="0E101A"/>
          <w:sz w:val="24"/>
          <w:szCs w:val="24"/>
          <w:lang w:val="en-US" w:eastAsia="en-US"/>
        </w:rPr>
        <w:lastRenderedPageBreak/>
        <w:t>evaluation tips (Zéman &amp; Lentner, 2018). The research accrued by Zéman in the article on the relationship and importance of financial crisis management to strategic development is appropriate as it employs a comparative and figurative approach towards strategic development and financial crisis management (Zéman &amp; Lentner, 2018). The research also justifies and substantiates critical points such as financial responsibility from other valid data and sources that discuss strategic development.  </w:t>
      </w:r>
    </w:p>
    <w:p w:rsidR="00773F9F" w:rsidRPr="00773F9F" w:rsidRDefault="00773F9F" w:rsidP="00773F9F">
      <w:pPr>
        <w:spacing w:after="0" w:line="480" w:lineRule="auto"/>
        <w:rPr>
          <w:rFonts w:ascii="Times New Roman" w:eastAsia="Times New Roman" w:hAnsi="Times New Roman"/>
          <w:color w:val="0E101A"/>
          <w:sz w:val="24"/>
          <w:szCs w:val="24"/>
          <w:lang w:val="en-US" w:eastAsia="en-US"/>
        </w:rPr>
      </w:pPr>
      <w:r w:rsidRPr="00773F9F">
        <w:rPr>
          <w:rFonts w:ascii="Times New Roman" w:eastAsia="Times New Roman" w:hAnsi="Times New Roman"/>
          <w:b/>
          <w:bCs/>
          <w:color w:val="0E101A"/>
          <w:sz w:val="24"/>
          <w:szCs w:val="24"/>
          <w:lang w:val="en-US" w:eastAsia="en-US"/>
        </w:rPr>
        <w:t>Arrieta-Paredes, M. P., Hallsworth, A. G., &amp; Coca-Stefaniak, J. A. (2020). Small shop survival–The financial response to a global financial crisis. </w:t>
      </w:r>
      <w:r w:rsidRPr="00773F9F">
        <w:rPr>
          <w:rFonts w:ascii="Times New Roman" w:eastAsia="Times New Roman" w:hAnsi="Times New Roman"/>
          <w:b/>
          <w:bCs/>
          <w:i/>
          <w:iCs/>
          <w:color w:val="0E101A"/>
          <w:sz w:val="24"/>
          <w:szCs w:val="24"/>
          <w:lang w:val="en-US" w:eastAsia="en-US"/>
        </w:rPr>
        <w:t>Journal of Retailing and Consumer Services</w:t>
      </w:r>
      <w:r w:rsidRPr="00773F9F">
        <w:rPr>
          <w:rFonts w:ascii="Times New Roman" w:eastAsia="Times New Roman" w:hAnsi="Times New Roman"/>
          <w:b/>
          <w:bCs/>
          <w:color w:val="0E101A"/>
          <w:sz w:val="24"/>
          <w:szCs w:val="24"/>
          <w:lang w:val="en-US" w:eastAsia="en-US"/>
        </w:rPr>
        <w:t>, </w:t>
      </w:r>
      <w:r w:rsidRPr="00773F9F">
        <w:rPr>
          <w:rFonts w:ascii="Times New Roman" w:eastAsia="Times New Roman" w:hAnsi="Times New Roman"/>
          <w:b/>
          <w:bCs/>
          <w:i/>
          <w:iCs/>
          <w:color w:val="0E101A"/>
          <w:sz w:val="24"/>
          <w:szCs w:val="24"/>
          <w:lang w:val="en-US" w:eastAsia="en-US"/>
        </w:rPr>
        <w:t>53</w:t>
      </w:r>
      <w:r w:rsidRPr="00773F9F">
        <w:rPr>
          <w:rFonts w:ascii="Times New Roman" w:eastAsia="Times New Roman" w:hAnsi="Times New Roman"/>
          <w:b/>
          <w:bCs/>
          <w:color w:val="0E101A"/>
          <w:sz w:val="24"/>
          <w:szCs w:val="24"/>
          <w:lang w:val="en-US" w:eastAsia="en-US"/>
        </w:rPr>
        <w:t>, 101984.</w:t>
      </w:r>
    </w:p>
    <w:p w:rsidR="00773F9F" w:rsidRPr="00773F9F" w:rsidRDefault="00773F9F" w:rsidP="00773F9F">
      <w:pPr>
        <w:spacing w:after="0" w:line="480" w:lineRule="auto"/>
        <w:rPr>
          <w:rFonts w:ascii="Times New Roman" w:eastAsia="Times New Roman" w:hAnsi="Times New Roman"/>
          <w:color w:val="0E101A"/>
          <w:sz w:val="24"/>
          <w:szCs w:val="24"/>
          <w:lang w:val="en-US" w:eastAsia="en-US"/>
        </w:rPr>
      </w:pPr>
      <w:r w:rsidRPr="00773F9F">
        <w:rPr>
          <w:rFonts w:ascii="Times New Roman" w:eastAsia="Times New Roman" w:hAnsi="Times New Roman"/>
          <w:color w:val="0E101A"/>
          <w:sz w:val="24"/>
          <w:szCs w:val="24"/>
          <w:lang w:val="en-US" w:eastAsia="en-US"/>
        </w:rPr>
        <w:t>This article comprehensively discusses the importance of financial crisis development to a business's strategic goals and development plans Arrieta-Paredes et l., 2020). The authors, Arrieta-Paredes et al., critically discuss the need for small and large businesses to create an excellent financial crisis plan to counter the future possible financial frustrations that may result from losses, stiff completion, and other competitive market factors. According to Arrieta-Paredes et al., financial crisis management allows a business to effectively carry out all its activities, as its financial security is well managed (Arrieta-Paredes et l., 2020). Additionally, according to Arrieta-Paredes et al., financial crisis management allows a business to evaluate and assess its performance based on the set goals and the existing market factors Arrieta-Paredes et l., 2020). This article is substantial research as it involves identifying examples from organizations that have imperatively invested in establishing proper financial crisis management and the benefits witnessed in terms of financial security Arrieta-Paredes et l., 2020). </w:t>
      </w:r>
    </w:p>
    <w:p w:rsidR="00773F9F" w:rsidRPr="00773F9F" w:rsidRDefault="00773F9F" w:rsidP="00773F9F">
      <w:pPr>
        <w:spacing w:after="0" w:line="480" w:lineRule="auto"/>
        <w:rPr>
          <w:rFonts w:ascii="Times New Roman" w:eastAsia="Times New Roman" w:hAnsi="Times New Roman"/>
          <w:color w:val="0E101A"/>
          <w:sz w:val="24"/>
          <w:szCs w:val="24"/>
          <w:lang w:val="en-US" w:eastAsia="en-US"/>
        </w:rPr>
      </w:pPr>
      <w:r w:rsidRPr="00773F9F">
        <w:rPr>
          <w:rFonts w:ascii="Times New Roman" w:eastAsia="Times New Roman" w:hAnsi="Times New Roman"/>
          <w:b/>
          <w:bCs/>
          <w:color w:val="0E101A"/>
          <w:sz w:val="24"/>
          <w:szCs w:val="24"/>
          <w:lang w:val="en-US" w:eastAsia="en-US"/>
        </w:rPr>
        <w:t>Maryam, S. T., Atamimi, R., Sumartono, E., Orbaningsih, D., &amp; Riinawati, R. (2020). Global financial crisis management by human resource management. </w:t>
      </w:r>
      <w:r w:rsidRPr="00773F9F">
        <w:rPr>
          <w:rFonts w:ascii="Times New Roman" w:eastAsia="Times New Roman" w:hAnsi="Times New Roman"/>
          <w:b/>
          <w:bCs/>
          <w:i/>
          <w:iCs/>
          <w:color w:val="0E101A"/>
          <w:sz w:val="24"/>
          <w:szCs w:val="24"/>
          <w:lang w:val="en-US" w:eastAsia="en-US"/>
        </w:rPr>
        <w:t>Journal of Critical Reviews</w:t>
      </w:r>
      <w:r w:rsidRPr="00773F9F">
        <w:rPr>
          <w:rFonts w:ascii="Times New Roman" w:eastAsia="Times New Roman" w:hAnsi="Times New Roman"/>
          <w:b/>
          <w:bCs/>
          <w:color w:val="0E101A"/>
          <w:sz w:val="24"/>
          <w:szCs w:val="24"/>
          <w:lang w:val="en-US" w:eastAsia="en-US"/>
        </w:rPr>
        <w:t>, </w:t>
      </w:r>
      <w:r w:rsidRPr="00773F9F">
        <w:rPr>
          <w:rFonts w:ascii="Times New Roman" w:eastAsia="Times New Roman" w:hAnsi="Times New Roman"/>
          <w:b/>
          <w:bCs/>
          <w:i/>
          <w:iCs/>
          <w:color w:val="0E101A"/>
          <w:sz w:val="24"/>
          <w:szCs w:val="24"/>
          <w:lang w:val="en-US" w:eastAsia="en-US"/>
        </w:rPr>
        <w:t>7</w:t>
      </w:r>
      <w:r w:rsidRPr="00773F9F">
        <w:rPr>
          <w:rFonts w:ascii="Times New Roman" w:eastAsia="Times New Roman" w:hAnsi="Times New Roman"/>
          <w:b/>
          <w:bCs/>
          <w:color w:val="0E101A"/>
          <w:sz w:val="24"/>
          <w:szCs w:val="24"/>
          <w:lang w:val="en-US" w:eastAsia="en-US"/>
        </w:rPr>
        <w:t>(1), 287-290.</w:t>
      </w:r>
    </w:p>
    <w:p w:rsidR="00773F9F" w:rsidRPr="00773F9F" w:rsidRDefault="00773F9F" w:rsidP="00773F9F">
      <w:pPr>
        <w:spacing w:after="0" w:line="480" w:lineRule="auto"/>
        <w:rPr>
          <w:rFonts w:ascii="Times New Roman" w:eastAsia="Times New Roman" w:hAnsi="Times New Roman"/>
          <w:color w:val="0E101A"/>
          <w:sz w:val="24"/>
          <w:szCs w:val="24"/>
          <w:lang w:val="en-US" w:eastAsia="en-US"/>
        </w:rPr>
      </w:pPr>
      <w:r w:rsidRPr="00773F9F">
        <w:rPr>
          <w:rFonts w:ascii="Times New Roman" w:eastAsia="Times New Roman" w:hAnsi="Times New Roman"/>
          <w:color w:val="0E101A"/>
          <w:sz w:val="24"/>
          <w:szCs w:val="24"/>
          <w:lang w:val="en-US" w:eastAsia="en-US"/>
        </w:rPr>
        <w:lastRenderedPageBreak/>
        <w:t>In this article, the author Maryam et al. descriptively analyses the financial responsibility and the crucial functions of employing the financial crisis management strategies and the effective's ways of establishing effective financial crisis management. According to Maryam et al., for a business to enjoy financial security and freedom, it is </w:t>
      </w:r>
    </w:p>
    <w:p w:rsidR="00773F9F" w:rsidRPr="00773F9F" w:rsidRDefault="00773F9F" w:rsidP="00773F9F">
      <w:pPr>
        <w:spacing w:after="0" w:line="480" w:lineRule="auto"/>
        <w:rPr>
          <w:rFonts w:ascii="Times New Roman" w:eastAsia="Times New Roman" w:hAnsi="Times New Roman"/>
          <w:color w:val="0E101A"/>
          <w:sz w:val="24"/>
          <w:szCs w:val="24"/>
          <w:lang w:val="en-US" w:eastAsia="en-US"/>
        </w:rPr>
      </w:pPr>
      <w:r w:rsidRPr="00773F9F">
        <w:rPr>
          <w:rFonts w:ascii="Times New Roman" w:eastAsia="Times New Roman" w:hAnsi="Times New Roman"/>
          <w:color w:val="0E101A"/>
          <w:sz w:val="24"/>
          <w:szCs w:val="24"/>
          <w:lang w:val="en-US" w:eastAsia="en-US"/>
        </w:rPr>
        <w:t>critical to have a well-laid down plan to tackle various financial crises experienced during operation (Maryam et al., 2020). Maryam et al. state that for a business to employ appropriate financial security, a business should perfectly asses all the possible financial risks and challenges a business may face (Maryam et al., 2020). A critical analysis of the business risks significantly allows the business to make the right decision in considering the factors to employ in their financial crisis management (Maryam et al., 2020). Consequentially, proper financial planning established during crisis management also allows the business to assess their performance, market competition effectively, and adapt appropriately (Maryam et al., 2020). The article by Maryam et al. perfectly justifies some of the necessary ways of attaining strategic goals by employing the strategies and analysis employed by financial crisis management (Maryam et al., 2020).  </w:t>
      </w:r>
    </w:p>
    <w:p w:rsidR="00773F9F" w:rsidRPr="00773F9F" w:rsidRDefault="00773F9F" w:rsidP="00773F9F">
      <w:pPr>
        <w:spacing w:after="0" w:line="480" w:lineRule="auto"/>
        <w:jc w:val="center"/>
        <w:rPr>
          <w:rFonts w:ascii="Times New Roman" w:eastAsia="Times New Roman" w:hAnsi="Times New Roman"/>
          <w:color w:val="0E101A"/>
          <w:sz w:val="24"/>
          <w:szCs w:val="24"/>
          <w:lang w:val="en-US" w:eastAsia="en-US"/>
        </w:rPr>
      </w:pPr>
      <w:r w:rsidRPr="00773F9F">
        <w:rPr>
          <w:rFonts w:ascii="Times New Roman" w:eastAsia="Times New Roman" w:hAnsi="Times New Roman"/>
          <w:b/>
          <w:bCs/>
          <w:color w:val="0E101A"/>
          <w:sz w:val="24"/>
          <w:szCs w:val="24"/>
          <w:lang w:val="en-US" w:eastAsia="en-US"/>
        </w:rPr>
        <w:t>2.1.Extension activities: Research Methodologies Selection</w:t>
      </w:r>
    </w:p>
    <w:p w:rsidR="00773F9F" w:rsidRPr="00773F9F" w:rsidRDefault="00773F9F" w:rsidP="00773F9F">
      <w:pPr>
        <w:spacing w:after="0" w:line="480" w:lineRule="auto"/>
        <w:rPr>
          <w:rFonts w:ascii="Times New Roman" w:eastAsia="Times New Roman" w:hAnsi="Times New Roman"/>
          <w:color w:val="0E101A"/>
          <w:sz w:val="24"/>
          <w:szCs w:val="24"/>
          <w:lang w:val="en-US" w:eastAsia="en-US"/>
        </w:rPr>
      </w:pPr>
      <w:r w:rsidRPr="00773F9F">
        <w:rPr>
          <w:rFonts w:ascii="Times New Roman" w:eastAsia="Times New Roman" w:hAnsi="Times New Roman"/>
          <w:color w:val="0E101A"/>
          <w:sz w:val="24"/>
          <w:szCs w:val="24"/>
          <w:lang w:val="en-US" w:eastAsia="en-US"/>
        </w:rPr>
        <w:t>The research mainly employed a qualitative approach to collect and synthesize crucial information and data for proper analysis and interpretation. Some of the data collected during the study were mainly secondary data from multinational and successful companies such as Texas, which have extensively employed and heavily invested in establishing proper financial crisis management due to their competitive environment that makes them susceptible to financial losses (Khatser et al., 2020).</w:t>
      </w:r>
    </w:p>
    <w:p w:rsidR="00773F9F" w:rsidRPr="00773F9F" w:rsidRDefault="00773F9F" w:rsidP="00773F9F">
      <w:pPr>
        <w:spacing w:after="0" w:line="480" w:lineRule="auto"/>
        <w:rPr>
          <w:rFonts w:ascii="Times New Roman" w:eastAsia="Times New Roman" w:hAnsi="Times New Roman"/>
          <w:color w:val="0E101A"/>
          <w:sz w:val="24"/>
          <w:szCs w:val="24"/>
          <w:lang w:val="en-US" w:eastAsia="en-US"/>
        </w:rPr>
      </w:pPr>
      <w:r w:rsidRPr="00773F9F">
        <w:rPr>
          <w:rFonts w:ascii="Times New Roman" w:eastAsia="Times New Roman" w:hAnsi="Times New Roman"/>
          <w:color w:val="0E101A"/>
          <w:sz w:val="24"/>
          <w:szCs w:val="24"/>
          <w:lang w:val="en-US" w:eastAsia="en-US"/>
        </w:rPr>
        <w:t>Another critical aspect of the qualitative approach used in the study is the detailed approach of the subject. In the study, the qualitative approach offers answers to "How" and "Why."</w:t>
      </w:r>
      <w:r w:rsidRPr="00773F9F">
        <w:rPr>
          <w:rFonts w:ascii="Times New Roman" w:eastAsia="Times New Roman" w:hAnsi="Times New Roman"/>
          <w:b/>
          <w:bCs/>
          <w:color w:val="0E101A"/>
          <w:sz w:val="24"/>
          <w:szCs w:val="24"/>
          <w:lang w:val="en-US" w:eastAsia="en-US"/>
        </w:rPr>
        <w:t> </w:t>
      </w:r>
    </w:p>
    <w:p w:rsidR="00773F9F" w:rsidRPr="00773F9F" w:rsidRDefault="00773F9F" w:rsidP="00773F9F">
      <w:pPr>
        <w:spacing w:after="0" w:line="480" w:lineRule="auto"/>
        <w:jc w:val="center"/>
        <w:rPr>
          <w:rFonts w:ascii="Times New Roman" w:eastAsia="Times New Roman" w:hAnsi="Times New Roman"/>
          <w:color w:val="0E101A"/>
          <w:sz w:val="24"/>
          <w:szCs w:val="24"/>
          <w:lang w:val="en-US" w:eastAsia="en-US"/>
        </w:rPr>
      </w:pPr>
      <w:r w:rsidRPr="00773F9F">
        <w:rPr>
          <w:rFonts w:ascii="Times New Roman" w:eastAsia="Times New Roman" w:hAnsi="Times New Roman"/>
          <w:b/>
          <w:bCs/>
          <w:color w:val="0E101A"/>
          <w:sz w:val="24"/>
          <w:szCs w:val="24"/>
          <w:lang w:val="en-US" w:eastAsia="en-US"/>
        </w:rPr>
        <w:t>3.1 Task 3 – Presentation of Research Findings</w:t>
      </w:r>
    </w:p>
    <w:p w:rsidR="00773F9F" w:rsidRPr="00773F9F" w:rsidRDefault="00773F9F" w:rsidP="00773F9F">
      <w:pPr>
        <w:spacing w:after="0" w:line="480" w:lineRule="auto"/>
        <w:rPr>
          <w:rFonts w:ascii="Times New Roman" w:eastAsia="Times New Roman" w:hAnsi="Times New Roman"/>
          <w:color w:val="0E101A"/>
          <w:sz w:val="24"/>
          <w:szCs w:val="24"/>
          <w:lang w:val="en-US" w:eastAsia="en-US"/>
        </w:rPr>
      </w:pPr>
      <w:r w:rsidRPr="00773F9F">
        <w:rPr>
          <w:rFonts w:ascii="Times New Roman" w:eastAsia="Times New Roman" w:hAnsi="Times New Roman"/>
          <w:b/>
          <w:bCs/>
          <w:color w:val="0E101A"/>
          <w:sz w:val="24"/>
          <w:szCs w:val="24"/>
          <w:lang w:val="en-US" w:eastAsia="en-US"/>
        </w:rPr>
        <w:lastRenderedPageBreak/>
        <w:t>Purpose Of The Research</w:t>
      </w:r>
    </w:p>
    <w:p w:rsidR="00773F9F" w:rsidRPr="00773F9F" w:rsidRDefault="00773F9F" w:rsidP="00773F9F">
      <w:pPr>
        <w:spacing w:after="0" w:line="480" w:lineRule="auto"/>
        <w:rPr>
          <w:rFonts w:ascii="Times New Roman" w:eastAsia="Times New Roman" w:hAnsi="Times New Roman"/>
          <w:color w:val="0E101A"/>
          <w:sz w:val="24"/>
          <w:szCs w:val="24"/>
          <w:lang w:val="en-US" w:eastAsia="en-US"/>
        </w:rPr>
      </w:pPr>
      <w:r w:rsidRPr="00773F9F">
        <w:rPr>
          <w:rFonts w:ascii="Times New Roman" w:eastAsia="Times New Roman" w:hAnsi="Times New Roman"/>
          <w:color w:val="0E101A"/>
          <w:sz w:val="24"/>
          <w:szCs w:val="24"/>
          <w:lang w:val="en-US" w:eastAsia="en-US"/>
        </w:rPr>
        <w:t>The primary purpose of this research is to effectively and comprehensively discuss the crucial roles of financial crisis management on strategic development. To effectively and adaptively fit in a competitive environment, it is crucial to establish and employ beneficial strategies. One of the drawbacks for small and big organizations usually leads to failure if several organizations have financial problems and gaps. Some of the financial problems that small and large business organizations encounter include poor record-keeping, fiscal responsibility, uninformed financial decisions, and poor investment strategies. Some of the uniformed financial decisions in an organization result from unqualified expertise charged with the sole responsibility of making crucial financial decisions on behalf of the business. Appropriate skills and factors should be considered to make a very informed financial decision. Some of the factors to consider while employing and making sound financial decisions include analyzing the environmental factors of a business, internal and external environment, possible competitors, and the financial position of a business (Khatser &amp; Perehuda, 2020).</w:t>
      </w:r>
    </w:p>
    <w:p w:rsidR="00773F9F" w:rsidRPr="00773F9F" w:rsidRDefault="00773F9F" w:rsidP="00773F9F">
      <w:pPr>
        <w:spacing w:after="0" w:line="480" w:lineRule="auto"/>
        <w:rPr>
          <w:rFonts w:ascii="Times New Roman" w:eastAsia="Times New Roman" w:hAnsi="Times New Roman"/>
          <w:color w:val="0E101A"/>
          <w:sz w:val="24"/>
          <w:szCs w:val="24"/>
          <w:lang w:val="en-US" w:eastAsia="en-US"/>
        </w:rPr>
      </w:pPr>
      <w:r w:rsidRPr="00773F9F">
        <w:rPr>
          <w:rFonts w:ascii="Times New Roman" w:eastAsia="Times New Roman" w:hAnsi="Times New Roman"/>
          <w:b/>
          <w:bCs/>
          <w:color w:val="0E101A"/>
          <w:sz w:val="24"/>
          <w:szCs w:val="24"/>
          <w:lang w:val="en-US" w:eastAsia="en-US"/>
        </w:rPr>
        <w:t>Purpose of Methodologies</w:t>
      </w:r>
    </w:p>
    <w:p w:rsidR="00773F9F" w:rsidRPr="00773F9F" w:rsidRDefault="00773F9F" w:rsidP="00773F9F">
      <w:pPr>
        <w:spacing w:after="0" w:line="480" w:lineRule="auto"/>
        <w:rPr>
          <w:rFonts w:ascii="Times New Roman" w:eastAsia="Times New Roman" w:hAnsi="Times New Roman"/>
          <w:color w:val="0E101A"/>
          <w:sz w:val="24"/>
          <w:szCs w:val="24"/>
          <w:lang w:val="en-US" w:eastAsia="en-US"/>
        </w:rPr>
      </w:pPr>
      <w:r w:rsidRPr="00773F9F">
        <w:rPr>
          <w:rFonts w:ascii="Times New Roman" w:eastAsia="Times New Roman" w:hAnsi="Times New Roman"/>
          <w:color w:val="0E101A"/>
          <w:sz w:val="24"/>
          <w:szCs w:val="24"/>
          <w:lang w:val="en-US" w:eastAsia="en-US"/>
        </w:rPr>
        <w:t>The study of the roles of financial crisis management significantly involved an analytical and discussion style, hence the need to adopt the qualitative approach. The qualitative approach in the study was mainly focused on more extensive and more successful organizations that have continuously proven financial excellence and success over a long period. Other companies mainly discussed in h study include multinational companies which have employed remarkable financial crisis management policies.</w:t>
      </w:r>
      <w:r w:rsidRPr="00773F9F">
        <w:rPr>
          <w:rFonts w:ascii="Times New Roman" w:eastAsia="Times New Roman" w:hAnsi="Times New Roman"/>
          <w:b/>
          <w:bCs/>
          <w:color w:val="0E101A"/>
          <w:sz w:val="24"/>
          <w:szCs w:val="24"/>
          <w:lang w:val="en-US" w:eastAsia="en-US"/>
        </w:rPr>
        <w:t> </w:t>
      </w:r>
      <w:r w:rsidRPr="00773F9F">
        <w:rPr>
          <w:rFonts w:ascii="Times New Roman" w:eastAsia="Times New Roman" w:hAnsi="Times New Roman"/>
          <w:color w:val="0E101A"/>
          <w:sz w:val="24"/>
          <w:szCs w:val="24"/>
          <w:lang w:val="en-US" w:eastAsia="en-US"/>
        </w:rPr>
        <w:t xml:space="preserve">Some of the qualitative approaches used in the study include observation, interviews, focus groups, and secondary data analysis. During the research, keen observation and benchmark studies were carried out on the target companies to mainly establish how their financial sector and employees perform their activities. The study also critically involved a very in-depth and detailed interview on the </w:t>
      </w:r>
      <w:r w:rsidRPr="00773F9F">
        <w:rPr>
          <w:rFonts w:ascii="Times New Roman" w:eastAsia="Times New Roman" w:hAnsi="Times New Roman"/>
          <w:color w:val="0E101A"/>
          <w:sz w:val="24"/>
          <w:szCs w:val="24"/>
          <w:lang w:val="en-US" w:eastAsia="en-US"/>
        </w:rPr>
        <w:lastRenderedPageBreak/>
        <w:t>selected employees in the areas of such as the financial sector in selected organizations. The main of the interview was to get a detailed view and understanding of the financial organization and establishment of the companies (Burlov et al., 2018).</w:t>
      </w:r>
    </w:p>
    <w:p w:rsidR="00773F9F" w:rsidRPr="00773F9F" w:rsidRDefault="00773F9F" w:rsidP="00773F9F">
      <w:pPr>
        <w:spacing w:after="0" w:line="480" w:lineRule="auto"/>
        <w:rPr>
          <w:rFonts w:ascii="Times New Roman" w:eastAsia="Times New Roman" w:hAnsi="Times New Roman"/>
          <w:color w:val="0E101A"/>
          <w:sz w:val="24"/>
          <w:szCs w:val="24"/>
          <w:lang w:val="en-US" w:eastAsia="en-US"/>
        </w:rPr>
      </w:pPr>
      <w:r w:rsidRPr="00773F9F">
        <w:rPr>
          <w:rFonts w:ascii="Times New Roman" w:eastAsia="Times New Roman" w:hAnsi="Times New Roman"/>
          <w:color w:val="0E101A"/>
          <w:sz w:val="24"/>
          <w:szCs w:val="24"/>
          <w:lang w:val="en-US" w:eastAsia="en-US"/>
        </w:rPr>
        <w:t>Additionally, the employees were interviewed to gather their attitude towards driving the companies towards financial security. Data and information from the identified companies derived from the online journals and websites were also crucial and contributed to achieving the research goals. Data from the selected companies obtained online provided substantial information on financial crisis management, its importance, how to achieve it, and the steps necessary to achieving and establishing a stable and reliable financial security plan </w:t>
      </w:r>
    </w:p>
    <w:p w:rsidR="00773F9F" w:rsidRPr="00773F9F" w:rsidRDefault="00773F9F" w:rsidP="00773F9F">
      <w:pPr>
        <w:spacing w:after="0" w:line="480" w:lineRule="auto"/>
        <w:rPr>
          <w:rFonts w:ascii="Times New Roman" w:eastAsia="Times New Roman" w:hAnsi="Times New Roman"/>
          <w:color w:val="0E101A"/>
          <w:sz w:val="24"/>
          <w:szCs w:val="24"/>
          <w:lang w:val="en-US" w:eastAsia="en-US"/>
        </w:rPr>
      </w:pPr>
      <w:r w:rsidRPr="00773F9F">
        <w:rPr>
          <w:rFonts w:ascii="Times New Roman" w:eastAsia="Times New Roman" w:hAnsi="Times New Roman"/>
          <w:b/>
          <w:bCs/>
          <w:color w:val="0E101A"/>
          <w:sz w:val="24"/>
          <w:szCs w:val="24"/>
          <w:lang w:val="en-US" w:eastAsia="en-US"/>
        </w:rPr>
        <w:t>Recommendation </w:t>
      </w:r>
    </w:p>
    <w:p w:rsidR="00773F9F" w:rsidRPr="00773F9F" w:rsidRDefault="00773F9F" w:rsidP="00773F9F">
      <w:pPr>
        <w:spacing w:after="0" w:line="480" w:lineRule="auto"/>
        <w:rPr>
          <w:rFonts w:ascii="Times New Roman" w:eastAsia="Times New Roman" w:hAnsi="Times New Roman"/>
          <w:color w:val="0E101A"/>
          <w:sz w:val="24"/>
          <w:szCs w:val="24"/>
          <w:lang w:val="en-US" w:eastAsia="en-US"/>
        </w:rPr>
      </w:pPr>
      <w:r w:rsidRPr="00773F9F">
        <w:rPr>
          <w:rFonts w:ascii="Times New Roman" w:eastAsia="Times New Roman" w:hAnsi="Times New Roman"/>
          <w:color w:val="0E101A"/>
          <w:sz w:val="24"/>
          <w:szCs w:val="24"/>
          <w:lang w:val="en-US" w:eastAsia="en-US"/>
        </w:rPr>
        <w:t>Financial crisis management is crucial for the proper growth and nourishing of large and small business enterprises. Having a sable and well-defined financial crisis management allows a business to be fully ready to face any financial challenges that might result from losses, stiff competition, poor investments, or uninformed financial decisions. Despite the significant roles played by financial crisis management, several financial gaps have still been witnessed in several organizations. To effectively improve financial security and enhance financial crisis management, which is also key to strategic development, it is vital to introduce online monetary flow surveillance apps. Initially, accounting ledgers and logbooks usually balanced at the end of a trading period have been proven to manipulate figures and some unnoticeable data with someone who is not keen enough. Employing monetary surveillance apps will encourage financial responsibility and honesty as they clearly track the flow of money in an organization and quickly identify the sectors that threaten the company's financial stability. </w:t>
      </w:r>
    </w:p>
    <w:p w:rsidR="00773F9F" w:rsidRPr="00773F9F" w:rsidRDefault="00773F9F" w:rsidP="00773F9F">
      <w:pPr>
        <w:spacing w:after="0" w:line="480" w:lineRule="auto"/>
        <w:rPr>
          <w:rFonts w:ascii="Times New Roman" w:eastAsia="Times New Roman" w:hAnsi="Times New Roman"/>
          <w:color w:val="0E101A"/>
          <w:sz w:val="24"/>
          <w:szCs w:val="24"/>
          <w:lang w:val="en-US" w:eastAsia="en-US"/>
        </w:rPr>
      </w:pPr>
      <w:r w:rsidRPr="00773F9F">
        <w:rPr>
          <w:rFonts w:ascii="Times New Roman" w:eastAsia="Times New Roman" w:hAnsi="Times New Roman"/>
          <w:color w:val="0E101A"/>
          <w:sz w:val="24"/>
          <w:szCs w:val="24"/>
          <w:lang w:val="en-US" w:eastAsia="en-US"/>
        </w:rPr>
        <w:t xml:space="preserve">Most organizations usually assess their financial performance mainly annually, monthly, or fortnight. It is hard to trace and spot financial crimes committed earlier in a business, either </w:t>
      </w:r>
      <w:r w:rsidRPr="00773F9F">
        <w:rPr>
          <w:rFonts w:ascii="Times New Roman" w:eastAsia="Times New Roman" w:hAnsi="Times New Roman"/>
          <w:color w:val="0E101A"/>
          <w:sz w:val="24"/>
          <w:szCs w:val="24"/>
          <w:lang w:val="en-US" w:eastAsia="en-US"/>
        </w:rPr>
        <w:lastRenderedPageBreak/>
        <w:t>due to poor record-keeping or lack of proper fiscal responsibility. Changing business terms and policies and assessing the financial position of a business every week can effectively help reduce the chances of financial embezzlement and erroneous activities in the business (Eng et al., 2019). </w:t>
      </w:r>
    </w:p>
    <w:p w:rsidR="00773F9F" w:rsidRPr="00773F9F" w:rsidRDefault="00773F9F" w:rsidP="00773F9F">
      <w:pPr>
        <w:spacing w:after="0" w:line="480" w:lineRule="auto"/>
        <w:rPr>
          <w:rFonts w:ascii="Times New Roman" w:eastAsia="Times New Roman" w:hAnsi="Times New Roman"/>
          <w:color w:val="0E101A"/>
          <w:sz w:val="24"/>
          <w:szCs w:val="24"/>
          <w:lang w:val="en-US" w:eastAsia="en-US"/>
        </w:rPr>
      </w:pPr>
      <w:r w:rsidRPr="00773F9F">
        <w:rPr>
          <w:rFonts w:ascii="Times New Roman" w:eastAsia="Times New Roman" w:hAnsi="Times New Roman"/>
          <w:color w:val="0E101A"/>
          <w:sz w:val="24"/>
          <w:szCs w:val="24"/>
          <w:lang w:val="en-US" w:eastAsia="en-US"/>
        </w:rPr>
        <w:t>One of the main reasons why some employees in the finance sector are likely to misbehave with organization funds is as a result of the allocation of collective responsibility. Allocating a single accounting task or finance task to several employees increases the chances of dishonesty, as one individual may take advantage of the group work and steal or badly use the organization ways. To reduce the chances and possibilities of financial problems due to collective tasking, it is wise to allocate accounting jobs or financial responsibility in an organization to one trustable individual with ethical traits (Eng et al., 2019). Additionally, tasking a single individual with a crucial task in an organization makes it easy to trace where the mistake originated. </w:t>
      </w:r>
    </w:p>
    <w:p w:rsidR="00773F9F" w:rsidRPr="00773F9F" w:rsidRDefault="00773F9F" w:rsidP="00773F9F">
      <w:pPr>
        <w:spacing w:after="0" w:line="480" w:lineRule="auto"/>
        <w:rPr>
          <w:rFonts w:ascii="Times New Roman" w:eastAsia="Times New Roman" w:hAnsi="Times New Roman"/>
          <w:color w:val="0E101A"/>
          <w:sz w:val="24"/>
          <w:szCs w:val="24"/>
          <w:lang w:val="en-US" w:eastAsia="en-US"/>
        </w:rPr>
      </w:pPr>
      <w:r w:rsidRPr="00773F9F">
        <w:rPr>
          <w:rFonts w:ascii="Times New Roman" w:eastAsia="Times New Roman" w:hAnsi="Times New Roman"/>
          <w:b/>
          <w:bCs/>
          <w:color w:val="0E101A"/>
          <w:sz w:val="24"/>
          <w:szCs w:val="24"/>
          <w:lang w:val="en-US" w:eastAsia="en-US"/>
        </w:rPr>
        <w:t>Conclusions</w:t>
      </w:r>
    </w:p>
    <w:p w:rsidR="00773F9F" w:rsidRPr="00773F9F" w:rsidRDefault="00773F9F" w:rsidP="00773F9F">
      <w:pPr>
        <w:spacing w:after="0" w:line="480" w:lineRule="auto"/>
        <w:rPr>
          <w:rFonts w:ascii="Times New Roman" w:eastAsia="Times New Roman" w:hAnsi="Times New Roman"/>
          <w:color w:val="0E101A"/>
          <w:sz w:val="24"/>
          <w:szCs w:val="24"/>
          <w:lang w:val="en-US" w:eastAsia="en-US"/>
        </w:rPr>
      </w:pPr>
      <w:r w:rsidRPr="00773F9F">
        <w:rPr>
          <w:rFonts w:ascii="Times New Roman" w:eastAsia="Times New Roman" w:hAnsi="Times New Roman"/>
          <w:color w:val="0E101A"/>
          <w:sz w:val="24"/>
          <w:szCs w:val="24"/>
          <w:lang w:val="en-US" w:eastAsia="en-US"/>
        </w:rPr>
        <w:t>Conclusively, for a business to perfectly compete, grow, expand and maximize its profit, it is crucial to employ very effective and flexible strategies and ideas. One factor that significantly affects the growth is the expansion of small businesses in financial problems. Some of the financial problems and crises associated with small businesses are poor financial decisions, stiff completions, embezzlement of funds, poor record-keeping, and poor investment. It is critical to establish financial crisis management to solve the crisis that affects small and large organizations. Financial crisis management funds help organizations make a very critical financial decision.</w:t>
      </w:r>
    </w:p>
    <w:p w:rsidR="00773F9F" w:rsidRPr="00773F9F" w:rsidRDefault="00773F9F" w:rsidP="00773F9F">
      <w:pPr>
        <w:spacing w:after="0" w:line="480" w:lineRule="auto"/>
        <w:rPr>
          <w:rFonts w:ascii="Times New Roman" w:eastAsia="Times New Roman" w:hAnsi="Times New Roman"/>
          <w:color w:val="0E101A"/>
          <w:sz w:val="24"/>
          <w:szCs w:val="24"/>
          <w:lang w:val="en-US" w:eastAsia="en-US"/>
        </w:rPr>
      </w:pPr>
      <w:r w:rsidRPr="00773F9F">
        <w:rPr>
          <w:rFonts w:ascii="Times New Roman" w:eastAsia="Times New Roman" w:hAnsi="Times New Roman"/>
          <w:b/>
          <w:bCs/>
          <w:color w:val="0E101A"/>
          <w:sz w:val="24"/>
          <w:szCs w:val="24"/>
          <w:lang w:val="en-US" w:eastAsia="en-US"/>
        </w:rPr>
        <w:t>Reference all Sources</w:t>
      </w:r>
    </w:p>
    <w:p w:rsidR="00773F9F" w:rsidRPr="00773F9F" w:rsidRDefault="00773F9F" w:rsidP="00773F9F">
      <w:pPr>
        <w:spacing w:after="0" w:line="480" w:lineRule="auto"/>
        <w:rPr>
          <w:rFonts w:ascii="Times New Roman" w:eastAsia="Times New Roman" w:hAnsi="Times New Roman"/>
          <w:color w:val="0E101A"/>
          <w:sz w:val="24"/>
          <w:szCs w:val="24"/>
          <w:lang w:val="en-US" w:eastAsia="en-US"/>
        </w:rPr>
      </w:pPr>
      <w:r w:rsidRPr="00773F9F">
        <w:rPr>
          <w:rFonts w:ascii="Times New Roman" w:eastAsia="Times New Roman" w:hAnsi="Times New Roman"/>
          <w:color w:val="0E101A"/>
          <w:sz w:val="24"/>
          <w:szCs w:val="24"/>
          <w:lang w:val="en-US" w:eastAsia="en-US"/>
        </w:rPr>
        <w:lastRenderedPageBreak/>
        <w:t>Assenso-Okofo, O., Ali, M. J., &amp; Ahmed, K. (2020). The effects of the global financial crisis on the relationship between CEO compensation and earnings management. </w:t>
      </w:r>
      <w:r w:rsidRPr="00773F9F">
        <w:rPr>
          <w:rFonts w:ascii="Times New Roman" w:eastAsia="Times New Roman" w:hAnsi="Times New Roman"/>
          <w:i/>
          <w:iCs/>
          <w:color w:val="0E101A"/>
          <w:sz w:val="24"/>
          <w:szCs w:val="24"/>
          <w:lang w:val="en-US" w:eastAsia="en-US"/>
        </w:rPr>
        <w:t>International Journal of Accounting &amp; Information Management</w:t>
      </w:r>
      <w:r w:rsidRPr="00773F9F">
        <w:rPr>
          <w:rFonts w:ascii="Times New Roman" w:eastAsia="Times New Roman" w:hAnsi="Times New Roman"/>
          <w:color w:val="0E101A"/>
          <w:sz w:val="24"/>
          <w:szCs w:val="24"/>
          <w:lang w:val="en-US" w:eastAsia="en-US"/>
        </w:rPr>
        <w:t>.</w:t>
      </w:r>
    </w:p>
    <w:p w:rsidR="00773F9F" w:rsidRPr="00773F9F" w:rsidRDefault="00773F9F" w:rsidP="00773F9F">
      <w:pPr>
        <w:spacing w:after="0" w:line="480" w:lineRule="auto"/>
        <w:rPr>
          <w:rFonts w:ascii="Times New Roman" w:eastAsia="Times New Roman" w:hAnsi="Times New Roman"/>
          <w:color w:val="0E101A"/>
          <w:sz w:val="24"/>
          <w:szCs w:val="24"/>
          <w:lang w:val="en-US" w:eastAsia="en-US"/>
        </w:rPr>
      </w:pPr>
      <w:r w:rsidRPr="00773F9F">
        <w:rPr>
          <w:rFonts w:ascii="Times New Roman" w:eastAsia="Times New Roman" w:hAnsi="Times New Roman"/>
          <w:color w:val="0E101A"/>
          <w:sz w:val="24"/>
          <w:szCs w:val="24"/>
          <w:lang w:val="en-US" w:eastAsia="en-US"/>
        </w:rPr>
        <w:t>Eng, L. L., Fang, H., Tian, X., Yu, T. R., &amp; Zhang, H. (2019). The financial crisis and real earnings management in family firms: A comparison between China and the United States. </w:t>
      </w:r>
      <w:r w:rsidRPr="00773F9F">
        <w:rPr>
          <w:rFonts w:ascii="Times New Roman" w:eastAsia="Times New Roman" w:hAnsi="Times New Roman"/>
          <w:i/>
          <w:iCs/>
          <w:color w:val="0E101A"/>
          <w:sz w:val="24"/>
          <w:szCs w:val="24"/>
          <w:lang w:val="en-US" w:eastAsia="en-US"/>
        </w:rPr>
        <w:t>Journal of International Financial Markets, Institutions, and Money</w:t>
      </w:r>
      <w:r w:rsidRPr="00773F9F">
        <w:rPr>
          <w:rFonts w:ascii="Times New Roman" w:eastAsia="Times New Roman" w:hAnsi="Times New Roman"/>
          <w:color w:val="0E101A"/>
          <w:sz w:val="24"/>
          <w:szCs w:val="24"/>
          <w:lang w:val="en-US" w:eastAsia="en-US"/>
        </w:rPr>
        <w:t>, </w:t>
      </w:r>
      <w:r w:rsidRPr="00773F9F">
        <w:rPr>
          <w:rFonts w:ascii="Times New Roman" w:eastAsia="Times New Roman" w:hAnsi="Times New Roman"/>
          <w:i/>
          <w:iCs/>
          <w:color w:val="0E101A"/>
          <w:sz w:val="24"/>
          <w:szCs w:val="24"/>
          <w:lang w:val="en-US" w:eastAsia="en-US"/>
        </w:rPr>
        <w:t>59</w:t>
      </w:r>
      <w:r w:rsidRPr="00773F9F">
        <w:rPr>
          <w:rFonts w:ascii="Times New Roman" w:eastAsia="Times New Roman" w:hAnsi="Times New Roman"/>
          <w:color w:val="0E101A"/>
          <w:sz w:val="24"/>
          <w:szCs w:val="24"/>
          <w:lang w:val="en-US" w:eastAsia="en-US"/>
        </w:rPr>
        <w:t>, 184-201.</w:t>
      </w:r>
    </w:p>
    <w:p w:rsidR="00773F9F" w:rsidRPr="00773F9F" w:rsidRDefault="00773F9F" w:rsidP="00773F9F">
      <w:pPr>
        <w:spacing w:after="0" w:line="480" w:lineRule="auto"/>
        <w:rPr>
          <w:rFonts w:ascii="Times New Roman" w:eastAsia="Times New Roman" w:hAnsi="Times New Roman"/>
          <w:color w:val="0E101A"/>
          <w:sz w:val="24"/>
          <w:szCs w:val="24"/>
          <w:lang w:val="en-US" w:eastAsia="en-US"/>
        </w:rPr>
      </w:pPr>
      <w:r w:rsidRPr="00773F9F">
        <w:rPr>
          <w:rFonts w:ascii="Times New Roman" w:eastAsia="Times New Roman" w:hAnsi="Times New Roman"/>
          <w:color w:val="0E101A"/>
          <w:sz w:val="24"/>
          <w:szCs w:val="24"/>
          <w:lang w:val="en-US" w:eastAsia="en-US"/>
        </w:rPr>
        <w:t>Khatser, M. V., &amp; Perehuda, Y. A. (2020). Financial Crisis Management of Business in Eastern Europe in the Context of the Resilience Increase of National Economic Systems. </w:t>
      </w:r>
      <w:r w:rsidRPr="00773F9F">
        <w:rPr>
          <w:rFonts w:ascii="Times New Roman" w:eastAsia="Times New Roman" w:hAnsi="Times New Roman"/>
          <w:i/>
          <w:iCs/>
          <w:color w:val="0E101A"/>
          <w:sz w:val="24"/>
          <w:szCs w:val="24"/>
          <w:lang w:val="en-US" w:eastAsia="en-US"/>
        </w:rPr>
        <w:t>Journal of Reviews on Global Economics</w:t>
      </w:r>
      <w:r w:rsidRPr="00773F9F">
        <w:rPr>
          <w:rFonts w:ascii="Times New Roman" w:eastAsia="Times New Roman" w:hAnsi="Times New Roman"/>
          <w:color w:val="0E101A"/>
          <w:sz w:val="24"/>
          <w:szCs w:val="24"/>
          <w:lang w:val="en-US" w:eastAsia="en-US"/>
        </w:rPr>
        <w:t>, </w:t>
      </w:r>
      <w:r w:rsidRPr="00773F9F">
        <w:rPr>
          <w:rFonts w:ascii="Times New Roman" w:eastAsia="Times New Roman" w:hAnsi="Times New Roman"/>
          <w:i/>
          <w:iCs/>
          <w:color w:val="0E101A"/>
          <w:sz w:val="24"/>
          <w:szCs w:val="24"/>
          <w:lang w:val="en-US" w:eastAsia="en-US"/>
        </w:rPr>
        <w:t>9</w:t>
      </w:r>
      <w:r w:rsidRPr="00773F9F">
        <w:rPr>
          <w:rFonts w:ascii="Times New Roman" w:eastAsia="Times New Roman" w:hAnsi="Times New Roman"/>
          <w:color w:val="0E101A"/>
          <w:sz w:val="24"/>
          <w:szCs w:val="24"/>
          <w:lang w:val="en-US" w:eastAsia="en-US"/>
        </w:rPr>
        <w:t>, 165-180.</w:t>
      </w:r>
    </w:p>
    <w:p w:rsidR="00773F9F" w:rsidRPr="00773F9F" w:rsidRDefault="00773F9F" w:rsidP="00773F9F">
      <w:pPr>
        <w:spacing w:after="0" w:line="480" w:lineRule="auto"/>
        <w:rPr>
          <w:rFonts w:ascii="Times New Roman" w:eastAsia="Times New Roman" w:hAnsi="Times New Roman"/>
          <w:color w:val="0E101A"/>
          <w:sz w:val="24"/>
          <w:szCs w:val="24"/>
          <w:lang w:val="en-US" w:eastAsia="en-US"/>
        </w:rPr>
      </w:pPr>
      <w:r w:rsidRPr="00773F9F">
        <w:rPr>
          <w:rFonts w:ascii="Times New Roman" w:eastAsia="Times New Roman" w:hAnsi="Times New Roman"/>
          <w:color w:val="0E101A"/>
          <w:sz w:val="24"/>
          <w:szCs w:val="24"/>
          <w:lang w:val="en-US" w:eastAsia="en-US"/>
        </w:rPr>
        <w:t>Tekin, H., Polat, A. Y., Aysan, A. F., &amp; Muğaloğlu, E. (2021). Cash Management, Governance, and the Global Financial Crisis: Evidence From Developing Asia. </w:t>
      </w:r>
      <w:r w:rsidRPr="00773F9F">
        <w:rPr>
          <w:rFonts w:ascii="Times New Roman" w:eastAsia="Times New Roman" w:hAnsi="Times New Roman"/>
          <w:i/>
          <w:iCs/>
          <w:color w:val="0E101A"/>
          <w:sz w:val="24"/>
          <w:szCs w:val="24"/>
          <w:lang w:val="en-US" w:eastAsia="en-US"/>
        </w:rPr>
        <w:t>Asian Economics Letters</w:t>
      </w:r>
      <w:r w:rsidRPr="00773F9F">
        <w:rPr>
          <w:rFonts w:ascii="Times New Roman" w:eastAsia="Times New Roman" w:hAnsi="Times New Roman"/>
          <w:color w:val="0E101A"/>
          <w:sz w:val="24"/>
          <w:szCs w:val="24"/>
          <w:lang w:val="en-US" w:eastAsia="en-US"/>
        </w:rPr>
        <w:t>, </w:t>
      </w:r>
      <w:r w:rsidRPr="00773F9F">
        <w:rPr>
          <w:rFonts w:ascii="Times New Roman" w:eastAsia="Times New Roman" w:hAnsi="Times New Roman"/>
          <w:i/>
          <w:iCs/>
          <w:color w:val="0E101A"/>
          <w:sz w:val="24"/>
          <w:szCs w:val="24"/>
          <w:lang w:val="en-US" w:eastAsia="en-US"/>
        </w:rPr>
        <w:t>2</w:t>
      </w:r>
      <w:r w:rsidRPr="00773F9F">
        <w:rPr>
          <w:rFonts w:ascii="Times New Roman" w:eastAsia="Times New Roman" w:hAnsi="Times New Roman"/>
          <w:color w:val="0E101A"/>
          <w:sz w:val="24"/>
          <w:szCs w:val="24"/>
          <w:lang w:val="en-US" w:eastAsia="en-US"/>
        </w:rPr>
        <w:t>(4), 27135.</w:t>
      </w:r>
    </w:p>
    <w:p w:rsidR="00773F9F" w:rsidRPr="00773F9F" w:rsidRDefault="00773F9F" w:rsidP="00773F9F">
      <w:pPr>
        <w:spacing w:after="0" w:line="480" w:lineRule="auto"/>
        <w:rPr>
          <w:rFonts w:ascii="Times New Roman" w:eastAsia="Times New Roman" w:hAnsi="Times New Roman"/>
          <w:color w:val="0E101A"/>
          <w:sz w:val="24"/>
          <w:szCs w:val="24"/>
          <w:lang w:val="en-US" w:eastAsia="en-US"/>
        </w:rPr>
      </w:pPr>
      <w:r w:rsidRPr="00773F9F">
        <w:rPr>
          <w:rFonts w:ascii="Times New Roman" w:eastAsia="Times New Roman" w:hAnsi="Times New Roman"/>
          <w:color w:val="0E101A"/>
          <w:sz w:val="24"/>
          <w:szCs w:val="24"/>
          <w:lang w:val="en-US" w:eastAsia="en-US"/>
        </w:rPr>
        <w:t>Maryam, S. T., Atamimi, R., Sumartono, E., Orbaningsih, D., &amp; Riinawati, R. (2020). Global financial crisis management by human resource management. </w:t>
      </w:r>
      <w:r w:rsidRPr="00773F9F">
        <w:rPr>
          <w:rFonts w:ascii="Times New Roman" w:eastAsia="Times New Roman" w:hAnsi="Times New Roman"/>
          <w:i/>
          <w:iCs/>
          <w:color w:val="0E101A"/>
          <w:sz w:val="24"/>
          <w:szCs w:val="24"/>
          <w:lang w:val="en-US" w:eastAsia="en-US"/>
        </w:rPr>
        <w:t>Journal of Critical Reviews</w:t>
      </w:r>
      <w:r w:rsidRPr="00773F9F">
        <w:rPr>
          <w:rFonts w:ascii="Times New Roman" w:eastAsia="Times New Roman" w:hAnsi="Times New Roman"/>
          <w:color w:val="0E101A"/>
          <w:sz w:val="24"/>
          <w:szCs w:val="24"/>
          <w:lang w:val="en-US" w:eastAsia="en-US"/>
        </w:rPr>
        <w:t>, </w:t>
      </w:r>
      <w:r w:rsidRPr="00773F9F">
        <w:rPr>
          <w:rFonts w:ascii="Times New Roman" w:eastAsia="Times New Roman" w:hAnsi="Times New Roman"/>
          <w:i/>
          <w:iCs/>
          <w:color w:val="0E101A"/>
          <w:sz w:val="24"/>
          <w:szCs w:val="24"/>
          <w:lang w:val="en-US" w:eastAsia="en-US"/>
        </w:rPr>
        <w:t>7</w:t>
      </w:r>
      <w:r w:rsidRPr="00773F9F">
        <w:rPr>
          <w:rFonts w:ascii="Times New Roman" w:eastAsia="Times New Roman" w:hAnsi="Times New Roman"/>
          <w:color w:val="0E101A"/>
          <w:sz w:val="24"/>
          <w:szCs w:val="24"/>
          <w:lang w:val="en-US" w:eastAsia="en-US"/>
        </w:rPr>
        <w:t>(1), 287-290.</w:t>
      </w:r>
    </w:p>
    <w:p w:rsidR="00773F9F" w:rsidRPr="00773F9F" w:rsidRDefault="00773F9F" w:rsidP="00773F9F">
      <w:pPr>
        <w:spacing w:after="0" w:line="480" w:lineRule="auto"/>
        <w:rPr>
          <w:rFonts w:ascii="Times New Roman" w:eastAsia="Times New Roman" w:hAnsi="Times New Roman"/>
          <w:color w:val="0E101A"/>
          <w:sz w:val="24"/>
          <w:szCs w:val="24"/>
          <w:lang w:val="en-US" w:eastAsia="en-US"/>
        </w:rPr>
      </w:pPr>
      <w:r w:rsidRPr="00773F9F">
        <w:rPr>
          <w:rFonts w:ascii="Times New Roman" w:eastAsia="Times New Roman" w:hAnsi="Times New Roman"/>
          <w:color w:val="0E101A"/>
          <w:sz w:val="24"/>
          <w:szCs w:val="24"/>
          <w:lang w:val="en-US" w:eastAsia="en-US"/>
        </w:rPr>
        <w:t>Zéman, Z., &amp; Lentner, C. (2018). The changing role of going concern assumption supporting management decisions after the financial crisis. </w:t>
      </w:r>
      <w:r w:rsidRPr="00773F9F">
        <w:rPr>
          <w:rFonts w:ascii="Times New Roman" w:eastAsia="Times New Roman" w:hAnsi="Times New Roman"/>
          <w:i/>
          <w:iCs/>
          <w:color w:val="0E101A"/>
          <w:sz w:val="24"/>
          <w:szCs w:val="24"/>
          <w:lang w:val="en-US" w:eastAsia="en-US"/>
        </w:rPr>
        <w:t>Polish Journal of Management Studies</w:t>
      </w:r>
      <w:r w:rsidRPr="00773F9F">
        <w:rPr>
          <w:rFonts w:ascii="Times New Roman" w:eastAsia="Times New Roman" w:hAnsi="Times New Roman"/>
          <w:color w:val="0E101A"/>
          <w:sz w:val="24"/>
          <w:szCs w:val="24"/>
          <w:lang w:val="en-US" w:eastAsia="en-US"/>
        </w:rPr>
        <w:t>, </w:t>
      </w:r>
      <w:r w:rsidRPr="00773F9F">
        <w:rPr>
          <w:rFonts w:ascii="Times New Roman" w:eastAsia="Times New Roman" w:hAnsi="Times New Roman"/>
          <w:i/>
          <w:iCs/>
          <w:color w:val="0E101A"/>
          <w:sz w:val="24"/>
          <w:szCs w:val="24"/>
          <w:lang w:val="en-US" w:eastAsia="en-US"/>
        </w:rPr>
        <w:t>18</w:t>
      </w:r>
    </w:p>
    <w:p w:rsidR="00773F9F" w:rsidRPr="00773F9F" w:rsidRDefault="00773F9F" w:rsidP="00773F9F">
      <w:pPr>
        <w:spacing w:after="0" w:line="480" w:lineRule="auto"/>
        <w:rPr>
          <w:rFonts w:ascii="Times New Roman" w:eastAsia="Times New Roman" w:hAnsi="Times New Roman"/>
          <w:color w:val="0E101A"/>
          <w:sz w:val="24"/>
          <w:szCs w:val="24"/>
          <w:lang w:val="en-US" w:eastAsia="en-US"/>
        </w:rPr>
      </w:pPr>
      <w:r w:rsidRPr="00773F9F">
        <w:rPr>
          <w:rFonts w:ascii="Times New Roman" w:eastAsia="Times New Roman" w:hAnsi="Times New Roman"/>
          <w:color w:val="0E101A"/>
          <w:sz w:val="24"/>
          <w:szCs w:val="24"/>
          <w:lang w:val="en-US" w:eastAsia="en-US"/>
        </w:rPr>
        <w:t>Arrieta-Paredes, M. P., Hallsworth, A. G., &amp; Coca-Stefaniak, J. A. (2020). Small shop survival–The financial response to a global financial crisis. </w:t>
      </w:r>
      <w:r w:rsidRPr="00773F9F">
        <w:rPr>
          <w:rFonts w:ascii="Times New Roman" w:eastAsia="Times New Roman" w:hAnsi="Times New Roman"/>
          <w:i/>
          <w:iCs/>
          <w:color w:val="0E101A"/>
          <w:sz w:val="24"/>
          <w:szCs w:val="24"/>
          <w:lang w:val="en-US" w:eastAsia="en-US"/>
        </w:rPr>
        <w:t>Journal of Retailing and Consumer Services</w:t>
      </w:r>
      <w:r w:rsidRPr="00773F9F">
        <w:rPr>
          <w:rFonts w:ascii="Times New Roman" w:eastAsia="Times New Roman" w:hAnsi="Times New Roman"/>
          <w:color w:val="0E101A"/>
          <w:sz w:val="24"/>
          <w:szCs w:val="24"/>
          <w:lang w:val="en-US" w:eastAsia="en-US"/>
        </w:rPr>
        <w:t>, </w:t>
      </w:r>
      <w:r w:rsidRPr="00773F9F">
        <w:rPr>
          <w:rFonts w:ascii="Times New Roman" w:eastAsia="Times New Roman" w:hAnsi="Times New Roman"/>
          <w:i/>
          <w:iCs/>
          <w:color w:val="0E101A"/>
          <w:sz w:val="24"/>
          <w:szCs w:val="24"/>
          <w:lang w:val="en-US" w:eastAsia="en-US"/>
        </w:rPr>
        <w:t>53</w:t>
      </w:r>
      <w:r w:rsidRPr="00773F9F">
        <w:rPr>
          <w:rFonts w:ascii="Times New Roman" w:eastAsia="Times New Roman" w:hAnsi="Times New Roman"/>
          <w:color w:val="0E101A"/>
          <w:sz w:val="24"/>
          <w:szCs w:val="24"/>
          <w:lang w:val="en-US" w:eastAsia="en-US"/>
        </w:rPr>
        <w:t>, 101984.</w:t>
      </w:r>
    </w:p>
    <w:p w:rsidR="00773F9F" w:rsidRPr="00773F9F" w:rsidRDefault="00773F9F" w:rsidP="00773F9F">
      <w:pPr>
        <w:spacing w:after="0" w:line="480" w:lineRule="auto"/>
        <w:rPr>
          <w:rFonts w:ascii="Times New Roman" w:eastAsia="Times New Roman" w:hAnsi="Times New Roman"/>
          <w:color w:val="0E101A"/>
          <w:sz w:val="24"/>
          <w:szCs w:val="24"/>
          <w:lang w:val="en-US" w:eastAsia="en-US"/>
        </w:rPr>
      </w:pPr>
      <w:r w:rsidRPr="00773F9F">
        <w:rPr>
          <w:rFonts w:ascii="Times New Roman" w:eastAsia="Times New Roman" w:hAnsi="Times New Roman"/>
          <w:color w:val="0E101A"/>
          <w:sz w:val="24"/>
          <w:szCs w:val="24"/>
          <w:lang w:val="en-US" w:eastAsia="en-US"/>
        </w:rPr>
        <w:t>Konovalova, E. E., Yudina, E. V., Bushueva, I. V., Uhina, T. V., &amp; Lebedev, K. A. E. (2018). Forming approaches to strategic management and development of tourism and hospitality industry in the regions. </w:t>
      </w:r>
      <w:r w:rsidRPr="00773F9F">
        <w:rPr>
          <w:rFonts w:ascii="Times New Roman" w:eastAsia="Times New Roman" w:hAnsi="Times New Roman"/>
          <w:i/>
          <w:iCs/>
          <w:color w:val="0E101A"/>
          <w:sz w:val="24"/>
          <w:szCs w:val="24"/>
          <w:lang w:val="en-US" w:eastAsia="en-US"/>
        </w:rPr>
        <w:t>Journal of Environmental Management &amp; Tourism</w:t>
      </w:r>
      <w:r w:rsidRPr="00773F9F">
        <w:rPr>
          <w:rFonts w:ascii="Times New Roman" w:eastAsia="Times New Roman" w:hAnsi="Times New Roman"/>
          <w:color w:val="0E101A"/>
          <w:sz w:val="24"/>
          <w:szCs w:val="24"/>
          <w:lang w:val="en-US" w:eastAsia="en-US"/>
        </w:rPr>
        <w:t>, </w:t>
      </w:r>
      <w:r w:rsidRPr="00773F9F">
        <w:rPr>
          <w:rFonts w:ascii="Times New Roman" w:eastAsia="Times New Roman" w:hAnsi="Times New Roman"/>
          <w:i/>
          <w:iCs/>
          <w:color w:val="0E101A"/>
          <w:sz w:val="24"/>
          <w:szCs w:val="24"/>
          <w:lang w:val="en-US" w:eastAsia="en-US"/>
        </w:rPr>
        <w:t>9</w:t>
      </w:r>
      <w:r w:rsidRPr="00773F9F">
        <w:rPr>
          <w:rFonts w:ascii="Times New Roman" w:eastAsia="Times New Roman" w:hAnsi="Times New Roman"/>
          <w:color w:val="0E101A"/>
          <w:sz w:val="24"/>
          <w:szCs w:val="24"/>
          <w:lang w:val="en-US" w:eastAsia="en-US"/>
        </w:rPr>
        <w:t>(2 (26)), 241-247.</w:t>
      </w:r>
    </w:p>
    <w:p w:rsidR="00773F9F" w:rsidRPr="00773F9F" w:rsidRDefault="00773F9F" w:rsidP="00773F9F">
      <w:pPr>
        <w:spacing w:after="0" w:line="480" w:lineRule="auto"/>
        <w:rPr>
          <w:rFonts w:ascii="Times New Roman" w:eastAsia="Times New Roman" w:hAnsi="Times New Roman"/>
          <w:color w:val="0E101A"/>
          <w:sz w:val="24"/>
          <w:szCs w:val="24"/>
          <w:lang w:val="en-US" w:eastAsia="en-US"/>
        </w:rPr>
      </w:pPr>
      <w:r w:rsidRPr="00773F9F">
        <w:rPr>
          <w:rFonts w:ascii="Times New Roman" w:eastAsia="Times New Roman" w:hAnsi="Times New Roman"/>
          <w:color w:val="0E101A"/>
          <w:sz w:val="24"/>
          <w:szCs w:val="24"/>
          <w:lang w:val="en-US" w:eastAsia="en-US"/>
        </w:rPr>
        <w:lastRenderedPageBreak/>
        <w:t>Meimankulova, Z., &amp; Umirzakov, S. (2018). Strategic management and development market of dairy products based on increasing domestic and innovation production. </w:t>
      </w:r>
      <w:r w:rsidRPr="00773F9F">
        <w:rPr>
          <w:rFonts w:ascii="Times New Roman" w:eastAsia="Times New Roman" w:hAnsi="Times New Roman"/>
          <w:i/>
          <w:iCs/>
          <w:color w:val="0E101A"/>
          <w:sz w:val="24"/>
          <w:szCs w:val="24"/>
          <w:lang w:val="en-US" w:eastAsia="en-US"/>
        </w:rPr>
        <w:t>Journal of Applied Economic Sciences</w:t>
      </w:r>
      <w:r w:rsidRPr="00773F9F">
        <w:rPr>
          <w:rFonts w:ascii="Times New Roman" w:eastAsia="Times New Roman" w:hAnsi="Times New Roman"/>
          <w:color w:val="0E101A"/>
          <w:sz w:val="24"/>
          <w:szCs w:val="24"/>
          <w:lang w:val="en-US" w:eastAsia="en-US"/>
        </w:rPr>
        <w:t>, </w:t>
      </w:r>
      <w:r w:rsidRPr="00773F9F">
        <w:rPr>
          <w:rFonts w:ascii="Times New Roman" w:eastAsia="Times New Roman" w:hAnsi="Times New Roman"/>
          <w:i/>
          <w:iCs/>
          <w:color w:val="0E101A"/>
          <w:sz w:val="24"/>
          <w:szCs w:val="24"/>
          <w:lang w:val="en-US" w:eastAsia="en-US"/>
        </w:rPr>
        <w:t>7</w:t>
      </w:r>
      <w:r w:rsidRPr="00773F9F">
        <w:rPr>
          <w:rFonts w:ascii="Times New Roman" w:eastAsia="Times New Roman" w:hAnsi="Times New Roman"/>
          <w:color w:val="0E101A"/>
          <w:sz w:val="24"/>
          <w:szCs w:val="24"/>
          <w:lang w:val="en-US" w:eastAsia="en-US"/>
        </w:rPr>
        <w:t>(13), 1984.</w:t>
      </w:r>
    </w:p>
    <w:p w:rsidR="00773F9F" w:rsidRPr="00773F9F" w:rsidRDefault="00773F9F" w:rsidP="00773F9F">
      <w:pPr>
        <w:spacing w:after="0" w:line="480" w:lineRule="auto"/>
        <w:rPr>
          <w:rFonts w:ascii="Times New Roman" w:eastAsia="Times New Roman" w:hAnsi="Times New Roman"/>
          <w:color w:val="0E101A"/>
          <w:sz w:val="24"/>
          <w:szCs w:val="24"/>
          <w:lang w:val="en-US" w:eastAsia="en-US"/>
        </w:rPr>
      </w:pPr>
      <w:r w:rsidRPr="00773F9F">
        <w:rPr>
          <w:rFonts w:ascii="Times New Roman" w:eastAsia="Times New Roman" w:hAnsi="Times New Roman"/>
          <w:color w:val="0E101A"/>
          <w:sz w:val="24"/>
          <w:szCs w:val="24"/>
          <w:lang w:val="en-US" w:eastAsia="en-US"/>
        </w:rPr>
        <w:t>Burlov, V. G., Sokolov, A. G., Abramov, V. M., Istomin, E. P., &amp; Fokicheva, A. A. (2018). The methodological basis for the strategic management of territory development. </w:t>
      </w:r>
      <w:r w:rsidRPr="00773F9F">
        <w:rPr>
          <w:rFonts w:ascii="Times New Roman" w:eastAsia="Times New Roman" w:hAnsi="Times New Roman"/>
          <w:i/>
          <w:iCs/>
          <w:color w:val="0E101A"/>
          <w:sz w:val="24"/>
          <w:szCs w:val="24"/>
          <w:lang w:val="en-US" w:eastAsia="en-US"/>
        </w:rPr>
        <w:t>International Multidisciplinary Scientific GeConference Surveying Geology and Mining Ecology Management, SGEM, Bulgaria</w:t>
      </w:r>
      <w:r w:rsidRPr="00773F9F">
        <w:rPr>
          <w:rFonts w:ascii="Times New Roman" w:eastAsia="Times New Roman" w:hAnsi="Times New Roman"/>
          <w:color w:val="0E101A"/>
          <w:sz w:val="24"/>
          <w:szCs w:val="24"/>
          <w:lang w:val="en-US" w:eastAsia="en-US"/>
        </w:rPr>
        <w:t>.</w:t>
      </w:r>
    </w:p>
    <w:p w:rsidR="00773F9F" w:rsidRPr="00773F9F" w:rsidRDefault="00773F9F" w:rsidP="00773F9F">
      <w:pPr>
        <w:spacing w:after="0" w:line="480" w:lineRule="auto"/>
        <w:rPr>
          <w:rFonts w:ascii="Times New Roman" w:eastAsia="Times New Roman" w:hAnsi="Times New Roman"/>
          <w:color w:val="0E101A"/>
          <w:sz w:val="24"/>
          <w:szCs w:val="24"/>
          <w:lang w:val="en-US" w:eastAsia="en-US"/>
        </w:rPr>
      </w:pPr>
      <w:r w:rsidRPr="00773F9F">
        <w:rPr>
          <w:rFonts w:ascii="Times New Roman" w:eastAsia="Times New Roman" w:hAnsi="Times New Roman"/>
          <w:color w:val="0E101A"/>
          <w:sz w:val="24"/>
          <w:szCs w:val="24"/>
          <w:lang w:val="en-US" w:eastAsia="en-US"/>
        </w:rPr>
        <w:t>Alieinykov, I., Thamer, K. A., Zhuravskyi, Y., Sova, O., Smirnova, N., Zhyvotovskyi, R., ... &amp; Shyshatskyi, A. (2019). Development of a method of fuzzy evaluation of information and analytical support of strategic management. </w:t>
      </w:r>
      <w:r w:rsidRPr="00773F9F">
        <w:rPr>
          <w:rFonts w:ascii="Times New Roman" w:eastAsia="Times New Roman" w:hAnsi="Times New Roman"/>
          <w:i/>
          <w:iCs/>
          <w:color w:val="0E101A"/>
          <w:sz w:val="24"/>
          <w:szCs w:val="24"/>
          <w:lang w:val="en-US" w:eastAsia="en-US"/>
        </w:rPr>
        <w:t>Eastern-European Journal of Enterprise Technologies</w:t>
      </w:r>
      <w:r w:rsidRPr="00773F9F">
        <w:rPr>
          <w:rFonts w:ascii="Times New Roman" w:eastAsia="Times New Roman" w:hAnsi="Times New Roman"/>
          <w:color w:val="0E101A"/>
          <w:sz w:val="24"/>
          <w:szCs w:val="24"/>
          <w:lang w:val="en-US" w:eastAsia="en-US"/>
        </w:rPr>
        <w:t>, </w:t>
      </w:r>
      <w:r w:rsidRPr="00773F9F">
        <w:rPr>
          <w:rFonts w:ascii="Times New Roman" w:eastAsia="Times New Roman" w:hAnsi="Times New Roman"/>
          <w:i/>
          <w:iCs/>
          <w:color w:val="0E101A"/>
          <w:sz w:val="24"/>
          <w:szCs w:val="24"/>
          <w:lang w:val="en-US" w:eastAsia="en-US"/>
        </w:rPr>
        <w:t>6</w:t>
      </w:r>
      <w:r w:rsidRPr="00773F9F">
        <w:rPr>
          <w:rFonts w:ascii="Times New Roman" w:eastAsia="Times New Roman" w:hAnsi="Times New Roman"/>
          <w:color w:val="0E101A"/>
          <w:sz w:val="24"/>
          <w:szCs w:val="24"/>
          <w:lang w:val="en-US" w:eastAsia="en-US"/>
        </w:rPr>
        <w:t>(2), 16-27.</w:t>
      </w:r>
    </w:p>
    <w:p w:rsidR="00773F9F" w:rsidRPr="00773F9F" w:rsidRDefault="00773F9F" w:rsidP="00773F9F">
      <w:pPr>
        <w:spacing w:after="0" w:line="480" w:lineRule="auto"/>
        <w:jc w:val="center"/>
        <w:rPr>
          <w:rFonts w:ascii="Times New Roman" w:eastAsia="Times New Roman" w:hAnsi="Times New Roman"/>
          <w:color w:val="0E101A"/>
          <w:sz w:val="24"/>
          <w:szCs w:val="24"/>
          <w:lang w:val="en-US" w:eastAsia="en-US"/>
        </w:rPr>
      </w:pPr>
      <w:r w:rsidRPr="00773F9F">
        <w:rPr>
          <w:rFonts w:ascii="Times New Roman" w:eastAsia="Times New Roman" w:hAnsi="Times New Roman"/>
          <w:b/>
          <w:bCs/>
          <w:color w:val="0E101A"/>
          <w:sz w:val="24"/>
          <w:szCs w:val="24"/>
          <w:lang w:val="en-US" w:eastAsia="en-US"/>
        </w:rPr>
        <w:t>3.1. Extension activities:</w:t>
      </w:r>
    </w:p>
    <w:p w:rsidR="00773F9F" w:rsidRPr="00773F9F" w:rsidRDefault="00773F9F" w:rsidP="00773F9F">
      <w:pPr>
        <w:spacing w:after="0" w:line="480" w:lineRule="auto"/>
        <w:rPr>
          <w:rFonts w:ascii="Times New Roman" w:eastAsia="Times New Roman" w:hAnsi="Times New Roman"/>
          <w:color w:val="0E101A"/>
          <w:sz w:val="24"/>
          <w:szCs w:val="24"/>
          <w:lang w:val="en-US" w:eastAsia="en-US"/>
        </w:rPr>
      </w:pPr>
      <w:r w:rsidRPr="00773F9F">
        <w:rPr>
          <w:rFonts w:ascii="Times New Roman" w:eastAsia="Times New Roman" w:hAnsi="Times New Roman"/>
          <w:b/>
          <w:bCs/>
          <w:color w:val="0E101A"/>
          <w:sz w:val="24"/>
          <w:szCs w:val="24"/>
          <w:lang w:val="en-US" w:eastAsia="en-US"/>
        </w:rPr>
        <w:t>3.1.1 Respond orally to questions on research findings</w:t>
      </w:r>
      <w:r w:rsidRPr="00773F9F">
        <w:rPr>
          <w:rFonts w:ascii="Times New Roman" w:eastAsia="Times New Roman" w:hAnsi="Times New Roman"/>
          <w:color w:val="0E101A"/>
          <w:sz w:val="24"/>
          <w:szCs w:val="24"/>
          <w:lang w:val="en-US" w:eastAsia="en-US"/>
        </w:rPr>
        <w:t>.</w:t>
      </w:r>
    </w:p>
    <w:p w:rsidR="00773F9F" w:rsidRPr="00773F9F" w:rsidRDefault="00773F9F" w:rsidP="00773F9F">
      <w:pPr>
        <w:spacing w:after="0" w:line="480" w:lineRule="auto"/>
        <w:rPr>
          <w:rFonts w:ascii="Times New Roman" w:eastAsia="Times New Roman" w:hAnsi="Times New Roman"/>
          <w:color w:val="0E101A"/>
          <w:sz w:val="24"/>
          <w:szCs w:val="24"/>
          <w:lang w:val="en-US" w:eastAsia="en-US"/>
        </w:rPr>
      </w:pPr>
      <w:r w:rsidRPr="00773F9F">
        <w:rPr>
          <w:rFonts w:ascii="Times New Roman" w:eastAsia="Times New Roman" w:hAnsi="Times New Roman"/>
          <w:color w:val="0E101A"/>
          <w:sz w:val="24"/>
          <w:szCs w:val="24"/>
          <w:lang w:val="en-US" w:eastAsia="en-US"/>
        </w:rPr>
        <w:t>Some of the criticism raised about the research finding was the reliability and genuine context derived from the findings. One of the reasons the research findings are considered legitimate and substantial to derive finding is that most of the sources are peer-reviewed sources, scholarly articles, and refereed journals, which have been thoroughly reviewed and approved. Additionally, some of the findings were driven by real lie multinational companies (Konovalova et al., 2018). </w:t>
      </w:r>
    </w:p>
    <w:p w:rsidR="00773F9F" w:rsidRPr="00773F9F" w:rsidRDefault="00773F9F" w:rsidP="00773F9F">
      <w:pPr>
        <w:spacing w:after="0" w:line="480" w:lineRule="auto"/>
        <w:rPr>
          <w:rFonts w:ascii="Times New Roman" w:eastAsia="Times New Roman" w:hAnsi="Times New Roman"/>
          <w:color w:val="0E101A"/>
          <w:sz w:val="24"/>
          <w:szCs w:val="24"/>
          <w:lang w:val="en-US" w:eastAsia="en-US"/>
        </w:rPr>
      </w:pPr>
      <w:r w:rsidRPr="00773F9F">
        <w:rPr>
          <w:rFonts w:ascii="Times New Roman" w:eastAsia="Times New Roman" w:hAnsi="Times New Roman"/>
          <w:b/>
          <w:bCs/>
          <w:color w:val="0E101A"/>
          <w:sz w:val="24"/>
          <w:szCs w:val="24"/>
          <w:lang w:val="en-US" w:eastAsia="en-US"/>
        </w:rPr>
        <w:t>3.1.2. Analyze How the Research Findings Can Be Used In A Specific Strategic Business context. </w:t>
      </w:r>
      <w:r w:rsidRPr="00773F9F">
        <w:rPr>
          <w:rFonts w:ascii="Times New Roman" w:eastAsia="Times New Roman" w:hAnsi="Times New Roman"/>
          <w:color w:val="0E101A"/>
          <w:sz w:val="24"/>
          <w:szCs w:val="24"/>
          <w:lang w:val="en-US" w:eastAsia="en-US"/>
        </w:rPr>
        <w:t> </w:t>
      </w:r>
    </w:p>
    <w:p w:rsidR="00773F9F" w:rsidRPr="00773F9F" w:rsidRDefault="00773F9F" w:rsidP="00773F9F">
      <w:pPr>
        <w:spacing w:after="0" w:line="480" w:lineRule="auto"/>
        <w:rPr>
          <w:rFonts w:ascii="Times New Roman" w:eastAsia="Times New Roman" w:hAnsi="Times New Roman"/>
          <w:color w:val="0E101A"/>
          <w:sz w:val="24"/>
          <w:szCs w:val="24"/>
          <w:lang w:val="en-US" w:eastAsia="en-US"/>
        </w:rPr>
      </w:pPr>
      <w:r w:rsidRPr="00773F9F">
        <w:rPr>
          <w:rFonts w:ascii="Times New Roman" w:eastAsia="Times New Roman" w:hAnsi="Times New Roman"/>
          <w:b/>
          <w:bCs/>
          <w:i/>
          <w:iCs/>
          <w:color w:val="0E101A"/>
          <w:sz w:val="24"/>
          <w:szCs w:val="24"/>
          <w:lang w:val="en-US" w:eastAsia="en-US"/>
        </w:rPr>
        <w:t>Proper staff vetting</w:t>
      </w:r>
    </w:p>
    <w:p w:rsidR="00773F9F" w:rsidRPr="00773F9F" w:rsidRDefault="00773F9F" w:rsidP="00773F9F">
      <w:pPr>
        <w:spacing w:after="0" w:line="480" w:lineRule="auto"/>
        <w:rPr>
          <w:rFonts w:ascii="Times New Roman" w:eastAsia="Times New Roman" w:hAnsi="Times New Roman"/>
          <w:color w:val="0E101A"/>
          <w:sz w:val="24"/>
          <w:szCs w:val="24"/>
          <w:lang w:val="en-US" w:eastAsia="en-US"/>
        </w:rPr>
      </w:pPr>
      <w:r w:rsidRPr="00773F9F">
        <w:rPr>
          <w:rFonts w:ascii="Times New Roman" w:eastAsia="Times New Roman" w:hAnsi="Times New Roman"/>
          <w:color w:val="0E101A"/>
          <w:sz w:val="24"/>
          <w:szCs w:val="24"/>
          <w:lang w:val="en-US" w:eastAsia="en-US"/>
        </w:rPr>
        <w:t>One of the essential factors to consider while establishing a business is the employee's skills needed. It is critical to vet very qualified personnel to handle susceptible areas in an organization, such as the financial sector (Burlov et al., 2018). </w:t>
      </w:r>
    </w:p>
    <w:p w:rsidR="00773F9F" w:rsidRPr="00773F9F" w:rsidRDefault="00773F9F" w:rsidP="00773F9F">
      <w:pPr>
        <w:spacing w:after="0" w:line="480" w:lineRule="auto"/>
        <w:rPr>
          <w:rFonts w:ascii="Times New Roman" w:eastAsia="Times New Roman" w:hAnsi="Times New Roman"/>
          <w:color w:val="0E101A"/>
          <w:sz w:val="24"/>
          <w:szCs w:val="24"/>
          <w:lang w:val="en-US" w:eastAsia="en-US"/>
        </w:rPr>
      </w:pPr>
      <w:r w:rsidRPr="00773F9F">
        <w:rPr>
          <w:rFonts w:ascii="Times New Roman" w:eastAsia="Times New Roman" w:hAnsi="Times New Roman"/>
          <w:b/>
          <w:bCs/>
          <w:i/>
          <w:iCs/>
          <w:color w:val="0E101A"/>
          <w:sz w:val="24"/>
          <w:szCs w:val="24"/>
          <w:lang w:val="en-US" w:eastAsia="en-US"/>
        </w:rPr>
        <w:lastRenderedPageBreak/>
        <w:t> Constant Business Assessment</w:t>
      </w:r>
    </w:p>
    <w:p w:rsidR="00773F9F" w:rsidRPr="00773F9F" w:rsidRDefault="00773F9F" w:rsidP="00773F9F">
      <w:pPr>
        <w:spacing w:after="0" w:line="480" w:lineRule="auto"/>
        <w:rPr>
          <w:rFonts w:ascii="Times New Roman" w:eastAsia="Times New Roman" w:hAnsi="Times New Roman"/>
          <w:color w:val="0E101A"/>
          <w:sz w:val="24"/>
          <w:szCs w:val="24"/>
          <w:lang w:val="en-US" w:eastAsia="en-US"/>
        </w:rPr>
      </w:pPr>
      <w:r w:rsidRPr="00773F9F">
        <w:rPr>
          <w:rFonts w:ascii="Times New Roman" w:eastAsia="Times New Roman" w:hAnsi="Times New Roman"/>
          <w:color w:val="0E101A"/>
          <w:sz w:val="24"/>
          <w:szCs w:val="24"/>
          <w:lang w:val="en-US" w:eastAsia="en-US"/>
        </w:rPr>
        <w:t>Many employees take advantage of the poor and the delayed business assessment to embezzle with business funds and resources. Reducing the businesses assessment period from one month to everyone week in a business context may reduce cases of financial indiscipline.</w:t>
      </w:r>
    </w:p>
    <w:p w:rsidR="00773F9F" w:rsidRPr="00773F9F" w:rsidRDefault="00773F9F" w:rsidP="00773F9F">
      <w:pPr>
        <w:spacing w:after="0" w:line="480" w:lineRule="auto"/>
        <w:rPr>
          <w:rFonts w:ascii="Times New Roman" w:eastAsia="Times New Roman" w:hAnsi="Times New Roman"/>
          <w:color w:val="0E101A"/>
          <w:sz w:val="24"/>
          <w:szCs w:val="24"/>
          <w:lang w:val="en-US" w:eastAsia="en-US"/>
        </w:rPr>
      </w:pPr>
      <w:r w:rsidRPr="00773F9F">
        <w:rPr>
          <w:rFonts w:ascii="Times New Roman" w:eastAsia="Times New Roman" w:hAnsi="Times New Roman"/>
          <w:b/>
          <w:bCs/>
          <w:i/>
          <w:iCs/>
          <w:color w:val="0E101A"/>
          <w:sz w:val="24"/>
          <w:szCs w:val="24"/>
          <w:lang w:val="en-US" w:eastAsia="en-US"/>
        </w:rPr>
        <w:t>More Sophisticated Surveillance Methods</w:t>
      </w:r>
    </w:p>
    <w:p w:rsidR="00773F9F" w:rsidRPr="00773F9F" w:rsidRDefault="00773F9F" w:rsidP="00773F9F">
      <w:pPr>
        <w:spacing w:after="0" w:line="480" w:lineRule="auto"/>
        <w:rPr>
          <w:rFonts w:ascii="Times New Roman" w:eastAsia="Times New Roman" w:hAnsi="Times New Roman"/>
          <w:color w:val="0E101A"/>
          <w:sz w:val="24"/>
          <w:szCs w:val="24"/>
          <w:lang w:val="en-US" w:eastAsia="en-US"/>
        </w:rPr>
      </w:pPr>
      <w:r w:rsidRPr="00773F9F">
        <w:rPr>
          <w:rFonts w:ascii="Times New Roman" w:eastAsia="Times New Roman" w:hAnsi="Times New Roman"/>
          <w:color w:val="0E101A"/>
          <w:sz w:val="24"/>
          <w:szCs w:val="24"/>
          <w:lang w:val="en-US" w:eastAsia="en-US"/>
        </w:rPr>
        <w:t>Many organizations face financial problems due to poor record-keeping and supervision. Establishing sophisticated surveillance apps that monitor the uses of many in all sectors in an organization may reduce the embezzlement of funds (Burlov et al., 2018).</w:t>
      </w:r>
    </w:p>
    <w:p w:rsidR="00773F9F" w:rsidRPr="00773F9F" w:rsidRDefault="00773F9F" w:rsidP="00773F9F">
      <w:pPr>
        <w:spacing w:after="0" w:line="480" w:lineRule="auto"/>
        <w:rPr>
          <w:rFonts w:ascii="Times New Roman" w:eastAsia="Times New Roman" w:hAnsi="Times New Roman"/>
          <w:color w:val="0E101A"/>
          <w:sz w:val="24"/>
          <w:szCs w:val="24"/>
          <w:lang w:val="en-US" w:eastAsia="en-US"/>
        </w:rPr>
      </w:pPr>
      <w:r w:rsidRPr="00773F9F">
        <w:rPr>
          <w:rFonts w:ascii="Times New Roman" w:eastAsia="Times New Roman" w:hAnsi="Times New Roman"/>
          <w:b/>
          <w:bCs/>
          <w:i/>
          <w:iCs/>
          <w:color w:val="0E101A"/>
          <w:sz w:val="24"/>
          <w:szCs w:val="24"/>
          <w:lang w:val="en-US" w:eastAsia="en-US"/>
        </w:rPr>
        <w:t>Proper Budgeting</w:t>
      </w:r>
    </w:p>
    <w:p w:rsidR="00773F9F" w:rsidRPr="00773F9F" w:rsidRDefault="00773F9F" w:rsidP="00773F9F">
      <w:pPr>
        <w:spacing w:after="0" w:line="480" w:lineRule="auto"/>
        <w:rPr>
          <w:rFonts w:ascii="Times New Roman" w:eastAsia="Times New Roman" w:hAnsi="Times New Roman"/>
          <w:color w:val="0E101A"/>
          <w:sz w:val="24"/>
          <w:szCs w:val="24"/>
          <w:lang w:val="en-US" w:eastAsia="en-US"/>
        </w:rPr>
      </w:pPr>
      <w:r w:rsidRPr="00773F9F">
        <w:rPr>
          <w:rFonts w:ascii="Times New Roman" w:eastAsia="Times New Roman" w:hAnsi="Times New Roman"/>
          <w:color w:val="0E101A"/>
          <w:sz w:val="24"/>
          <w:szCs w:val="24"/>
          <w:lang w:val="en-US" w:eastAsia="en-US"/>
        </w:rPr>
        <w:t>Effective organizational management requires an established line of action and a budget. By establishing a well-stipulated budget, a business effectively channels its resources to the required areas.</w:t>
      </w:r>
    </w:p>
    <w:p w:rsidR="00773F9F" w:rsidRPr="00773F9F" w:rsidRDefault="00773F9F" w:rsidP="00773F9F">
      <w:pPr>
        <w:spacing w:after="0" w:line="480" w:lineRule="auto"/>
        <w:rPr>
          <w:rFonts w:ascii="Times New Roman" w:eastAsia="Times New Roman" w:hAnsi="Times New Roman"/>
          <w:color w:val="0E101A"/>
          <w:sz w:val="24"/>
          <w:szCs w:val="24"/>
          <w:lang w:val="en-US" w:eastAsia="en-US"/>
        </w:rPr>
      </w:pPr>
      <w:r w:rsidRPr="00773F9F">
        <w:rPr>
          <w:rFonts w:ascii="Times New Roman" w:eastAsia="Times New Roman" w:hAnsi="Times New Roman"/>
          <w:color w:val="0E101A"/>
          <w:sz w:val="24"/>
          <w:szCs w:val="24"/>
          <w:lang w:val="en-US" w:eastAsia="en-US"/>
        </w:rPr>
        <w:t>3D1 Effective business assessment</w:t>
      </w:r>
    </w:p>
    <w:p w:rsidR="00773F9F" w:rsidRPr="00773F9F" w:rsidRDefault="00773F9F" w:rsidP="00773F9F">
      <w:pPr>
        <w:spacing w:after="0" w:line="480" w:lineRule="auto"/>
        <w:rPr>
          <w:rFonts w:ascii="Times New Roman" w:eastAsia="Times New Roman" w:hAnsi="Times New Roman"/>
          <w:color w:val="0E101A"/>
          <w:sz w:val="24"/>
          <w:szCs w:val="24"/>
          <w:lang w:val="en-US" w:eastAsia="en-US"/>
        </w:rPr>
      </w:pPr>
      <w:r w:rsidRPr="00773F9F">
        <w:rPr>
          <w:rFonts w:ascii="Times New Roman" w:eastAsia="Times New Roman" w:hAnsi="Times New Roman"/>
          <w:color w:val="0E101A"/>
          <w:sz w:val="24"/>
          <w:szCs w:val="24"/>
          <w:lang w:val="en-US" w:eastAsia="en-US"/>
        </w:rPr>
        <w:t>For a business to thrive well, it must perfectly understand its environment: the competitors, market situation, and market trends. The business understands its environment and works effectively to sharpen its weak point to fit in the market (Burlov et al., 2018). </w:t>
      </w:r>
    </w:p>
    <w:p w:rsidR="00773F9F" w:rsidRPr="00773F9F" w:rsidRDefault="00773F9F" w:rsidP="00773F9F">
      <w:pPr>
        <w:spacing w:after="0" w:line="480" w:lineRule="auto"/>
        <w:jc w:val="center"/>
        <w:rPr>
          <w:rFonts w:ascii="Times New Roman" w:eastAsia="Times New Roman" w:hAnsi="Times New Roman"/>
          <w:color w:val="0E101A"/>
          <w:sz w:val="24"/>
          <w:szCs w:val="24"/>
          <w:lang w:val="en-US" w:eastAsia="en-US"/>
        </w:rPr>
      </w:pPr>
      <w:r w:rsidRPr="00773F9F">
        <w:rPr>
          <w:rFonts w:ascii="Times New Roman" w:eastAsia="Times New Roman" w:hAnsi="Times New Roman"/>
          <w:b/>
          <w:bCs/>
          <w:color w:val="0E101A"/>
          <w:sz w:val="24"/>
          <w:szCs w:val="24"/>
          <w:lang w:val="en-US" w:eastAsia="en-US"/>
        </w:rPr>
        <w:t>Task 4 – Reflective Log</w:t>
      </w:r>
    </w:p>
    <w:p w:rsidR="00773F9F" w:rsidRPr="00773F9F" w:rsidRDefault="00773F9F" w:rsidP="00773F9F">
      <w:pPr>
        <w:spacing w:after="0" w:line="480" w:lineRule="auto"/>
        <w:rPr>
          <w:rFonts w:ascii="Times New Roman" w:eastAsia="Times New Roman" w:hAnsi="Times New Roman"/>
          <w:color w:val="0E101A"/>
          <w:sz w:val="24"/>
          <w:szCs w:val="24"/>
          <w:lang w:val="en-US" w:eastAsia="en-US"/>
        </w:rPr>
      </w:pPr>
      <w:r w:rsidRPr="00773F9F">
        <w:rPr>
          <w:rFonts w:ascii="Times New Roman" w:eastAsia="Times New Roman" w:hAnsi="Times New Roman"/>
          <w:b/>
          <w:bCs/>
          <w:color w:val="0E101A"/>
          <w:sz w:val="24"/>
          <w:szCs w:val="24"/>
          <w:lang w:val="en-US" w:eastAsia="en-US"/>
        </w:rPr>
        <w:t> A Review of Skills Using Personal Reflection and Feedback</w:t>
      </w:r>
      <w:r w:rsidRPr="00773F9F">
        <w:rPr>
          <w:rFonts w:ascii="Times New Roman" w:eastAsia="Times New Roman" w:hAnsi="Times New Roman"/>
          <w:color w:val="0E101A"/>
          <w:sz w:val="24"/>
          <w:szCs w:val="24"/>
          <w:lang w:val="en-US" w:eastAsia="en-US"/>
        </w:rPr>
        <w:t>.</w:t>
      </w:r>
    </w:p>
    <w:p w:rsidR="00773F9F" w:rsidRPr="00773F9F" w:rsidRDefault="00773F9F" w:rsidP="00773F9F">
      <w:pPr>
        <w:spacing w:after="0" w:line="480" w:lineRule="auto"/>
        <w:rPr>
          <w:rFonts w:ascii="Times New Roman" w:eastAsia="Times New Roman" w:hAnsi="Times New Roman"/>
          <w:color w:val="0E101A"/>
          <w:sz w:val="24"/>
          <w:szCs w:val="24"/>
          <w:lang w:val="en-US" w:eastAsia="en-US"/>
        </w:rPr>
      </w:pPr>
      <w:r w:rsidRPr="00773F9F">
        <w:rPr>
          <w:rFonts w:ascii="Times New Roman" w:eastAsia="Times New Roman" w:hAnsi="Times New Roman"/>
          <w:color w:val="0E101A"/>
          <w:sz w:val="24"/>
          <w:szCs w:val="24"/>
          <w:lang w:val="en-US" w:eastAsia="en-US"/>
        </w:rPr>
        <w:t>To establish more consolidated and reliable data during the research, I chose the qualitative methodology approach. The research method approach generally involved a synthetic analysis of the different data obtained from different sources such as interviews and observation. I synthesized several approved and business journals and articles, critically analyzing the strategic development aspect to justify the research (Meimankulova &amp; Umirzakov, 2018). </w:t>
      </w:r>
    </w:p>
    <w:p w:rsidR="00773F9F" w:rsidRPr="00773F9F" w:rsidRDefault="00773F9F" w:rsidP="00773F9F">
      <w:pPr>
        <w:spacing w:after="0" w:line="480" w:lineRule="auto"/>
        <w:rPr>
          <w:rFonts w:ascii="Times New Roman" w:eastAsia="Times New Roman" w:hAnsi="Times New Roman"/>
          <w:color w:val="0E101A"/>
          <w:sz w:val="24"/>
          <w:szCs w:val="24"/>
          <w:lang w:val="en-US" w:eastAsia="en-US"/>
        </w:rPr>
      </w:pPr>
      <w:r w:rsidRPr="00773F9F">
        <w:rPr>
          <w:rFonts w:ascii="Times New Roman" w:eastAsia="Times New Roman" w:hAnsi="Times New Roman"/>
          <w:b/>
          <w:bCs/>
          <w:color w:val="0E101A"/>
          <w:sz w:val="24"/>
          <w:szCs w:val="24"/>
          <w:lang w:val="en-US" w:eastAsia="en-US"/>
        </w:rPr>
        <w:t>Recommendations On Ways To Improve Your Skills While Undertaking Research. </w:t>
      </w:r>
    </w:p>
    <w:p w:rsidR="00773F9F" w:rsidRPr="00773F9F" w:rsidRDefault="00773F9F" w:rsidP="00773F9F">
      <w:pPr>
        <w:spacing w:after="0" w:line="480" w:lineRule="auto"/>
        <w:rPr>
          <w:rFonts w:ascii="Times New Roman" w:eastAsia="Times New Roman" w:hAnsi="Times New Roman"/>
          <w:color w:val="0E101A"/>
          <w:sz w:val="24"/>
          <w:szCs w:val="24"/>
          <w:lang w:val="en-US" w:eastAsia="en-US"/>
        </w:rPr>
      </w:pPr>
      <w:r w:rsidRPr="00773F9F">
        <w:rPr>
          <w:rFonts w:ascii="Times New Roman" w:eastAsia="Times New Roman" w:hAnsi="Times New Roman"/>
          <w:color w:val="0E101A"/>
          <w:sz w:val="24"/>
          <w:szCs w:val="24"/>
          <w:lang w:val="en-US" w:eastAsia="en-US"/>
        </w:rPr>
        <w:lastRenderedPageBreak/>
        <w:t>To make the research more comprehensive and applicable to all businesses in different sectors, I would generally base my study on a wide range of studies, categorically employing more data collection methods. Additionally, I would undertake my study quantitatively since the study's scope is mainly affected by personals and conflicts, making the qualitative aspect more susceptible to biasness and unrealistic findings (Burlov et al., 2018). </w:t>
      </w:r>
    </w:p>
    <w:p w:rsidR="00773F9F" w:rsidRPr="00773F9F" w:rsidRDefault="00773F9F" w:rsidP="00773F9F">
      <w:pPr>
        <w:spacing w:after="0" w:line="480" w:lineRule="auto"/>
        <w:jc w:val="center"/>
        <w:rPr>
          <w:rFonts w:ascii="Times New Roman" w:eastAsia="Times New Roman" w:hAnsi="Times New Roman"/>
          <w:color w:val="0E101A"/>
          <w:sz w:val="24"/>
          <w:szCs w:val="24"/>
          <w:lang w:val="en-US" w:eastAsia="en-US"/>
        </w:rPr>
      </w:pPr>
      <w:r w:rsidRPr="00773F9F">
        <w:rPr>
          <w:rFonts w:ascii="Times New Roman" w:eastAsia="Times New Roman" w:hAnsi="Times New Roman"/>
          <w:b/>
          <w:bCs/>
          <w:color w:val="0E101A"/>
          <w:sz w:val="24"/>
          <w:szCs w:val="24"/>
          <w:lang w:val="en-US" w:eastAsia="en-US"/>
        </w:rPr>
        <w:t>4.1. Extension activities:</w:t>
      </w:r>
    </w:p>
    <w:p w:rsidR="00773F9F" w:rsidRPr="00773F9F" w:rsidRDefault="00773F9F" w:rsidP="00773F9F">
      <w:pPr>
        <w:spacing w:after="0" w:line="480" w:lineRule="auto"/>
        <w:rPr>
          <w:rFonts w:ascii="Times New Roman" w:eastAsia="Times New Roman" w:hAnsi="Times New Roman"/>
          <w:color w:val="0E101A"/>
          <w:sz w:val="24"/>
          <w:szCs w:val="24"/>
          <w:lang w:val="en-US" w:eastAsia="en-US"/>
        </w:rPr>
      </w:pPr>
      <w:r w:rsidRPr="00773F9F">
        <w:rPr>
          <w:rFonts w:ascii="Times New Roman" w:eastAsia="Times New Roman" w:hAnsi="Times New Roman"/>
          <w:b/>
          <w:bCs/>
          <w:color w:val="0E101A"/>
          <w:sz w:val="24"/>
          <w:szCs w:val="24"/>
          <w:lang w:val="en-US" w:eastAsia="en-US"/>
        </w:rPr>
        <w:t>4.1.1. A Plan to Improve Your Research Skills.</w:t>
      </w:r>
      <w:r w:rsidRPr="00773F9F">
        <w:rPr>
          <w:rFonts w:ascii="Times New Roman" w:eastAsia="Times New Roman" w:hAnsi="Times New Roman"/>
          <w:color w:val="0E101A"/>
          <w:sz w:val="24"/>
          <w:szCs w:val="24"/>
          <w:lang w:val="en-US" w:eastAsia="en-US"/>
        </w:rPr>
        <w:t> </w:t>
      </w:r>
    </w:p>
    <w:p w:rsidR="00773F9F" w:rsidRPr="00773F9F" w:rsidRDefault="00773F9F" w:rsidP="00773F9F">
      <w:pPr>
        <w:spacing w:after="0" w:line="480" w:lineRule="auto"/>
        <w:rPr>
          <w:rFonts w:ascii="Times New Roman" w:eastAsia="Times New Roman" w:hAnsi="Times New Roman"/>
          <w:color w:val="0E101A"/>
          <w:sz w:val="24"/>
          <w:szCs w:val="24"/>
          <w:lang w:val="en-US" w:eastAsia="en-US"/>
        </w:rPr>
      </w:pPr>
      <w:r w:rsidRPr="00773F9F">
        <w:rPr>
          <w:rFonts w:ascii="Times New Roman" w:eastAsia="Times New Roman" w:hAnsi="Times New Roman"/>
          <w:color w:val="0E101A"/>
          <w:sz w:val="24"/>
          <w:szCs w:val="24"/>
          <w:lang w:val="en-US" w:eastAsia="en-US"/>
        </w:rPr>
        <w:t>I will appropriately choose my studies ' sources to get quality data and very précised information relevant to my study. Additionally, to get a wide variety of information, I will begin m study on an extensive scope, then narrow it down to specific elements. To avoid confusion, I will tabulate and organize my data in order of relevance. I will take advantage of the diverse available sources. To avoid rumors, I will verify my sources and go for quality sources, </w:t>
      </w:r>
    </w:p>
    <w:p w:rsidR="00773F9F" w:rsidRPr="00773F9F" w:rsidRDefault="00773F9F" w:rsidP="00773F9F">
      <w:pPr>
        <w:spacing w:after="0" w:line="480" w:lineRule="auto"/>
        <w:rPr>
          <w:rFonts w:ascii="Times New Roman" w:eastAsia="Times New Roman" w:hAnsi="Times New Roman"/>
          <w:color w:val="0E101A"/>
          <w:sz w:val="24"/>
          <w:szCs w:val="24"/>
          <w:lang w:val="en-US" w:eastAsia="en-US"/>
        </w:rPr>
      </w:pPr>
      <w:r w:rsidRPr="00773F9F">
        <w:rPr>
          <w:rFonts w:ascii="Times New Roman" w:eastAsia="Times New Roman" w:hAnsi="Times New Roman"/>
          <w:b/>
          <w:bCs/>
          <w:color w:val="0E101A"/>
          <w:sz w:val="24"/>
          <w:szCs w:val="24"/>
          <w:lang w:val="en-US" w:eastAsia="en-US"/>
        </w:rPr>
        <w:t> 4.1.2. Implement The Plan And Assess The Impact On Your Progress. </w:t>
      </w:r>
      <w:r w:rsidRPr="00773F9F">
        <w:rPr>
          <w:rFonts w:ascii="Times New Roman" w:eastAsia="Times New Roman" w:hAnsi="Times New Roman"/>
          <w:color w:val="0E101A"/>
          <w:sz w:val="24"/>
          <w:szCs w:val="24"/>
          <w:lang w:val="en-US" w:eastAsia="en-US"/>
        </w:rPr>
        <w:t> </w:t>
      </w:r>
    </w:p>
    <w:p w:rsidR="00773F9F" w:rsidRPr="00773F9F" w:rsidRDefault="00773F9F" w:rsidP="00773F9F">
      <w:pPr>
        <w:spacing w:after="0" w:line="480" w:lineRule="auto"/>
        <w:rPr>
          <w:rFonts w:ascii="Times New Roman" w:eastAsia="Times New Roman" w:hAnsi="Times New Roman"/>
          <w:color w:val="0E101A"/>
          <w:sz w:val="24"/>
          <w:szCs w:val="24"/>
          <w:lang w:val="en-US" w:eastAsia="en-US"/>
        </w:rPr>
      </w:pPr>
      <w:r w:rsidRPr="00773F9F">
        <w:rPr>
          <w:rFonts w:ascii="Times New Roman" w:eastAsia="Times New Roman" w:hAnsi="Times New Roman"/>
          <w:b/>
          <w:bCs/>
          <w:i/>
          <w:iCs/>
          <w:color w:val="0E101A"/>
          <w:sz w:val="24"/>
          <w:szCs w:val="24"/>
          <w:lang w:val="en-US" w:eastAsia="en-US"/>
        </w:rPr>
        <w:t>Wide Data Approach</w:t>
      </w:r>
    </w:p>
    <w:p w:rsidR="00773F9F" w:rsidRPr="00773F9F" w:rsidRDefault="00773F9F" w:rsidP="00773F9F">
      <w:pPr>
        <w:spacing w:after="0" w:line="480" w:lineRule="auto"/>
        <w:rPr>
          <w:rFonts w:ascii="Times New Roman" w:eastAsia="Times New Roman" w:hAnsi="Times New Roman"/>
          <w:color w:val="0E101A"/>
          <w:sz w:val="24"/>
          <w:szCs w:val="24"/>
          <w:lang w:val="en-US" w:eastAsia="en-US"/>
        </w:rPr>
      </w:pPr>
      <w:r w:rsidRPr="00773F9F">
        <w:rPr>
          <w:rFonts w:ascii="Times New Roman" w:eastAsia="Times New Roman" w:hAnsi="Times New Roman"/>
          <w:color w:val="0E101A"/>
          <w:sz w:val="24"/>
          <w:szCs w:val="24"/>
          <w:lang w:val="en-US" w:eastAsia="en-US"/>
        </w:rPr>
        <w:t>Starting my research study within a broad scope of study but a relevant line creates the study more enjoyable. Additionally, by starting m study on a wide field before narrowing done, I fully understand some valuable and basic theories for my research (Meimankulova &amp; Umirzakov, 2018).</w:t>
      </w:r>
    </w:p>
    <w:p w:rsidR="00773F9F" w:rsidRPr="00773F9F" w:rsidRDefault="00773F9F" w:rsidP="00773F9F">
      <w:pPr>
        <w:spacing w:after="0" w:line="480" w:lineRule="auto"/>
        <w:rPr>
          <w:rFonts w:ascii="Times New Roman" w:eastAsia="Times New Roman" w:hAnsi="Times New Roman"/>
          <w:color w:val="0E101A"/>
          <w:sz w:val="24"/>
          <w:szCs w:val="24"/>
          <w:lang w:val="en-US" w:eastAsia="en-US"/>
        </w:rPr>
      </w:pPr>
      <w:r w:rsidRPr="00773F9F">
        <w:rPr>
          <w:rFonts w:ascii="Times New Roman" w:eastAsia="Times New Roman" w:hAnsi="Times New Roman"/>
          <w:b/>
          <w:bCs/>
          <w:i/>
          <w:iCs/>
          <w:color w:val="0E101A"/>
          <w:sz w:val="24"/>
          <w:szCs w:val="24"/>
          <w:lang w:val="en-US" w:eastAsia="en-US"/>
        </w:rPr>
        <w:t>Proper Data Organization</w:t>
      </w:r>
    </w:p>
    <w:p w:rsidR="00773F9F" w:rsidRPr="00773F9F" w:rsidRDefault="00773F9F" w:rsidP="00773F9F">
      <w:pPr>
        <w:spacing w:after="0" w:line="480" w:lineRule="auto"/>
        <w:rPr>
          <w:rFonts w:ascii="Times New Roman" w:eastAsia="Times New Roman" w:hAnsi="Times New Roman"/>
          <w:color w:val="0E101A"/>
          <w:sz w:val="24"/>
          <w:szCs w:val="24"/>
          <w:lang w:val="en-US" w:eastAsia="en-US"/>
        </w:rPr>
      </w:pPr>
      <w:r w:rsidRPr="00773F9F">
        <w:rPr>
          <w:rFonts w:ascii="Times New Roman" w:eastAsia="Times New Roman" w:hAnsi="Times New Roman"/>
          <w:color w:val="0E101A"/>
          <w:sz w:val="24"/>
          <w:szCs w:val="24"/>
          <w:lang w:val="en-US" w:eastAsia="en-US"/>
        </w:rPr>
        <w:t>I can make references and easy citations by arranging the data in order. Additionally, arranging the collection helps me lower the chances of losing hard collected data. </w:t>
      </w:r>
    </w:p>
    <w:p w:rsidR="00773F9F" w:rsidRPr="00773F9F" w:rsidRDefault="00773F9F" w:rsidP="00773F9F">
      <w:pPr>
        <w:spacing w:after="0" w:line="480" w:lineRule="auto"/>
        <w:rPr>
          <w:rFonts w:ascii="Times New Roman" w:eastAsia="Times New Roman" w:hAnsi="Times New Roman"/>
          <w:color w:val="0E101A"/>
          <w:sz w:val="24"/>
          <w:szCs w:val="24"/>
          <w:lang w:val="en-US" w:eastAsia="en-US"/>
        </w:rPr>
      </w:pPr>
      <w:r w:rsidRPr="00773F9F">
        <w:rPr>
          <w:rFonts w:ascii="Times New Roman" w:eastAsia="Times New Roman" w:hAnsi="Times New Roman"/>
          <w:b/>
          <w:bCs/>
          <w:i/>
          <w:iCs/>
          <w:color w:val="0E101A"/>
          <w:sz w:val="24"/>
          <w:szCs w:val="24"/>
          <w:lang w:val="en-US" w:eastAsia="en-US"/>
        </w:rPr>
        <w:t>Use of The Diverse Sources</w:t>
      </w:r>
    </w:p>
    <w:p w:rsidR="00773F9F" w:rsidRPr="00773F9F" w:rsidRDefault="00773F9F" w:rsidP="00773F9F">
      <w:pPr>
        <w:spacing w:after="0" w:line="480" w:lineRule="auto"/>
        <w:rPr>
          <w:rFonts w:ascii="Times New Roman" w:eastAsia="Times New Roman" w:hAnsi="Times New Roman"/>
          <w:color w:val="0E101A"/>
          <w:sz w:val="24"/>
          <w:szCs w:val="24"/>
          <w:lang w:val="en-US" w:eastAsia="en-US"/>
        </w:rPr>
      </w:pPr>
      <w:r w:rsidRPr="00773F9F">
        <w:rPr>
          <w:rFonts w:ascii="Times New Roman" w:eastAsia="Times New Roman" w:hAnsi="Times New Roman"/>
          <w:color w:val="0E101A"/>
          <w:sz w:val="24"/>
          <w:szCs w:val="24"/>
          <w:lang w:val="en-US" w:eastAsia="en-US"/>
        </w:rPr>
        <w:lastRenderedPageBreak/>
        <w:t>Using information and crucial data from diverse sources dramatically improves the legitimacy of my research and the quality of the research. Additionally, diverse sources provide me with diverse knowledge in my scope of study. </w:t>
      </w:r>
    </w:p>
    <w:p w:rsidR="00773F9F" w:rsidRPr="00773F9F" w:rsidRDefault="00773F9F" w:rsidP="00773F9F">
      <w:pPr>
        <w:spacing w:after="0" w:line="480" w:lineRule="auto"/>
        <w:rPr>
          <w:rFonts w:ascii="Times New Roman" w:eastAsia="Times New Roman" w:hAnsi="Times New Roman"/>
          <w:color w:val="0E101A"/>
          <w:sz w:val="24"/>
          <w:szCs w:val="24"/>
          <w:lang w:val="en-US" w:eastAsia="en-US"/>
        </w:rPr>
      </w:pPr>
      <w:r w:rsidRPr="00773F9F">
        <w:rPr>
          <w:rFonts w:ascii="Times New Roman" w:eastAsia="Times New Roman" w:hAnsi="Times New Roman"/>
          <w:b/>
          <w:bCs/>
          <w:i/>
          <w:iCs/>
          <w:color w:val="0E101A"/>
          <w:sz w:val="24"/>
          <w:szCs w:val="24"/>
          <w:lang w:val="en-US" w:eastAsia="en-US"/>
        </w:rPr>
        <w:t>Verification of information</w:t>
      </w:r>
    </w:p>
    <w:p w:rsidR="00773F9F" w:rsidRPr="00773F9F" w:rsidRDefault="00773F9F" w:rsidP="00773F9F">
      <w:pPr>
        <w:spacing w:after="0" w:line="480" w:lineRule="auto"/>
        <w:rPr>
          <w:rFonts w:ascii="Times New Roman" w:eastAsia="Times New Roman" w:hAnsi="Times New Roman"/>
          <w:color w:val="0E101A"/>
          <w:sz w:val="24"/>
          <w:szCs w:val="24"/>
          <w:lang w:val="en-US" w:eastAsia="en-US"/>
        </w:rPr>
      </w:pPr>
      <w:r w:rsidRPr="00773F9F">
        <w:rPr>
          <w:rFonts w:ascii="Times New Roman" w:eastAsia="Times New Roman" w:hAnsi="Times New Roman"/>
          <w:color w:val="0E101A"/>
          <w:sz w:val="24"/>
          <w:szCs w:val="24"/>
          <w:lang w:val="en-US" w:eastAsia="en-US"/>
        </w:rPr>
        <w:t>Verification of information and sources from various sources significantly makes the research more logical and accepted. Additionally, the synthesis of the verified information of the research makes the study contentful.</w:t>
      </w:r>
    </w:p>
    <w:p w:rsidR="00773F9F" w:rsidRPr="00773F9F" w:rsidRDefault="00773F9F" w:rsidP="00773F9F">
      <w:pPr>
        <w:spacing w:after="0" w:line="480" w:lineRule="auto"/>
        <w:rPr>
          <w:rFonts w:ascii="Times New Roman" w:eastAsia="Times New Roman" w:hAnsi="Times New Roman"/>
          <w:color w:val="0E101A"/>
          <w:sz w:val="24"/>
          <w:szCs w:val="24"/>
          <w:lang w:val="en-US" w:eastAsia="en-US"/>
        </w:rPr>
      </w:pPr>
      <w:r w:rsidRPr="00773F9F">
        <w:rPr>
          <w:rFonts w:ascii="Times New Roman" w:eastAsia="Times New Roman" w:hAnsi="Times New Roman"/>
          <w:b/>
          <w:bCs/>
          <w:i/>
          <w:iCs/>
          <w:color w:val="0E101A"/>
          <w:sz w:val="24"/>
          <w:szCs w:val="24"/>
          <w:lang w:val="en-US" w:eastAsia="en-US"/>
        </w:rPr>
        <w:t>Quality sources</w:t>
      </w:r>
    </w:p>
    <w:p w:rsidR="00773F9F" w:rsidRPr="00773F9F" w:rsidRDefault="00773F9F" w:rsidP="00773F9F">
      <w:pPr>
        <w:spacing w:after="0" w:line="480" w:lineRule="auto"/>
        <w:rPr>
          <w:rFonts w:ascii="Times New Roman" w:eastAsia="Times New Roman" w:hAnsi="Times New Roman"/>
          <w:color w:val="0E101A"/>
          <w:sz w:val="24"/>
          <w:szCs w:val="24"/>
          <w:lang w:val="en-US" w:eastAsia="en-US"/>
        </w:rPr>
      </w:pPr>
      <w:r w:rsidRPr="00773F9F">
        <w:rPr>
          <w:rFonts w:ascii="Times New Roman" w:eastAsia="Times New Roman" w:hAnsi="Times New Roman"/>
          <w:color w:val="0E101A"/>
          <w:sz w:val="24"/>
          <w:szCs w:val="24"/>
          <w:lang w:val="en-US" w:eastAsia="en-US"/>
        </w:rPr>
        <w:t>Using quality and relevant sources in research, the study seems logical and more relevant. Additionally, the quality sources make my research more comprehensive and easily understandable.</w:t>
      </w:r>
    </w:p>
    <w:p w:rsidR="005B6F88" w:rsidRDefault="005B6F88" w:rsidP="00773F9F">
      <w:pPr>
        <w:pBdr>
          <w:top w:val="nil"/>
          <w:left w:val="nil"/>
          <w:bottom w:val="nil"/>
          <w:right w:val="nil"/>
          <w:between w:val="nil"/>
        </w:pBdr>
        <w:shd w:val="solid" w:color="FFFFFF" w:fill="auto"/>
        <w:spacing w:after="0" w:line="480" w:lineRule="auto"/>
        <w:rPr>
          <w:rFonts w:ascii="Times New Roman" w:eastAsia="Times New Roman" w:hAnsi="Times New Roman"/>
          <w:bCs/>
          <w:color w:val="000000"/>
          <w:sz w:val="24"/>
          <w:szCs w:val="24"/>
          <w:lang w:val="en-GB"/>
        </w:rPr>
      </w:pPr>
    </w:p>
    <w:p w:rsidR="005B6F88" w:rsidRDefault="005B6F88" w:rsidP="00773F9F">
      <w:pPr>
        <w:pBdr>
          <w:top w:val="nil"/>
          <w:left w:val="nil"/>
          <w:bottom w:val="nil"/>
          <w:right w:val="nil"/>
          <w:between w:val="nil"/>
        </w:pBdr>
        <w:shd w:val="solid" w:color="FFFFFF" w:fill="auto"/>
        <w:spacing w:after="0" w:line="480" w:lineRule="auto"/>
        <w:rPr>
          <w:rFonts w:ascii="Times New Roman" w:eastAsia="Times New Roman" w:hAnsi="Times New Roman"/>
          <w:bCs/>
          <w:color w:val="000000"/>
          <w:sz w:val="24"/>
          <w:szCs w:val="24"/>
          <w:lang w:val="en-GB"/>
        </w:rPr>
      </w:pPr>
    </w:p>
    <w:p w:rsidR="005B6F88" w:rsidRDefault="005B6F88" w:rsidP="00773F9F">
      <w:pPr>
        <w:pBdr>
          <w:top w:val="nil"/>
          <w:left w:val="nil"/>
          <w:bottom w:val="nil"/>
          <w:right w:val="nil"/>
          <w:between w:val="nil"/>
        </w:pBdr>
        <w:shd w:val="solid" w:color="FFFFFF" w:fill="auto"/>
        <w:spacing w:after="0" w:line="480" w:lineRule="auto"/>
        <w:rPr>
          <w:rFonts w:ascii="Times New Roman" w:eastAsia="Times New Roman" w:hAnsi="Times New Roman"/>
          <w:bCs/>
          <w:color w:val="000000"/>
          <w:sz w:val="24"/>
          <w:szCs w:val="24"/>
          <w:lang w:val="en-GB"/>
        </w:rPr>
      </w:pPr>
    </w:p>
    <w:p w:rsidR="005B6F88" w:rsidRDefault="005B6F88" w:rsidP="00773F9F">
      <w:pPr>
        <w:pBdr>
          <w:top w:val="nil"/>
          <w:left w:val="nil"/>
          <w:bottom w:val="nil"/>
          <w:right w:val="nil"/>
          <w:between w:val="nil"/>
        </w:pBdr>
        <w:shd w:val="solid" w:color="FFFFFF" w:fill="auto"/>
        <w:spacing w:after="0" w:line="480" w:lineRule="auto"/>
        <w:rPr>
          <w:rFonts w:ascii="Times New Roman" w:eastAsia="Times New Roman" w:hAnsi="Times New Roman"/>
          <w:bCs/>
          <w:color w:val="000000"/>
          <w:sz w:val="24"/>
          <w:szCs w:val="24"/>
          <w:lang w:val="en-GB"/>
        </w:rPr>
      </w:pPr>
    </w:p>
    <w:p w:rsidR="005B6F88" w:rsidRDefault="005B6F88" w:rsidP="00773F9F">
      <w:pPr>
        <w:pBdr>
          <w:top w:val="nil"/>
          <w:left w:val="nil"/>
          <w:bottom w:val="nil"/>
          <w:right w:val="nil"/>
          <w:between w:val="nil"/>
        </w:pBdr>
        <w:shd w:val="solid" w:color="FFFFFF" w:fill="auto"/>
        <w:spacing w:after="0" w:line="480" w:lineRule="auto"/>
        <w:rPr>
          <w:rFonts w:ascii="Times New Roman" w:eastAsia="Times New Roman" w:hAnsi="Times New Roman"/>
          <w:bCs/>
          <w:color w:val="000000"/>
          <w:sz w:val="24"/>
          <w:szCs w:val="24"/>
          <w:lang w:val="en-GB"/>
        </w:rPr>
      </w:pPr>
    </w:p>
    <w:p w:rsidR="005B6F88" w:rsidRDefault="005B6F88" w:rsidP="00773F9F">
      <w:pPr>
        <w:pBdr>
          <w:top w:val="nil"/>
          <w:left w:val="nil"/>
          <w:bottom w:val="nil"/>
          <w:right w:val="nil"/>
          <w:between w:val="nil"/>
        </w:pBdr>
        <w:shd w:val="solid" w:color="FFFFFF" w:fill="auto"/>
        <w:spacing w:after="0" w:line="480" w:lineRule="auto"/>
        <w:rPr>
          <w:rFonts w:ascii="Times New Roman" w:eastAsia="Times New Roman" w:hAnsi="Times New Roman"/>
          <w:bCs/>
          <w:color w:val="000000"/>
          <w:sz w:val="24"/>
          <w:szCs w:val="24"/>
          <w:lang w:val="en-GB"/>
        </w:rPr>
      </w:pPr>
    </w:p>
    <w:p w:rsidR="005B6F88" w:rsidRDefault="005B6F88" w:rsidP="00773F9F">
      <w:pPr>
        <w:pBdr>
          <w:top w:val="nil"/>
          <w:left w:val="nil"/>
          <w:bottom w:val="nil"/>
          <w:right w:val="nil"/>
          <w:between w:val="nil"/>
        </w:pBdr>
        <w:shd w:val="solid" w:color="FFFFFF" w:fill="auto"/>
        <w:spacing w:after="0" w:line="480" w:lineRule="auto"/>
        <w:rPr>
          <w:rFonts w:ascii="Times New Roman" w:eastAsia="Times New Roman" w:hAnsi="Times New Roman"/>
          <w:bCs/>
          <w:color w:val="000000"/>
          <w:sz w:val="24"/>
          <w:szCs w:val="24"/>
          <w:lang w:val="en-GB"/>
        </w:rPr>
      </w:pPr>
    </w:p>
    <w:p w:rsidR="005B6F88" w:rsidRDefault="005B6F88" w:rsidP="00773F9F">
      <w:pPr>
        <w:pBdr>
          <w:top w:val="nil"/>
          <w:left w:val="nil"/>
          <w:bottom w:val="nil"/>
          <w:right w:val="nil"/>
          <w:between w:val="nil"/>
        </w:pBdr>
        <w:shd w:val="solid" w:color="FFFFFF" w:fill="auto"/>
        <w:spacing w:after="0" w:line="480" w:lineRule="auto"/>
        <w:rPr>
          <w:rFonts w:ascii="Times New Roman" w:eastAsia="Times New Roman" w:hAnsi="Times New Roman"/>
          <w:bCs/>
          <w:color w:val="000000"/>
          <w:sz w:val="24"/>
          <w:szCs w:val="24"/>
          <w:lang w:val="en-GB"/>
        </w:rPr>
      </w:pPr>
    </w:p>
    <w:p w:rsidR="005B6F88" w:rsidRDefault="005B6F88" w:rsidP="00773F9F">
      <w:pPr>
        <w:pBdr>
          <w:top w:val="nil"/>
          <w:left w:val="nil"/>
          <w:bottom w:val="nil"/>
          <w:right w:val="nil"/>
          <w:between w:val="nil"/>
        </w:pBdr>
        <w:shd w:val="solid" w:color="FFFFFF" w:fill="auto"/>
        <w:spacing w:after="0" w:line="480" w:lineRule="auto"/>
        <w:rPr>
          <w:rFonts w:ascii="Times New Roman" w:eastAsia="Times New Roman" w:hAnsi="Times New Roman"/>
          <w:bCs/>
          <w:color w:val="000000"/>
          <w:sz w:val="24"/>
          <w:szCs w:val="24"/>
          <w:lang w:val="en-GB"/>
        </w:rPr>
      </w:pPr>
    </w:p>
    <w:p w:rsidR="00411EF4" w:rsidRDefault="00411EF4" w:rsidP="00773F9F">
      <w:pPr>
        <w:pBdr>
          <w:top w:val="nil"/>
          <w:left w:val="nil"/>
          <w:bottom w:val="nil"/>
          <w:right w:val="nil"/>
          <w:between w:val="nil"/>
        </w:pBdr>
        <w:shd w:val="solid" w:color="FFFFFF" w:fill="auto"/>
        <w:spacing w:after="0" w:line="480" w:lineRule="auto"/>
        <w:jc w:val="center"/>
        <w:rPr>
          <w:rFonts w:ascii="Times New Roman" w:eastAsia="Times New Roman" w:hAnsi="Times New Roman"/>
          <w:bCs/>
          <w:color w:val="000000"/>
          <w:sz w:val="24"/>
          <w:szCs w:val="24"/>
          <w:lang w:val="en-GB"/>
        </w:rPr>
      </w:pPr>
    </w:p>
    <w:p w:rsidR="00411EF4" w:rsidRDefault="00411EF4" w:rsidP="00773F9F">
      <w:pPr>
        <w:pBdr>
          <w:top w:val="nil"/>
          <w:left w:val="nil"/>
          <w:bottom w:val="nil"/>
          <w:right w:val="nil"/>
          <w:between w:val="nil"/>
        </w:pBdr>
        <w:shd w:val="solid" w:color="FFFFFF" w:fill="auto"/>
        <w:spacing w:after="0" w:line="480" w:lineRule="auto"/>
        <w:jc w:val="center"/>
        <w:rPr>
          <w:rFonts w:ascii="Times New Roman" w:eastAsia="Times New Roman" w:hAnsi="Times New Roman"/>
          <w:bCs/>
          <w:color w:val="000000"/>
          <w:sz w:val="24"/>
          <w:szCs w:val="24"/>
          <w:lang w:val="en-GB"/>
        </w:rPr>
      </w:pPr>
    </w:p>
    <w:p w:rsidR="005B6F88" w:rsidRPr="00447409" w:rsidRDefault="00447409" w:rsidP="00773F9F">
      <w:pPr>
        <w:pBdr>
          <w:top w:val="nil"/>
          <w:left w:val="nil"/>
          <w:bottom w:val="nil"/>
          <w:right w:val="nil"/>
          <w:between w:val="nil"/>
        </w:pBdr>
        <w:shd w:val="solid" w:color="FFFFFF" w:fill="auto"/>
        <w:spacing w:after="0" w:line="480" w:lineRule="auto"/>
        <w:jc w:val="center"/>
        <w:rPr>
          <w:rFonts w:ascii="Times New Roman" w:eastAsia="Times New Roman" w:hAnsi="Times New Roman"/>
          <w:b/>
          <w:bCs/>
          <w:color w:val="000000"/>
          <w:sz w:val="24"/>
          <w:szCs w:val="24"/>
          <w:lang w:val="en-GB"/>
        </w:rPr>
      </w:pPr>
      <w:r w:rsidRPr="00447409">
        <w:rPr>
          <w:rFonts w:ascii="Times New Roman" w:eastAsia="Times New Roman" w:hAnsi="Times New Roman"/>
          <w:b/>
          <w:bCs/>
          <w:color w:val="000000"/>
          <w:sz w:val="24"/>
          <w:szCs w:val="24"/>
          <w:lang w:val="en-GB"/>
        </w:rPr>
        <w:t>References</w:t>
      </w:r>
    </w:p>
    <w:p w:rsidR="005B6F88" w:rsidRPr="005B6F88" w:rsidRDefault="005B6F88" w:rsidP="00773F9F">
      <w:pPr>
        <w:pBdr>
          <w:top w:val="nil"/>
          <w:left w:val="nil"/>
          <w:bottom w:val="nil"/>
          <w:right w:val="nil"/>
          <w:between w:val="nil"/>
        </w:pBdr>
        <w:shd w:val="solid" w:color="FFFFFF" w:fill="auto"/>
        <w:spacing w:after="0" w:line="480" w:lineRule="auto"/>
        <w:ind w:hanging="720"/>
        <w:rPr>
          <w:rFonts w:ascii="Times New Roman" w:hAnsi="Times New Roman"/>
          <w:color w:val="222222"/>
          <w:sz w:val="24"/>
          <w:szCs w:val="24"/>
          <w:shd w:val="clear" w:color="auto" w:fill="FFFFFF"/>
        </w:rPr>
      </w:pPr>
      <w:r w:rsidRPr="005B6F88">
        <w:rPr>
          <w:rFonts w:ascii="Times New Roman" w:hAnsi="Times New Roman"/>
          <w:color w:val="222222"/>
          <w:sz w:val="24"/>
          <w:szCs w:val="24"/>
          <w:shd w:val="clear" w:color="auto" w:fill="FFFFFF"/>
        </w:rPr>
        <w:t xml:space="preserve">Alieinykov, I., Thamer, K. A., Zhuravskyi, Y., Sova, O., Smirnova, N., Zhyvotovskyi, R., ... &amp; Shyshatskyi, A. (2019). Development of a method of fuzzy evaluation of information and </w:t>
      </w:r>
      <w:r w:rsidRPr="005B6F88">
        <w:rPr>
          <w:rFonts w:ascii="Times New Roman" w:hAnsi="Times New Roman"/>
          <w:color w:val="222222"/>
          <w:sz w:val="24"/>
          <w:szCs w:val="24"/>
          <w:shd w:val="clear" w:color="auto" w:fill="FFFFFF"/>
        </w:rPr>
        <w:lastRenderedPageBreak/>
        <w:t>analytical support of strategic management. </w:t>
      </w:r>
      <w:r w:rsidRPr="005B6F88">
        <w:rPr>
          <w:rFonts w:ascii="Times New Roman" w:hAnsi="Times New Roman"/>
          <w:i/>
          <w:iCs/>
          <w:color w:val="222222"/>
          <w:sz w:val="24"/>
          <w:szCs w:val="24"/>
          <w:shd w:val="clear" w:color="auto" w:fill="FFFFFF"/>
        </w:rPr>
        <w:t>Eastern-European Journal of Enterprise Technologies</w:t>
      </w:r>
      <w:r w:rsidRPr="005B6F88">
        <w:rPr>
          <w:rFonts w:ascii="Times New Roman" w:hAnsi="Times New Roman"/>
          <w:color w:val="222222"/>
          <w:sz w:val="24"/>
          <w:szCs w:val="24"/>
          <w:shd w:val="clear" w:color="auto" w:fill="FFFFFF"/>
        </w:rPr>
        <w:t>, </w:t>
      </w:r>
      <w:r w:rsidRPr="005B6F88">
        <w:rPr>
          <w:rFonts w:ascii="Times New Roman" w:hAnsi="Times New Roman"/>
          <w:i/>
          <w:iCs/>
          <w:color w:val="222222"/>
          <w:sz w:val="24"/>
          <w:szCs w:val="24"/>
          <w:shd w:val="clear" w:color="auto" w:fill="FFFFFF"/>
        </w:rPr>
        <w:t>6</w:t>
      </w:r>
      <w:r w:rsidRPr="005B6F88">
        <w:rPr>
          <w:rFonts w:ascii="Times New Roman" w:hAnsi="Times New Roman"/>
          <w:color w:val="222222"/>
          <w:sz w:val="24"/>
          <w:szCs w:val="24"/>
          <w:shd w:val="clear" w:color="auto" w:fill="FFFFFF"/>
        </w:rPr>
        <w:t>(2), 16-27.</w:t>
      </w:r>
      <w:r w:rsidR="00411EF4">
        <w:rPr>
          <w:rFonts w:ascii="Times New Roman" w:hAnsi="Times New Roman"/>
          <w:color w:val="222222"/>
          <w:sz w:val="24"/>
          <w:szCs w:val="24"/>
          <w:shd w:val="clear" w:color="auto" w:fill="FFFFFF"/>
        </w:rPr>
        <w:t xml:space="preserve"> </w:t>
      </w:r>
      <w:hyperlink r:id="rId7" w:history="1">
        <w:r w:rsidR="00411EF4" w:rsidRPr="00B84E7F">
          <w:rPr>
            <w:rStyle w:val="Hyperlink"/>
            <w:rFonts w:ascii="Times New Roman" w:hAnsi="Times New Roman"/>
            <w:sz w:val="24"/>
            <w:szCs w:val="24"/>
            <w:shd w:val="clear" w:color="auto" w:fill="FFFFFF"/>
          </w:rPr>
          <w:t>https://media.neliti.com/media/publications/308403-development-of-a-method-of-fuzzy-evaluat-19eca4f7.pdf</w:t>
        </w:r>
      </w:hyperlink>
      <w:r w:rsidR="00411EF4">
        <w:rPr>
          <w:rFonts w:ascii="Times New Roman" w:hAnsi="Times New Roman"/>
          <w:color w:val="222222"/>
          <w:sz w:val="24"/>
          <w:szCs w:val="24"/>
          <w:shd w:val="clear" w:color="auto" w:fill="FFFFFF"/>
        </w:rPr>
        <w:t xml:space="preserve"> </w:t>
      </w:r>
    </w:p>
    <w:p w:rsidR="005B6F88" w:rsidRPr="005B6F88" w:rsidRDefault="005B6F88" w:rsidP="00773F9F">
      <w:pPr>
        <w:pBdr>
          <w:top w:val="nil"/>
          <w:left w:val="nil"/>
          <w:bottom w:val="nil"/>
          <w:right w:val="nil"/>
          <w:between w:val="nil"/>
        </w:pBdr>
        <w:shd w:val="solid" w:color="FFFFFF" w:fill="auto"/>
        <w:spacing w:after="0" w:line="480" w:lineRule="auto"/>
        <w:ind w:hanging="720"/>
        <w:rPr>
          <w:rFonts w:ascii="Times New Roman" w:hAnsi="Times New Roman"/>
          <w:color w:val="222222"/>
          <w:sz w:val="24"/>
          <w:szCs w:val="24"/>
          <w:shd w:val="clear" w:color="auto" w:fill="FFFFFF"/>
        </w:rPr>
      </w:pPr>
      <w:r w:rsidRPr="005B6F88">
        <w:rPr>
          <w:rFonts w:ascii="Times New Roman" w:hAnsi="Times New Roman"/>
          <w:color w:val="222222"/>
          <w:sz w:val="24"/>
          <w:szCs w:val="24"/>
          <w:shd w:val="clear" w:color="auto" w:fill="FFFFFF"/>
        </w:rPr>
        <w:t>Arrieta-Paredes, M. P., Hallsworth, A. G., &amp; Coca-Stefaniak, J. A. (2020). Small shop survival–The financial response to a global financial crisis. </w:t>
      </w:r>
      <w:r w:rsidRPr="005B6F88">
        <w:rPr>
          <w:rFonts w:ascii="Times New Roman" w:hAnsi="Times New Roman"/>
          <w:i/>
          <w:iCs/>
          <w:color w:val="222222"/>
          <w:sz w:val="24"/>
          <w:szCs w:val="24"/>
          <w:shd w:val="clear" w:color="auto" w:fill="FFFFFF"/>
        </w:rPr>
        <w:t>Journal of Retailing and Consumer Services</w:t>
      </w:r>
      <w:r w:rsidRPr="005B6F88">
        <w:rPr>
          <w:rFonts w:ascii="Times New Roman" w:hAnsi="Times New Roman"/>
          <w:color w:val="222222"/>
          <w:sz w:val="24"/>
          <w:szCs w:val="24"/>
          <w:shd w:val="clear" w:color="auto" w:fill="FFFFFF"/>
        </w:rPr>
        <w:t>, </w:t>
      </w:r>
      <w:r w:rsidRPr="005B6F88">
        <w:rPr>
          <w:rFonts w:ascii="Times New Roman" w:hAnsi="Times New Roman"/>
          <w:i/>
          <w:iCs/>
          <w:color w:val="222222"/>
          <w:sz w:val="24"/>
          <w:szCs w:val="24"/>
          <w:shd w:val="clear" w:color="auto" w:fill="FFFFFF"/>
        </w:rPr>
        <w:t>53</w:t>
      </w:r>
      <w:r w:rsidRPr="005B6F88">
        <w:rPr>
          <w:rFonts w:ascii="Times New Roman" w:hAnsi="Times New Roman"/>
          <w:color w:val="222222"/>
          <w:sz w:val="24"/>
          <w:szCs w:val="24"/>
          <w:shd w:val="clear" w:color="auto" w:fill="FFFFFF"/>
        </w:rPr>
        <w:t>, 101984.</w:t>
      </w:r>
      <w:r w:rsidR="00411EF4">
        <w:rPr>
          <w:rFonts w:ascii="Times New Roman" w:hAnsi="Times New Roman"/>
          <w:color w:val="222222"/>
          <w:sz w:val="24"/>
          <w:szCs w:val="24"/>
          <w:shd w:val="clear" w:color="auto" w:fill="FFFFFF"/>
        </w:rPr>
        <w:t xml:space="preserve"> </w:t>
      </w:r>
      <w:hyperlink r:id="rId8" w:history="1">
        <w:r w:rsidR="00411EF4" w:rsidRPr="00B84E7F">
          <w:rPr>
            <w:rStyle w:val="Hyperlink"/>
            <w:rFonts w:ascii="Times New Roman" w:hAnsi="Times New Roman"/>
            <w:sz w:val="24"/>
            <w:szCs w:val="24"/>
            <w:shd w:val="clear" w:color="auto" w:fill="FFFFFF"/>
          </w:rPr>
          <w:t>https://www.sciencedirect.com/science/article/pii/S096969891930222X</w:t>
        </w:r>
      </w:hyperlink>
      <w:r w:rsidR="00411EF4">
        <w:rPr>
          <w:rFonts w:ascii="Times New Roman" w:hAnsi="Times New Roman"/>
          <w:color w:val="222222"/>
          <w:sz w:val="24"/>
          <w:szCs w:val="24"/>
          <w:shd w:val="clear" w:color="auto" w:fill="FFFFFF"/>
        </w:rPr>
        <w:t xml:space="preserve"> </w:t>
      </w:r>
    </w:p>
    <w:p w:rsidR="005B6F88" w:rsidRPr="005B6F88" w:rsidRDefault="005B6F88" w:rsidP="00773F9F">
      <w:pPr>
        <w:pBdr>
          <w:top w:val="nil"/>
          <w:left w:val="nil"/>
          <w:bottom w:val="nil"/>
          <w:right w:val="nil"/>
          <w:between w:val="nil"/>
        </w:pBdr>
        <w:shd w:val="solid" w:color="FFFFFF" w:fill="auto"/>
        <w:spacing w:after="0" w:line="480" w:lineRule="auto"/>
        <w:ind w:left="720" w:hanging="720"/>
        <w:rPr>
          <w:rFonts w:ascii="Times New Roman" w:hAnsi="Times New Roman"/>
          <w:color w:val="222222"/>
          <w:sz w:val="24"/>
          <w:szCs w:val="24"/>
          <w:shd w:val="clear" w:color="auto" w:fill="FFFFFF"/>
        </w:rPr>
      </w:pPr>
      <w:r w:rsidRPr="005B6F88">
        <w:rPr>
          <w:rFonts w:ascii="Times New Roman" w:hAnsi="Times New Roman"/>
          <w:color w:val="222222"/>
          <w:sz w:val="24"/>
          <w:szCs w:val="24"/>
          <w:shd w:val="clear" w:color="auto" w:fill="FFFFFF"/>
        </w:rPr>
        <w:t>Assenso-Okofo, O., Ali, M. J., &amp; Ahmed, K. (2020). The effects of the global financial crisis on the relationship between CEO compensation and earnings management. </w:t>
      </w:r>
      <w:r w:rsidRPr="005B6F88">
        <w:rPr>
          <w:rFonts w:ascii="Times New Roman" w:hAnsi="Times New Roman"/>
          <w:i/>
          <w:iCs/>
          <w:color w:val="222222"/>
          <w:sz w:val="24"/>
          <w:szCs w:val="24"/>
          <w:shd w:val="clear" w:color="auto" w:fill="FFFFFF"/>
        </w:rPr>
        <w:t>International Journal of Accounting &amp; Information Management</w:t>
      </w:r>
      <w:r w:rsidRPr="005B6F88">
        <w:rPr>
          <w:rFonts w:ascii="Times New Roman" w:hAnsi="Times New Roman"/>
          <w:color w:val="222222"/>
          <w:sz w:val="24"/>
          <w:szCs w:val="24"/>
          <w:shd w:val="clear" w:color="auto" w:fill="FFFFFF"/>
        </w:rPr>
        <w:t>.</w:t>
      </w:r>
      <w:r w:rsidR="00411EF4">
        <w:rPr>
          <w:rFonts w:ascii="Times New Roman" w:hAnsi="Times New Roman"/>
          <w:color w:val="222222"/>
          <w:sz w:val="24"/>
          <w:szCs w:val="24"/>
          <w:shd w:val="clear" w:color="auto" w:fill="FFFFFF"/>
        </w:rPr>
        <w:t xml:space="preserve"> </w:t>
      </w:r>
      <w:hyperlink r:id="rId9" w:history="1">
        <w:r w:rsidR="00411EF4" w:rsidRPr="00B84E7F">
          <w:rPr>
            <w:rStyle w:val="Hyperlink"/>
            <w:rFonts w:ascii="Times New Roman" w:hAnsi="Times New Roman"/>
            <w:sz w:val="24"/>
            <w:szCs w:val="24"/>
            <w:shd w:val="clear" w:color="auto" w:fill="FFFFFF"/>
          </w:rPr>
          <w:t>https://www.emerald.com/insight/content/doi/10.1108/IJAIM-08-2019-0101/full/html</w:t>
        </w:r>
      </w:hyperlink>
      <w:r w:rsidR="00411EF4">
        <w:rPr>
          <w:rFonts w:ascii="Times New Roman" w:hAnsi="Times New Roman"/>
          <w:color w:val="222222"/>
          <w:sz w:val="24"/>
          <w:szCs w:val="24"/>
          <w:shd w:val="clear" w:color="auto" w:fill="FFFFFF"/>
        </w:rPr>
        <w:t xml:space="preserve"> </w:t>
      </w:r>
    </w:p>
    <w:p w:rsidR="005B6F88" w:rsidRPr="005B6F88" w:rsidRDefault="005B6F88" w:rsidP="00773F9F">
      <w:pPr>
        <w:pBdr>
          <w:top w:val="nil"/>
          <w:left w:val="nil"/>
          <w:bottom w:val="nil"/>
          <w:right w:val="nil"/>
          <w:between w:val="nil"/>
        </w:pBdr>
        <w:shd w:val="solid" w:color="FFFFFF" w:fill="auto"/>
        <w:spacing w:after="0" w:line="480" w:lineRule="auto"/>
        <w:ind w:hanging="720"/>
        <w:rPr>
          <w:rFonts w:ascii="Times New Roman" w:hAnsi="Times New Roman"/>
          <w:color w:val="222222"/>
          <w:sz w:val="24"/>
          <w:szCs w:val="24"/>
          <w:shd w:val="clear" w:color="auto" w:fill="FFFFFF"/>
        </w:rPr>
      </w:pPr>
      <w:r w:rsidRPr="005B6F88">
        <w:rPr>
          <w:rFonts w:ascii="Times New Roman" w:hAnsi="Times New Roman"/>
          <w:color w:val="222222"/>
          <w:sz w:val="24"/>
          <w:szCs w:val="24"/>
          <w:shd w:val="clear" w:color="auto" w:fill="FFFFFF"/>
        </w:rPr>
        <w:t>Burlov, V. G., Sokolov, A. G., Abramov, V. M., Istomin, E. P., &amp; Fokicheva, A. A. (2018). The methodological basis for the strategic management of territory development. </w:t>
      </w:r>
      <w:r w:rsidRPr="005B6F88">
        <w:rPr>
          <w:rFonts w:ascii="Times New Roman" w:hAnsi="Times New Roman"/>
          <w:i/>
          <w:iCs/>
          <w:color w:val="222222"/>
          <w:sz w:val="24"/>
          <w:szCs w:val="24"/>
          <w:shd w:val="clear" w:color="auto" w:fill="FFFFFF"/>
        </w:rPr>
        <w:t>International Multidisciplinary Scientific GeConference Surveying Geology and Mining Ecology Management, SGEM, Bulgaria</w:t>
      </w:r>
      <w:r w:rsidRPr="005B6F88">
        <w:rPr>
          <w:rFonts w:ascii="Times New Roman" w:hAnsi="Times New Roman"/>
          <w:color w:val="222222"/>
          <w:sz w:val="24"/>
          <w:szCs w:val="24"/>
          <w:shd w:val="clear" w:color="auto" w:fill="FFFFFF"/>
        </w:rPr>
        <w:t>.</w:t>
      </w:r>
      <w:r w:rsidR="00411EF4">
        <w:rPr>
          <w:rFonts w:ascii="Times New Roman" w:hAnsi="Times New Roman"/>
          <w:color w:val="222222"/>
          <w:sz w:val="24"/>
          <w:szCs w:val="24"/>
          <w:shd w:val="clear" w:color="auto" w:fill="FFFFFF"/>
        </w:rPr>
        <w:t xml:space="preserve">  </w:t>
      </w:r>
      <w:hyperlink r:id="rId10" w:history="1">
        <w:r w:rsidR="00411EF4" w:rsidRPr="00B84E7F">
          <w:rPr>
            <w:rStyle w:val="Hyperlink"/>
            <w:rFonts w:ascii="Times New Roman" w:hAnsi="Times New Roman"/>
            <w:sz w:val="24"/>
            <w:szCs w:val="24"/>
            <w:shd w:val="clear" w:color="auto" w:fill="FFFFFF"/>
          </w:rPr>
          <w:t>https://www.emerald.com/insight/content/doi/10.1108/IJAIM-08-2019-0101/full/html</w:t>
        </w:r>
      </w:hyperlink>
      <w:r w:rsidR="00411EF4">
        <w:rPr>
          <w:rFonts w:ascii="Times New Roman" w:hAnsi="Times New Roman"/>
          <w:color w:val="222222"/>
          <w:sz w:val="24"/>
          <w:szCs w:val="24"/>
          <w:shd w:val="clear" w:color="auto" w:fill="FFFFFF"/>
        </w:rPr>
        <w:t xml:space="preserve"> </w:t>
      </w:r>
    </w:p>
    <w:p w:rsidR="005B6F88" w:rsidRDefault="005B6F88" w:rsidP="00773F9F">
      <w:pPr>
        <w:pBdr>
          <w:top w:val="nil"/>
          <w:left w:val="nil"/>
          <w:bottom w:val="nil"/>
          <w:right w:val="nil"/>
          <w:between w:val="nil"/>
        </w:pBdr>
        <w:shd w:val="solid" w:color="FFFFFF" w:fill="auto"/>
        <w:spacing w:after="0" w:line="480" w:lineRule="auto"/>
        <w:ind w:left="720" w:hanging="720"/>
        <w:rPr>
          <w:rFonts w:ascii="Times New Roman" w:hAnsi="Times New Roman"/>
          <w:color w:val="222222"/>
          <w:sz w:val="24"/>
          <w:szCs w:val="24"/>
          <w:shd w:val="clear" w:color="auto" w:fill="FFFFFF"/>
        </w:rPr>
      </w:pPr>
      <w:r w:rsidRPr="005B6F88">
        <w:rPr>
          <w:rFonts w:ascii="Times New Roman" w:hAnsi="Times New Roman"/>
          <w:color w:val="222222"/>
          <w:sz w:val="24"/>
          <w:szCs w:val="24"/>
          <w:shd w:val="clear" w:color="auto" w:fill="FFFFFF"/>
        </w:rPr>
        <w:t>Eng, L. L., Fang, H., Tian, X., Yu, T. R., &amp; Zhang, H. (2019). The financial crisis and real earnings management in family firms: A comparison between China and the United States. </w:t>
      </w:r>
      <w:r w:rsidRPr="005B6F88">
        <w:rPr>
          <w:rFonts w:ascii="Times New Roman" w:hAnsi="Times New Roman"/>
          <w:i/>
          <w:iCs/>
          <w:color w:val="222222"/>
          <w:sz w:val="24"/>
          <w:szCs w:val="24"/>
          <w:shd w:val="clear" w:color="auto" w:fill="FFFFFF"/>
        </w:rPr>
        <w:t>Journal of International Financial Markets, Institutions, and Money</w:t>
      </w:r>
      <w:r w:rsidRPr="005B6F88">
        <w:rPr>
          <w:rFonts w:ascii="Times New Roman" w:hAnsi="Times New Roman"/>
          <w:color w:val="222222"/>
          <w:sz w:val="24"/>
          <w:szCs w:val="24"/>
          <w:shd w:val="clear" w:color="auto" w:fill="FFFFFF"/>
        </w:rPr>
        <w:t>, </w:t>
      </w:r>
      <w:r w:rsidRPr="005B6F88">
        <w:rPr>
          <w:rFonts w:ascii="Times New Roman" w:hAnsi="Times New Roman"/>
          <w:i/>
          <w:iCs/>
          <w:color w:val="222222"/>
          <w:sz w:val="24"/>
          <w:szCs w:val="24"/>
          <w:shd w:val="clear" w:color="auto" w:fill="FFFFFF"/>
        </w:rPr>
        <w:t>59</w:t>
      </w:r>
      <w:r w:rsidRPr="005B6F88">
        <w:rPr>
          <w:rFonts w:ascii="Times New Roman" w:hAnsi="Times New Roman"/>
          <w:color w:val="222222"/>
          <w:sz w:val="24"/>
          <w:szCs w:val="24"/>
          <w:shd w:val="clear" w:color="auto" w:fill="FFFFFF"/>
        </w:rPr>
        <w:t>, 184-201.</w:t>
      </w:r>
    </w:p>
    <w:p w:rsidR="00411EF4" w:rsidRPr="005B6F88" w:rsidRDefault="00827D8B" w:rsidP="00773F9F">
      <w:pPr>
        <w:pBdr>
          <w:top w:val="nil"/>
          <w:left w:val="nil"/>
          <w:bottom w:val="nil"/>
          <w:right w:val="nil"/>
          <w:between w:val="nil"/>
        </w:pBdr>
        <w:shd w:val="solid" w:color="FFFFFF" w:fill="auto"/>
        <w:spacing w:after="0" w:line="480" w:lineRule="auto"/>
        <w:ind w:left="720" w:hanging="720"/>
        <w:rPr>
          <w:rFonts w:ascii="Times New Roman" w:hAnsi="Times New Roman"/>
          <w:color w:val="222222"/>
          <w:sz w:val="24"/>
          <w:szCs w:val="24"/>
          <w:shd w:val="clear" w:color="auto" w:fill="FFFFFF"/>
        </w:rPr>
      </w:pPr>
      <w:hyperlink r:id="rId11" w:history="1">
        <w:r w:rsidR="00411EF4" w:rsidRPr="00B84E7F">
          <w:rPr>
            <w:rStyle w:val="Hyperlink"/>
            <w:rFonts w:ascii="Times New Roman" w:hAnsi="Times New Roman"/>
            <w:sz w:val="24"/>
            <w:szCs w:val="24"/>
            <w:shd w:val="clear" w:color="auto" w:fill="FFFFFF"/>
          </w:rPr>
          <w:t>https://www.sciencedirect.com/science/article/pii/S1042443118304530</w:t>
        </w:r>
      </w:hyperlink>
      <w:r w:rsidR="00411EF4">
        <w:rPr>
          <w:rFonts w:ascii="Times New Roman" w:hAnsi="Times New Roman"/>
          <w:color w:val="222222"/>
          <w:sz w:val="24"/>
          <w:szCs w:val="24"/>
          <w:shd w:val="clear" w:color="auto" w:fill="FFFFFF"/>
        </w:rPr>
        <w:t xml:space="preserve"> </w:t>
      </w:r>
    </w:p>
    <w:p w:rsidR="005B6F88" w:rsidRPr="005B6F88" w:rsidRDefault="005B6F88" w:rsidP="00773F9F">
      <w:pPr>
        <w:pBdr>
          <w:top w:val="nil"/>
          <w:left w:val="nil"/>
          <w:bottom w:val="nil"/>
          <w:right w:val="nil"/>
          <w:between w:val="nil"/>
        </w:pBdr>
        <w:shd w:val="solid" w:color="FFFFFF" w:fill="auto"/>
        <w:spacing w:after="0" w:line="480" w:lineRule="auto"/>
        <w:ind w:left="720" w:hanging="720"/>
        <w:rPr>
          <w:rFonts w:ascii="Times New Roman" w:hAnsi="Times New Roman"/>
          <w:color w:val="222222"/>
          <w:sz w:val="24"/>
          <w:szCs w:val="24"/>
          <w:shd w:val="clear" w:color="auto" w:fill="FFFFFF"/>
        </w:rPr>
      </w:pPr>
      <w:r w:rsidRPr="005B6F88">
        <w:rPr>
          <w:rFonts w:ascii="Times New Roman" w:hAnsi="Times New Roman"/>
          <w:color w:val="222222"/>
          <w:sz w:val="24"/>
          <w:szCs w:val="24"/>
          <w:shd w:val="clear" w:color="auto" w:fill="FFFFFF"/>
        </w:rPr>
        <w:t>Khatser, M. V., &amp; Perehuda, Y. A. (2020). Financial Crisis Management of Business in Eastern Europe in the Context of the Resilience Increase of National Economic Systems. </w:t>
      </w:r>
      <w:r w:rsidRPr="005B6F88">
        <w:rPr>
          <w:rFonts w:ascii="Times New Roman" w:hAnsi="Times New Roman"/>
          <w:i/>
          <w:iCs/>
          <w:color w:val="222222"/>
          <w:sz w:val="24"/>
          <w:szCs w:val="24"/>
          <w:shd w:val="clear" w:color="auto" w:fill="FFFFFF"/>
        </w:rPr>
        <w:t>Journal of Reviews on Global Economics</w:t>
      </w:r>
      <w:r w:rsidRPr="005B6F88">
        <w:rPr>
          <w:rFonts w:ascii="Times New Roman" w:hAnsi="Times New Roman"/>
          <w:color w:val="222222"/>
          <w:sz w:val="24"/>
          <w:szCs w:val="24"/>
          <w:shd w:val="clear" w:color="auto" w:fill="FFFFFF"/>
        </w:rPr>
        <w:t>, </w:t>
      </w:r>
      <w:r w:rsidRPr="005B6F88">
        <w:rPr>
          <w:rFonts w:ascii="Times New Roman" w:hAnsi="Times New Roman"/>
          <w:i/>
          <w:iCs/>
          <w:color w:val="222222"/>
          <w:sz w:val="24"/>
          <w:szCs w:val="24"/>
          <w:shd w:val="clear" w:color="auto" w:fill="FFFFFF"/>
        </w:rPr>
        <w:t>9</w:t>
      </w:r>
      <w:r w:rsidRPr="005B6F88">
        <w:rPr>
          <w:rFonts w:ascii="Times New Roman" w:hAnsi="Times New Roman"/>
          <w:color w:val="222222"/>
          <w:sz w:val="24"/>
          <w:szCs w:val="24"/>
          <w:shd w:val="clear" w:color="auto" w:fill="FFFFFF"/>
        </w:rPr>
        <w:t>, 165-180.</w:t>
      </w:r>
      <w:r w:rsidR="00411EF4">
        <w:rPr>
          <w:rFonts w:ascii="Times New Roman" w:hAnsi="Times New Roman"/>
          <w:color w:val="222222"/>
          <w:sz w:val="24"/>
          <w:szCs w:val="24"/>
          <w:shd w:val="clear" w:color="auto" w:fill="FFFFFF"/>
        </w:rPr>
        <w:t xml:space="preserve"> </w:t>
      </w:r>
      <w:hyperlink r:id="rId12" w:history="1">
        <w:r w:rsidR="00411EF4" w:rsidRPr="00B84E7F">
          <w:rPr>
            <w:rStyle w:val="Hyperlink"/>
            <w:rFonts w:ascii="Times New Roman" w:hAnsi="Times New Roman"/>
            <w:sz w:val="24"/>
            <w:szCs w:val="24"/>
            <w:shd w:val="clear" w:color="auto" w:fill="FFFFFF"/>
          </w:rPr>
          <w:t>https://scholar.lifescienceglobal.com/pms/index.php/jrge/article/view/6443</w:t>
        </w:r>
      </w:hyperlink>
      <w:r w:rsidR="00411EF4">
        <w:rPr>
          <w:rFonts w:ascii="Times New Roman" w:hAnsi="Times New Roman"/>
          <w:color w:val="222222"/>
          <w:sz w:val="24"/>
          <w:szCs w:val="24"/>
          <w:shd w:val="clear" w:color="auto" w:fill="FFFFFF"/>
        </w:rPr>
        <w:t xml:space="preserve"> </w:t>
      </w:r>
    </w:p>
    <w:p w:rsidR="00411EF4" w:rsidRPr="005B6F88" w:rsidRDefault="005B6F88" w:rsidP="00773F9F">
      <w:pPr>
        <w:pBdr>
          <w:top w:val="nil"/>
          <w:left w:val="nil"/>
          <w:bottom w:val="nil"/>
          <w:right w:val="nil"/>
          <w:between w:val="nil"/>
        </w:pBdr>
        <w:shd w:val="solid" w:color="FFFFFF" w:fill="auto"/>
        <w:spacing w:after="0" w:line="480" w:lineRule="auto"/>
        <w:ind w:hanging="720"/>
        <w:rPr>
          <w:rFonts w:ascii="Times New Roman" w:hAnsi="Times New Roman"/>
          <w:color w:val="222222"/>
          <w:sz w:val="24"/>
          <w:szCs w:val="24"/>
          <w:shd w:val="clear" w:color="auto" w:fill="FFFFFF"/>
        </w:rPr>
      </w:pPr>
      <w:r w:rsidRPr="005B6F88">
        <w:rPr>
          <w:rFonts w:ascii="Times New Roman" w:hAnsi="Times New Roman"/>
          <w:color w:val="222222"/>
          <w:sz w:val="24"/>
          <w:szCs w:val="24"/>
          <w:shd w:val="clear" w:color="auto" w:fill="FFFFFF"/>
        </w:rPr>
        <w:lastRenderedPageBreak/>
        <w:t>Konovalova, E. E., Yudina, E. V., Bushueva, I. V., Uhina, T. V., &amp; Lebedev, K. A. E. (2018). Forming approaches to strategic management and development of tourism and hospitality industry in the regions. </w:t>
      </w:r>
      <w:r w:rsidRPr="005B6F88">
        <w:rPr>
          <w:rFonts w:ascii="Times New Roman" w:hAnsi="Times New Roman"/>
          <w:i/>
          <w:iCs/>
          <w:color w:val="222222"/>
          <w:sz w:val="24"/>
          <w:szCs w:val="24"/>
          <w:shd w:val="clear" w:color="auto" w:fill="FFFFFF"/>
        </w:rPr>
        <w:t>Journal of Environmental Management &amp; Tourism</w:t>
      </w:r>
      <w:r w:rsidRPr="005B6F88">
        <w:rPr>
          <w:rFonts w:ascii="Times New Roman" w:hAnsi="Times New Roman"/>
          <w:color w:val="222222"/>
          <w:sz w:val="24"/>
          <w:szCs w:val="24"/>
          <w:shd w:val="clear" w:color="auto" w:fill="FFFFFF"/>
        </w:rPr>
        <w:t>, </w:t>
      </w:r>
      <w:r w:rsidRPr="005B6F88">
        <w:rPr>
          <w:rFonts w:ascii="Times New Roman" w:hAnsi="Times New Roman"/>
          <w:i/>
          <w:iCs/>
          <w:color w:val="222222"/>
          <w:sz w:val="24"/>
          <w:szCs w:val="24"/>
          <w:shd w:val="clear" w:color="auto" w:fill="FFFFFF"/>
        </w:rPr>
        <w:t>9</w:t>
      </w:r>
      <w:r w:rsidRPr="005B6F88">
        <w:rPr>
          <w:rFonts w:ascii="Times New Roman" w:hAnsi="Times New Roman"/>
          <w:color w:val="222222"/>
          <w:sz w:val="24"/>
          <w:szCs w:val="24"/>
          <w:shd w:val="clear" w:color="auto" w:fill="FFFFFF"/>
        </w:rPr>
        <w:t>(2 (26)), 241-247.</w:t>
      </w:r>
      <w:r w:rsidR="00411EF4">
        <w:rPr>
          <w:rFonts w:ascii="Times New Roman" w:hAnsi="Times New Roman"/>
          <w:color w:val="222222"/>
          <w:sz w:val="24"/>
          <w:szCs w:val="24"/>
          <w:shd w:val="clear" w:color="auto" w:fill="FFFFFF"/>
        </w:rPr>
        <w:t xml:space="preserve"> </w:t>
      </w:r>
      <w:hyperlink r:id="rId13" w:history="1">
        <w:r w:rsidR="00411EF4" w:rsidRPr="00B84E7F">
          <w:rPr>
            <w:rStyle w:val="Hyperlink"/>
            <w:rFonts w:ascii="Times New Roman" w:hAnsi="Times New Roman"/>
            <w:sz w:val="24"/>
            <w:szCs w:val="24"/>
            <w:shd w:val="clear" w:color="auto" w:fill="FFFFFF"/>
          </w:rPr>
          <w:t>https://search.proquest.com/openview/4ce4e2ff1d1dc05859cf560aa1d76e91/1?pq-origsite=gscholar&amp;cbl=466419</w:t>
        </w:r>
      </w:hyperlink>
      <w:r w:rsidR="00411EF4">
        <w:rPr>
          <w:rFonts w:ascii="Times New Roman" w:hAnsi="Times New Roman"/>
          <w:color w:val="222222"/>
          <w:sz w:val="24"/>
          <w:szCs w:val="24"/>
          <w:shd w:val="clear" w:color="auto" w:fill="FFFFFF"/>
        </w:rPr>
        <w:t xml:space="preserve"> </w:t>
      </w:r>
    </w:p>
    <w:p w:rsidR="005B6F88" w:rsidRPr="005B6F88" w:rsidRDefault="005B6F88" w:rsidP="00773F9F">
      <w:pPr>
        <w:pBdr>
          <w:top w:val="nil"/>
          <w:left w:val="nil"/>
          <w:bottom w:val="nil"/>
          <w:right w:val="nil"/>
          <w:between w:val="nil"/>
        </w:pBdr>
        <w:shd w:val="solid" w:color="FFFFFF" w:fill="auto"/>
        <w:spacing w:after="0" w:line="480" w:lineRule="auto"/>
        <w:ind w:hanging="720"/>
        <w:rPr>
          <w:rFonts w:ascii="Times New Roman" w:hAnsi="Times New Roman"/>
          <w:color w:val="222222"/>
          <w:sz w:val="24"/>
          <w:szCs w:val="24"/>
          <w:shd w:val="clear" w:color="auto" w:fill="FFFFFF"/>
        </w:rPr>
      </w:pPr>
      <w:r w:rsidRPr="005B6F88">
        <w:rPr>
          <w:rFonts w:ascii="Times New Roman" w:hAnsi="Times New Roman"/>
          <w:color w:val="222222"/>
          <w:sz w:val="24"/>
          <w:szCs w:val="24"/>
          <w:shd w:val="clear" w:color="auto" w:fill="FFFFFF"/>
        </w:rPr>
        <w:t>Maryam, S. T., Atamimi, R., Sumartono, E., Orbaningsih, D., &amp; Riinawati, R. (2020). Global financial crisis management by human resource management. </w:t>
      </w:r>
      <w:r w:rsidRPr="005B6F88">
        <w:rPr>
          <w:rFonts w:ascii="Times New Roman" w:hAnsi="Times New Roman"/>
          <w:i/>
          <w:iCs/>
          <w:color w:val="222222"/>
          <w:sz w:val="24"/>
          <w:szCs w:val="24"/>
          <w:shd w:val="clear" w:color="auto" w:fill="FFFFFF"/>
        </w:rPr>
        <w:t>Journal of Critical Reviews</w:t>
      </w:r>
      <w:r w:rsidRPr="005B6F88">
        <w:rPr>
          <w:rFonts w:ascii="Times New Roman" w:hAnsi="Times New Roman"/>
          <w:color w:val="222222"/>
          <w:sz w:val="24"/>
          <w:szCs w:val="24"/>
          <w:shd w:val="clear" w:color="auto" w:fill="FFFFFF"/>
        </w:rPr>
        <w:t>, </w:t>
      </w:r>
      <w:r w:rsidRPr="005B6F88">
        <w:rPr>
          <w:rFonts w:ascii="Times New Roman" w:hAnsi="Times New Roman"/>
          <w:i/>
          <w:iCs/>
          <w:color w:val="222222"/>
          <w:sz w:val="24"/>
          <w:szCs w:val="24"/>
          <w:shd w:val="clear" w:color="auto" w:fill="FFFFFF"/>
        </w:rPr>
        <w:t>7</w:t>
      </w:r>
      <w:r w:rsidRPr="005B6F88">
        <w:rPr>
          <w:rFonts w:ascii="Times New Roman" w:hAnsi="Times New Roman"/>
          <w:color w:val="222222"/>
          <w:sz w:val="24"/>
          <w:szCs w:val="24"/>
          <w:shd w:val="clear" w:color="auto" w:fill="FFFFFF"/>
        </w:rPr>
        <w:t>(1), 287-290.</w:t>
      </w:r>
      <w:r w:rsidR="00411EF4">
        <w:rPr>
          <w:rFonts w:ascii="Times New Roman" w:hAnsi="Times New Roman"/>
          <w:color w:val="222222"/>
          <w:sz w:val="24"/>
          <w:szCs w:val="24"/>
          <w:shd w:val="clear" w:color="auto" w:fill="FFFFFF"/>
        </w:rPr>
        <w:t xml:space="preserve"> </w:t>
      </w:r>
      <w:r w:rsidR="00411EF4" w:rsidRPr="00411EF4">
        <w:rPr>
          <w:rFonts w:ascii="Times New Roman" w:hAnsi="Times New Roman"/>
          <w:color w:val="222222"/>
          <w:sz w:val="24"/>
          <w:szCs w:val="24"/>
          <w:shd w:val="clear" w:color="auto" w:fill="FFFFFF"/>
        </w:rPr>
        <w:t>https://idr.uin-antasari.ac.id/id/eprint/16677</w:t>
      </w:r>
    </w:p>
    <w:p w:rsidR="005B6F88" w:rsidRPr="005B6F88" w:rsidRDefault="005B6F88" w:rsidP="00773F9F">
      <w:pPr>
        <w:pBdr>
          <w:top w:val="nil"/>
          <w:left w:val="nil"/>
          <w:bottom w:val="nil"/>
          <w:right w:val="nil"/>
          <w:between w:val="nil"/>
        </w:pBdr>
        <w:shd w:val="solid" w:color="FFFFFF" w:fill="auto"/>
        <w:spacing w:after="0" w:line="480" w:lineRule="auto"/>
        <w:ind w:hanging="720"/>
        <w:rPr>
          <w:rFonts w:ascii="Times New Roman" w:hAnsi="Times New Roman"/>
          <w:color w:val="222222"/>
          <w:sz w:val="24"/>
          <w:szCs w:val="24"/>
          <w:shd w:val="clear" w:color="auto" w:fill="FFFFFF"/>
        </w:rPr>
      </w:pPr>
      <w:r w:rsidRPr="005B6F88">
        <w:rPr>
          <w:rFonts w:ascii="Times New Roman" w:hAnsi="Times New Roman"/>
          <w:color w:val="222222"/>
          <w:sz w:val="24"/>
          <w:szCs w:val="24"/>
          <w:shd w:val="clear" w:color="auto" w:fill="FFFFFF"/>
        </w:rPr>
        <w:t>Meimankulova, Z., &amp; Umirzakov, S. (2018). Strategic management and development market of dairy products based on increasing domestic and innovation production. </w:t>
      </w:r>
      <w:r w:rsidRPr="005B6F88">
        <w:rPr>
          <w:rFonts w:ascii="Times New Roman" w:hAnsi="Times New Roman"/>
          <w:i/>
          <w:iCs/>
          <w:color w:val="222222"/>
          <w:sz w:val="24"/>
          <w:szCs w:val="24"/>
          <w:shd w:val="clear" w:color="auto" w:fill="FFFFFF"/>
        </w:rPr>
        <w:t>Journal of Applied Economic Sciences</w:t>
      </w:r>
      <w:r w:rsidRPr="005B6F88">
        <w:rPr>
          <w:rFonts w:ascii="Times New Roman" w:hAnsi="Times New Roman"/>
          <w:color w:val="222222"/>
          <w:sz w:val="24"/>
          <w:szCs w:val="24"/>
          <w:shd w:val="clear" w:color="auto" w:fill="FFFFFF"/>
        </w:rPr>
        <w:t>, </w:t>
      </w:r>
      <w:r w:rsidRPr="005B6F88">
        <w:rPr>
          <w:rFonts w:ascii="Times New Roman" w:hAnsi="Times New Roman"/>
          <w:i/>
          <w:iCs/>
          <w:color w:val="222222"/>
          <w:sz w:val="24"/>
          <w:szCs w:val="24"/>
          <w:shd w:val="clear" w:color="auto" w:fill="FFFFFF"/>
        </w:rPr>
        <w:t>7</w:t>
      </w:r>
      <w:r w:rsidRPr="005B6F88">
        <w:rPr>
          <w:rFonts w:ascii="Times New Roman" w:hAnsi="Times New Roman"/>
          <w:color w:val="222222"/>
          <w:sz w:val="24"/>
          <w:szCs w:val="24"/>
          <w:shd w:val="clear" w:color="auto" w:fill="FFFFFF"/>
        </w:rPr>
        <w:t>(13), 1984.</w:t>
      </w:r>
      <w:r w:rsidR="00411EF4">
        <w:rPr>
          <w:rFonts w:ascii="Times New Roman" w:hAnsi="Times New Roman"/>
          <w:color w:val="222222"/>
          <w:sz w:val="24"/>
          <w:szCs w:val="24"/>
          <w:shd w:val="clear" w:color="auto" w:fill="FFFFFF"/>
        </w:rPr>
        <w:t xml:space="preserve">  </w:t>
      </w:r>
      <w:hyperlink r:id="rId14" w:anchor="page=171" w:history="1">
        <w:r w:rsidR="00411EF4" w:rsidRPr="00B84E7F">
          <w:rPr>
            <w:rStyle w:val="Hyperlink"/>
            <w:rFonts w:ascii="Times New Roman" w:hAnsi="Times New Roman"/>
            <w:sz w:val="24"/>
            <w:szCs w:val="24"/>
            <w:shd w:val="clear" w:color="auto" w:fill="FFFFFF"/>
          </w:rPr>
          <w:t>https://www.researchgate.net/profile/Lenka-Stofova/publication/331496862_Multi-criteria_decision_analysis_of_socio-economic_factors_of_tax_evasion/links/5cd6a528a6fdccc9dd9f77ec/Multi-criteria-decision-analysis-of-socio-economic-factors-of-tax-evasion.pdf#page=171</w:t>
        </w:r>
      </w:hyperlink>
      <w:r w:rsidR="00411EF4">
        <w:rPr>
          <w:rFonts w:ascii="Times New Roman" w:hAnsi="Times New Roman"/>
          <w:color w:val="222222"/>
          <w:sz w:val="24"/>
          <w:szCs w:val="24"/>
          <w:shd w:val="clear" w:color="auto" w:fill="FFFFFF"/>
        </w:rPr>
        <w:t xml:space="preserve">  </w:t>
      </w:r>
    </w:p>
    <w:p w:rsidR="005B6F88" w:rsidRPr="005B6F88" w:rsidRDefault="005B6F88" w:rsidP="00773F9F">
      <w:pPr>
        <w:pBdr>
          <w:top w:val="nil"/>
          <w:left w:val="nil"/>
          <w:bottom w:val="nil"/>
          <w:right w:val="nil"/>
          <w:between w:val="nil"/>
        </w:pBdr>
        <w:shd w:val="solid" w:color="FFFFFF" w:fill="auto"/>
        <w:spacing w:after="0" w:line="480" w:lineRule="auto"/>
        <w:ind w:left="720" w:hanging="720"/>
        <w:rPr>
          <w:rFonts w:ascii="Times New Roman" w:hAnsi="Times New Roman"/>
          <w:color w:val="222222"/>
          <w:sz w:val="24"/>
          <w:szCs w:val="24"/>
          <w:shd w:val="clear" w:color="auto" w:fill="FFFFFF"/>
        </w:rPr>
      </w:pPr>
      <w:r w:rsidRPr="005B6F88">
        <w:rPr>
          <w:rFonts w:ascii="Times New Roman" w:hAnsi="Times New Roman"/>
          <w:color w:val="222222"/>
          <w:sz w:val="24"/>
          <w:szCs w:val="24"/>
          <w:shd w:val="clear" w:color="auto" w:fill="FFFFFF"/>
        </w:rPr>
        <w:t>Tekin, H., Polat, A. Y., Aysan, A. F., &amp; Muğaloğlu, E. (2021). Cash Management, Governance, and the Global Financial Crisis: Evidence From Developing Asia. </w:t>
      </w:r>
      <w:r w:rsidRPr="005B6F88">
        <w:rPr>
          <w:rFonts w:ascii="Times New Roman" w:hAnsi="Times New Roman"/>
          <w:i/>
          <w:iCs/>
          <w:color w:val="222222"/>
          <w:sz w:val="24"/>
          <w:szCs w:val="24"/>
          <w:shd w:val="clear" w:color="auto" w:fill="FFFFFF"/>
        </w:rPr>
        <w:t>Asian Economics Letters</w:t>
      </w:r>
      <w:r w:rsidRPr="005B6F88">
        <w:rPr>
          <w:rFonts w:ascii="Times New Roman" w:hAnsi="Times New Roman"/>
          <w:color w:val="222222"/>
          <w:sz w:val="24"/>
          <w:szCs w:val="24"/>
          <w:shd w:val="clear" w:color="auto" w:fill="FFFFFF"/>
        </w:rPr>
        <w:t>, </w:t>
      </w:r>
      <w:r w:rsidRPr="005B6F88">
        <w:rPr>
          <w:rFonts w:ascii="Times New Roman" w:hAnsi="Times New Roman"/>
          <w:i/>
          <w:iCs/>
          <w:color w:val="222222"/>
          <w:sz w:val="24"/>
          <w:szCs w:val="24"/>
          <w:shd w:val="clear" w:color="auto" w:fill="FFFFFF"/>
        </w:rPr>
        <w:t>2</w:t>
      </w:r>
      <w:r w:rsidRPr="005B6F88">
        <w:rPr>
          <w:rFonts w:ascii="Times New Roman" w:hAnsi="Times New Roman"/>
          <w:color w:val="222222"/>
          <w:sz w:val="24"/>
          <w:szCs w:val="24"/>
          <w:shd w:val="clear" w:color="auto" w:fill="FFFFFF"/>
        </w:rPr>
        <w:t>(4), 27135.</w:t>
      </w:r>
      <w:r w:rsidR="00411EF4">
        <w:rPr>
          <w:rFonts w:ascii="Times New Roman" w:hAnsi="Times New Roman"/>
          <w:color w:val="222222"/>
          <w:sz w:val="24"/>
          <w:szCs w:val="24"/>
          <w:shd w:val="clear" w:color="auto" w:fill="FFFFFF"/>
        </w:rPr>
        <w:t xml:space="preserve"> </w:t>
      </w:r>
      <w:hyperlink r:id="rId15" w:history="1">
        <w:r w:rsidR="00411EF4" w:rsidRPr="00B84E7F">
          <w:rPr>
            <w:rStyle w:val="Hyperlink"/>
            <w:rFonts w:ascii="Times New Roman" w:hAnsi="Times New Roman"/>
            <w:sz w:val="24"/>
            <w:szCs w:val="24"/>
            <w:shd w:val="clear" w:color="auto" w:fill="FFFFFF"/>
          </w:rPr>
          <w:t>https://a-e-l.scholasticahq.com/article/27135.pdf</w:t>
        </w:r>
      </w:hyperlink>
      <w:r w:rsidR="00411EF4">
        <w:rPr>
          <w:rFonts w:ascii="Times New Roman" w:hAnsi="Times New Roman"/>
          <w:color w:val="222222"/>
          <w:sz w:val="24"/>
          <w:szCs w:val="24"/>
          <w:shd w:val="clear" w:color="auto" w:fill="FFFFFF"/>
        </w:rPr>
        <w:t xml:space="preserve"> </w:t>
      </w:r>
    </w:p>
    <w:p w:rsidR="005B6F88" w:rsidRPr="005B6F88" w:rsidRDefault="005B6F88" w:rsidP="00773F9F">
      <w:pPr>
        <w:pBdr>
          <w:top w:val="nil"/>
          <w:left w:val="nil"/>
          <w:bottom w:val="nil"/>
          <w:right w:val="nil"/>
          <w:between w:val="nil"/>
        </w:pBdr>
        <w:shd w:val="solid" w:color="FFFFFF" w:fill="auto"/>
        <w:spacing w:after="0" w:line="480" w:lineRule="auto"/>
        <w:ind w:hanging="720"/>
        <w:rPr>
          <w:rFonts w:ascii="Times New Roman" w:hAnsi="Times New Roman"/>
          <w:i/>
          <w:iCs/>
          <w:color w:val="222222"/>
          <w:sz w:val="24"/>
          <w:szCs w:val="24"/>
          <w:shd w:val="clear" w:color="auto" w:fill="FFFFFF"/>
        </w:rPr>
      </w:pPr>
      <w:r w:rsidRPr="005B6F88">
        <w:rPr>
          <w:rFonts w:ascii="Times New Roman" w:hAnsi="Times New Roman"/>
          <w:color w:val="222222"/>
          <w:sz w:val="24"/>
          <w:szCs w:val="24"/>
          <w:shd w:val="clear" w:color="auto" w:fill="FFFFFF"/>
        </w:rPr>
        <w:t>Zéman, Z., &amp; Lentner, C. (2018). The changing role of going concern assumption supporting management decisions after the financial crisis. </w:t>
      </w:r>
      <w:r w:rsidRPr="005B6F88">
        <w:rPr>
          <w:rFonts w:ascii="Times New Roman" w:hAnsi="Times New Roman"/>
          <w:i/>
          <w:iCs/>
          <w:color w:val="222222"/>
          <w:sz w:val="24"/>
          <w:szCs w:val="24"/>
          <w:shd w:val="clear" w:color="auto" w:fill="FFFFFF"/>
        </w:rPr>
        <w:t>Polish Journal of Management Studies</w:t>
      </w:r>
      <w:r w:rsidRPr="005B6F88">
        <w:rPr>
          <w:rFonts w:ascii="Times New Roman" w:hAnsi="Times New Roman"/>
          <w:color w:val="222222"/>
          <w:sz w:val="24"/>
          <w:szCs w:val="24"/>
          <w:shd w:val="clear" w:color="auto" w:fill="FFFFFF"/>
        </w:rPr>
        <w:t>, </w:t>
      </w:r>
      <w:r w:rsidRPr="005B6F88">
        <w:rPr>
          <w:rFonts w:ascii="Times New Roman" w:hAnsi="Times New Roman"/>
          <w:i/>
          <w:iCs/>
          <w:color w:val="222222"/>
          <w:sz w:val="24"/>
          <w:szCs w:val="24"/>
          <w:shd w:val="clear" w:color="auto" w:fill="FFFFFF"/>
        </w:rPr>
        <w:t>18</w:t>
      </w:r>
      <w:r w:rsidR="00411EF4">
        <w:rPr>
          <w:rFonts w:ascii="Times New Roman" w:hAnsi="Times New Roman"/>
          <w:i/>
          <w:iCs/>
          <w:color w:val="222222"/>
          <w:sz w:val="24"/>
          <w:szCs w:val="24"/>
          <w:shd w:val="clear" w:color="auto" w:fill="FFFFFF"/>
        </w:rPr>
        <w:t xml:space="preserve"> </w:t>
      </w:r>
      <w:hyperlink r:id="rId16" w:history="1">
        <w:r w:rsidR="00411EF4" w:rsidRPr="00B84E7F">
          <w:rPr>
            <w:rStyle w:val="Hyperlink"/>
            <w:rFonts w:ascii="Times New Roman" w:hAnsi="Times New Roman"/>
            <w:i/>
            <w:iCs/>
            <w:sz w:val="24"/>
            <w:szCs w:val="24"/>
            <w:shd w:val="clear" w:color="auto" w:fill="FFFFFF"/>
          </w:rPr>
          <w:t>http://yadda.icm.edu.pl/yadda/element/bwmeta1.element.baztech-74188b47-b9ea-43e9-94cb-c5815051873d</w:t>
        </w:r>
      </w:hyperlink>
      <w:r w:rsidR="00411EF4">
        <w:rPr>
          <w:rFonts w:ascii="Times New Roman" w:hAnsi="Times New Roman"/>
          <w:i/>
          <w:iCs/>
          <w:color w:val="222222"/>
          <w:sz w:val="24"/>
          <w:szCs w:val="24"/>
          <w:shd w:val="clear" w:color="auto" w:fill="FFFFFF"/>
        </w:rPr>
        <w:t xml:space="preserve"> </w:t>
      </w:r>
    </w:p>
    <w:p w:rsidR="005B6F88" w:rsidRDefault="005B6F88" w:rsidP="00773F9F">
      <w:pPr>
        <w:pBdr>
          <w:top w:val="nil"/>
          <w:left w:val="nil"/>
          <w:bottom w:val="nil"/>
          <w:right w:val="nil"/>
          <w:between w:val="nil"/>
        </w:pBdr>
        <w:shd w:val="solid" w:color="FFFFFF" w:fill="auto"/>
        <w:spacing w:after="0" w:line="480" w:lineRule="auto"/>
        <w:rPr>
          <w:rFonts w:ascii="Times New Roman" w:eastAsia="Times New Roman" w:hAnsi="Times New Roman"/>
          <w:bCs/>
          <w:color w:val="000000"/>
          <w:sz w:val="24"/>
          <w:szCs w:val="24"/>
          <w:lang w:val="en-GB"/>
        </w:rPr>
      </w:pPr>
    </w:p>
    <w:p w:rsidR="005B6F88" w:rsidRPr="005B6F88" w:rsidRDefault="005B6F88" w:rsidP="00773F9F">
      <w:pPr>
        <w:pBdr>
          <w:top w:val="nil"/>
          <w:left w:val="nil"/>
          <w:bottom w:val="nil"/>
          <w:right w:val="nil"/>
          <w:between w:val="nil"/>
        </w:pBdr>
        <w:shd w:val="solid" w:color="FFFFFF" w:fill="auto"/>
        <w:spacing w:after="0" w:line="480" w:lineRule="auto"/>
        <w:rPr>
          <w:rFonts w:ascii="Times New Roman" w:eastAsia="Times New Roman" w:hAnsi="Times New Roman"/>
          <w:bCs/>
          <w:color w:val="000000"/>
          <w:sz w:val="24"/>
          <w:szCs w:val="24"/>
          <w:lang w:val="en-GB"/>
        </w:rPr>
      </w:pPr>
    </w:p>
    <w:p w:rsidR="001C3E5F" w:rsidRPr="005B6F88" w:rsidRDefault="001C3E5F" w:rsidP="00773F9F">
      <w:pPr>
        <w:pBdr>
          <w:top w:val="nil"/>
          <w:left w:val="nil"/>
          <w:bottom w:val="nil"/>
          <w:right w:val="nil"/>
          <w:between w:val="nil"/>
        </w:pBdr>
        <w:shd w:val="solid" w:color="FFFFFF" w:fill="auto"/>
        <w:spacing w:after="0" w:line="480" w:lineRule="auto"/>
        <w:rPr>
          <w:rFonts w:ascii="Times New Roman" w:hAnsi="Times New Roman"/>
          <w:color w:val="222222"/>
          <w:sz w:val="24"/>
          <w:szCs w:val="24"/>
          <w:shd w:val="clear" w:color="auto" w:fill="FFFFFF"/>
        </w:rPr>
      </w:pPr>
    </w:p>
    <w:p w:rsidR="002307D0" w:rsidRPr="005B6F88" w:rsidRDefault="002307D0" w:rsidP="00773F9F">
      <w:pPr>
        <w:pBdr>
          <w:top w:val="nil"/>
          <w:left w:val="nil"/>
          <w:bottom w:val="nil"/>
          <w:right w:val="nil"/>
          <w:between w:val="nil"/>
        </w:pBdr>
        <w:shd w:val="solid" w:color="FFFFFF" w:fill="auto"/>
        <w:spacing w:after="0" w:line="480" w:lineRule="auto"/>
        <w:rPr>
          <w:rFonts w:ascii="Times New Roman" w:hAnsi="Times New Roman"/>
          <w:color w:val="222222"/>
          <w:sz w:val="24"/>
          <w:szCs w:val="24"/>
          <w:shd w:val="clear" w:color="auto" w:fill="FFFFFF"/>
        </w:rPr>
      </w:pPr>
    </w:p>
    <w:p w:rsidR="00F60F30" w:rsidRPr="005B6F88" w:rsidRDefault="00F60F30" w:rsidP="00773F9F">
      <w:pPr>
        <w:pBdr>
          <w:top w:val="nil"/>
          <w:left w:val="nil"/>
          <w:bottom w:val="nil"/>
          <w:right w:val="nil"/>
          <w:between w:val="nil"/>
        </w:pBdr>
        <w:shd w:val="solid" w:color="FFFFFF" w:fill="auto"/>
        <w:spacing w:after="0" w:line="480" w:lineRule="auto"/>
        <w:rPr>
          <w:rFonts w:ascii="Times New Roman" w:eastAsia="Times New Roman" w:hAnsi="Times New Roman"/>
          <w:b/>
          <w:color w:val="000000"/>
          <w:sz w:val="24"/>
          <w:szCs w:val="24"/>
          <w:lang w:val="en-GB"/>
        </w:rPr>
      </w:pPr>
    </w:p>
    <w:p w:rsidR="00966EAC" w:rsidRPr="005B6F88" w:rsidRDefault="00966EAC" w:rsidP="00773F9F">
      <w:pPr>
        <w:pBdr>
          <w:top w:val="nil"/>
          <w:left w:val="nil"/>
          <w:bottom w:val="nil"/>
          <w:right w:val="nil"/>
          <w:between w:val="nil"/>
        </w:pBdr>
        <w:shd w:val="solid" w:color="FFFFFF" w:fill="auto"/>
        <w:spacing w:after="0" w:line="480" w:lineRule="auto"/>
        <w:rPr>
          <w:rFonts w:ascii="Times New Roman" w:eastAsia="Times New Roman" w:hAnsi="Times New Roman"/>
          <w:b/>
          <w:color w:val="000000"/>
          <w:sz w:val="24"/>
          <w:szCs w:val="24"/>
          <w:lang w:val="en-GB"/>
        </w:rPr>
      </w:pPr>
    </w:p>
    <w:p w:rsidR="002A616B" w:rsidRPr="005B6F88" w:rsidRDefault="002A616B" w:rsidP="00773F9F">
      <w:pPr>
        <w:pBdr>
          <w:top w:val="nil"/>
          <w:left w:val="nil"/>
          <w:bottom w:val="nil"/>
          <w:right w:val="nil"/>
          <w:between w:val="nil"/>
        </w:pBdr>
        <w:shd w:val="solid" w:color="FFFFFF" w:fill="auto"/>
        <w:spacing w:after="0" w:line="480" w:lineRule="auto"/>
        <w:rPr>
          <w:rFonts w:ascii="Times New Roman" w:eastAsia="Times New Roman" w:hAnsi="Times New Roman"/>
          <w:color w:val="000000"/>
          <w:sz w:val="24"/>
          <w:szCs w:val="24"/>
        </w:rPr>
      </w:pPr>
    </w:p>
    <w:p w:rsidR="001B4CF5" w:rsidRPr="005B6F88" w:rsidRDefault="0072333C" w:rsidP="00773F9F">
      <w:pPr>
        <w:pBdr>
          <w:top w:val="nil"/>
          <w:left w:val="nil"/>
          <w:bottom w:val="nil"/>
          <w:right w:val="nil"/>
          <w:between w:val="nil"/>
        </w:pBdr>
        <w:shd w:val="solid" w:color="FFFFFF" w:fill="auto"/>
        <w:spacing w:after="0" w:line="480" w:lineRule="auto"/>
        <w:rPr>
          <w:rFonts w:ascii="Times New Roman" w:eastAsia="Times New Roman" w:hAnsi="Times New Roman"/>
          <w:color w:val="000000"/>
          <w:sz w:val="24"/>
          <w:szCs w:val="24"/>
        </w:rPr>
      </w:pPr>
      <w:r w:rsidRPr="005B6F88">
        <w:rPr>
          <w:rFonts w:ascii="Times New Roman" w:eastAsia="Times New Roman" w:hAnsi="Times New Roman"/>
          <w:color w:val="000000"/>
          <w:sz w:val="24"/>
          <w:szCs w:val="24"/>
          <w:lang w:val="en-GB"/>
        </w:rPr>
        <w:t> </w:t>
      </w:r>
    </w:p>
    <w:p w:rsidR="001B4CF5" w:rsidRPr="005B6F88" w:rsidRDefault="0072333C" w:rsidP="00773F9F">
      <w:pPr>
        <w:pBdr>
          <w:top w:val="nil"/>
          <w:left w:val="nil"/>
          <w:bottom w:val="nil"/>
          <w:right w:val="nil"/>
          <w:between w:val="nil"/>
        </w:pBdr>
        <w:shd w:val="solid" w:color="FFFFFF" w:fill="auto"/>
        <w:spacing w:after="0" w:line="480" w:lineRule="auto"/>
        <w:rPr>
          <w:rFonts w:ascii="Times New Roman" w:eastAsia="Times New Roman" w:hAnsi="Times New Roman"/>
          <w:sz w:val="24"/>
          <w:szCs w:val="24"/>
        </w:rPr>
      </w:pPr>
      <w:r w:rsidRPr="005B6F88">
        <w:rPr>
          <w:rFonts w:ascii="Times New Roman" w:eastAsia="Times New Roman" w:hAnsi="Times New Roman"/>
          <w:color w:val="000000"/>
          <w:sz w:val="24"/>
          <w:szCs w:val="24"/>
          <w:lang w:val="en-GB"/>
        </w:rPr>
        <w:t> </w:t>
      </w:r>
      <w:r w:rsidRPr="005B6F88">
        <w:rPr>
          <w:rFonts w:ascii="Times New Roman" w:eastAsia="Times New Roman" w:hAnsi="Times New Roman"/>
          <w:color w:val="000000"/>
          <w:sz w:val="24"/>
          <w:szCs w:val="24"/>
        </w:rPr>
        <w:br/>
      </w:r>
      <w:r w:rsidRPr="005B6F88">
        <w:rPr>
          <w:rFonts w:ascii="Times New Roman" w:eastAsia="Times New Roman" w:hAnsi="Times New Roman"/>
          <w:color w:val="000000"/>
          <w:sz w:val="24"/>
          <w:szCs w:val="24"/>
        </w:rPr>
        <w:br/>
      </w:r>
      <w:r w:rsidRPr="005B6F88">
        <w:rPr>
          <w:rFonts w:ascii="Times New Roman" w:eastAsia="Times New Roman" w:hAnsi="Times New Roman"/>
          <w:color w:val="000000"/>
          <w:sz w:val="24"/>
          <w:szCs w:val="24"/>
          <w:lang w:val="en-GB"/>
        </w:rPr>
        <w:t> </w:t>
      </w:r>
      <w:r w:rsidRPr="005B6F88">
        <w:rPr>
          <w:rFonts w:ascii="Times New Roman" w:eastAsia="Times New Roman" w:hAnsi="Times New Roman"/>
          <w:color w:val="000000"/>
          <w:sz w:val="24"/>
          <w:szCs w:val="24"/>
        </w:rPr>
        <w:br/>
      </w:r>
      <w:r w:rsidRPr="005B6F88">
        <w:rPr>
          <w:rFonts w:ascii="Times New Roman" w:eastAsia="Times New Roman" w:hAnsi="Times New Roman"/>
          <w:color w:val="000000"/>
          <w:sz w:val="24"/>
          <w:szCs w:val="24"/>
        </w:rPr>
        <w:br/>
      </w:r>
    </w:p>
    <w:p w:rsidR="001B4CF5" w:rsidRPr="005B6F88" w:rsidRDefault="0072333C" w:rsidP="00773F9F">
      <w:pPr>
        <w:pBdr>
          <w:top w:val="nil"/>
          <w:left w:val="nil"/>
          <w:bottom w:val="nil"/>
          <w:right w:val="nil"/>
          <w:between w:val="nil"/>
        </w:pBdr>
        <w:shd w:val="solid" w:color="FFFFFF" w:fill="auto"/>
        <w:spacing w:after="0" w:line="480" w:lineRule="auto"/>
        <w:rPr>
          <w:rFonts w:ascii="Times New Roman" w:eastAsia="Times New Roman" w:hAnsi="Times New Roman"/>
          <w:color w:val="000000"/>
          <w:sz w:val="24"/>
          <w:szCs w:val="24"/>
        </w:rPr>
      </w:pPr>
      <w:r w:rsidRPr="005B6F88">
        <w:rPr>
          <w:rFonts w:ascii="Times New Roman" w:eastAsia="Times New Roman" w:hAnsi="Times New Roman"/>
          <w:color w:val="000000"/>
          <w:sz w:val="24"/>
          <w:szCs w:val="24"/>
          <w:lang w:val="en-GB"/>
        </w:rPr>
        <w:t> </w:t>
      </w:r>
    </w:p>
    <w:p w:rsidR="001B4CF5" w:rsidRPr="005B6F88" w:rsidRDefault="001B4CF5" w:rsidP="00773F9F">
      <w:pPr>
        <w:spacing w:after="0" w:line="480" w:lineRule="auto"/>
        <w:rPr>
          <w:rFonts w:ascii="Times New Roman" w:hAnsi="Times New Roman"/>
          <w:sz w:val="24"/>
          <w:szCs w:val="24"/>
        </w:rPr>
      </w:pPr>
    </w:p>
    <w:sectPr w:rsidR="001B4CF5" w:rsidRPr="005B6F88" w:rsidSect="00411EF4">
      <w:headerReference w:type="default" r:id="rId17"/>
      <w:endnotePr>
        <w:numFmt w:val="decimal"/>
      </w:endnotePr>
      <w:pgSz w:w="11906" w:h="16838"/>
      <w:pgMar w:top="1440" w:right="1440" w:bottom="1440" w:left="1440" w:header="0" w:footer="0" w:gutter="0"/>
      <w:cols w:space="720"/>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27D8B" w:rsidRDefault="00827D8B" w:rsidP="002A616B">
      <w:pPr>
        <w:spacing w:after="0" w:line="240" w:lineRule="auto"/>
      </w:pPr>
      <w:r>
        <w:separator/>
      </w:r>
    </w:p>
  </w:endnote>
  <w:endnote w:type="continuationSeparator" w:id="0">
    <w:p w:rsidR="00827D8B" w:rsidRDefault="00827D8B" w:rsidP="002A616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27D8B" w:rsidRDefault="00827D8B" w:rsidP="002A616B">
      <w:pPr>
        <w:spacing w:after="0" w:line="240" w:lineRule="auto"/>
      </w:pPr>
      <w:r>
        <w:separator/>
      </w:r>
    </w:p>
  </w:footnote>
  <w:footnote w:type="continuationSeparator" w:id="0">
    <w:p w:rsidR="00827D8B" w:rsidRDefault="00827D8B" w:rsidP="002A616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Times New Roman" w:hAnsi="Times New Roman"/>
        <w:sz w:val="24"/>
        <w:szCs w:val="24"/>
      </w:rPr>
      <w:id w:val="2003313095"/>
      <w:docPartObj>
        <w:docPartGallery w:val="Page Numbers (Top of Page)"/>
        <w:docPartUnique/>
      </w:docPartObj>
    </w:sdtPr>
    <w:sdtEndPr>
      <w:rPr>
        <w:noProof/>
      </w:rPr>
    </w:sdtEndPr>
    <w:sdtContent>
      <w:p w:rsidR="00447409" w:rsidRPr="00447409" w:rsidRDefault="00447409">
        <w:pPr>
          <w:pStyle w:val="Header"/>
          <w:jc w:val="right"/>
          <w:rPr>
            <w:rFonts w:ascii="Times New Roman" w:hAnsi="Times New Roman"/>
            <w:sz w:val="24"/>
            <w:szCs w:val="24"/>
          </w:rPr>
        </w:pPr>
      </w:p>
      <w:p w:rsidR="00447409" w:rsidRPr="00447409" w:rsidRDefault="00447409">
        <w:pPr>
          <w:pStyle w:val="Header"/>
          <w:jc w:val="right"/>
          <w:rPr>
            <w:rFonts w:ascii="Times New Roman" w:hAnsi="Times New Roman"/>
            <w:sz w:val="24"/>
            <w:szCs w:val="24"/>
          </w:rPr>
        </w:pPr>
      </w:p>
      <w:p w:rsidR="00411EF4" w:rsidRPr="00447409" w:rsidRDefault="00447409">
        <w:pPr>
          <w:pStyle w:val="Header"/>
          <w:jc w:val="right"/>
          <w:rPr>
            <w:rFonts w:ascii="Times New Roman" w:hAnsi="Times New Roman"/>
            <w:sz w:val="24"/>
            <w:szCs w:val="24"/>
          </w:rPr>
        </w:pPr>
        <w:r w:rsidRPr="00447409">
          <w:rPr>
            <w:rFonts w:ascii="Times New Roman" w:hAnsi="Times New Roman"/>
            <w:sz w:val="24"/>
            <w:szCs w:val="24"/>
          </w:rPr>
          <w:t xml:space="preserve">STRATEGIC DEVELOPMENT                      </w:t>
        </w:r>
        <w:r>
          <w:rPr>
            <w:rFonts w:ascii="Times New Roman" w:hAnsi="Times New Roman"/>
            <w:sz w:val="24"/>
            <w:szCs w:val="24"/>
          </w:rPr>
          <w:t xml:space="preserve">                   </w:t>
        </w:r>
        <w:r w:rsidRPr="00447409">
          <w:rPr>
            <w:rFonts w:ascii="Times New Roman" w:hAnsi="Times New Roman"/>
            <w:sz w:val="24"/>
            <w:szCs w:val="24"/>
          </w:rPr>
          <w:t xml:space="preserve">                                                      </w:t>
        </w:r>
        <w:r w:rsidR="00411EF4" w:rsidRPr="00447409">
          <w:rPr>
            <w:rFonts w:ascii="Times New Roman" w:hAnsi="Times New Roman"/>
            <w:sz w:val="24"/>
            <w:szCs w:val="24"/>
          </w:rPr>
          <w:fldChar w:fldCharType="begin"/>
        </w:r>
        <w:r w:rsidR="00411EF4" w:rsidRPr="00447409">
          <w:rPr>
            <w:rFonts w:ascii="Times New Roman" w:hAnsi="Times New Roman"/>
            <w:sz w:val="24"/>
            <w:szCs w:val="24"/>
          </w:rPr>
          <w:instrText xml:space="preserve"> PAGE   \* MERGEFORMAT </w:instrText>
        </w:r>
        <w:r w:rsidR="00411EF4" w:rsidRPr="00447409">
          <w:rPr>
            <w:rFonts w:ascii="Times New Roman" w:hAnsi="Times New Roman"/>
            <w:sz w:val="24"/>
            <w:szCs w:val="24"/>
          </w:rPr>
          <w:fldChar w:fldCharType="separate"/>
        </w:r>
        <w:r w:rsidR="00773F9F">
          <w:rPr>
            <w:rFonts w:ascii="Times New Roman" w:hAnsi="Times New Roman"/>
            <w:noProof/>
            <w:sz w:val="24"/>
            <w:szCs w:val="24"/>
          </w:rPr>
          <w:t>14</w:t>
        </w:r>
        <w:r w:rsidR="00411EF4" w:rsidRPr="00447409">
          <w:rPr>
            <w:rFonts w:ascii="Times New Roman" w:hAnsi="Times New Roman"/>
            <w:noProof/>
            <w:sz w:val="24"/>
            <w:szCs w:val="24"/>
          </w:rPr>
          <w:fldChar w:fldCharType="end"/>
        </w:r>
      </w:p>
    </w:sdtContent>
  </w:sdt>
  <w:p w:rsidR="005B6F88" w:rsidRPr="00447409" w:rsidRDefault="005B6F88" w:rsidP="005B6F88">
    <w:pPr>
      <w:pStyle w:val="Header"/>
      <w:spacing w:line="480" w:lineRule="auto"/>
      <w:jc w:val="right"/>
      <w:rPr>
        <w:rFonts w:ascii="Times New Roman" w:hAnsi="Times New Roman"/>
        <w:sz w:val="24"/>
        <w:szCs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BA43A84"/>
    <w:multiLevelType w:val="hybridMultilevel"/>
    <w:tmpl w:val="16C87D14"/>
    <w:lvl w:ilvl="0" w:tplc="FE64FE48">
      <w:numFmt w:val="none"/>
      <w:lvlText w:val=""/>
      <w:lvlJc w:val="left"/>
      <w:pPr>
        <w:tabs>
          <w:tab w:val="num" w:pos="360"/>
        </w:tabs>
        <w:ind w:left="360" w:hanging="360"/>
      </w:pPr>
    </w:lvl>
    <w:lvl w:ilvl="1" w:tplc="A78E714E">
      <w:numFmt w:val="none"/>
      <w:lvlText w:val=""/>
      <w:lvlJc w:val="left"/>
      <w:pPr>
        <w:tabs>
          <w:tab w:val="num" w:pos="360"/>
        </w:tabs>
        <w:ind w:left="360" w:hanging="360"/>
      </w:pPr>
    </w:lvl>
    <w:lvl w:ilvl="2" w:tplc="3B14E778">
      <w:numFmt w:val="none"/>
      <w:lvlText w:val=""/>
      <w:lvlJc w:val="left"/>
      <w:pPr>
        <w:tabs>
          <w:tab w:val="num" w:pos="360"/>
        </w:tabs>
        <w:ind w:left="360" w:hanging="360"/>
      </w:pPr>
    </w:lvl>
    <w:lvl w:ilvl="3" w:tplc="845A1696">
      <w:numFmt w:val="none"/>
      <w:lvlText w:val=""/>
      <w:lvlJc w:val="left"/>
      <w:pPr>
        <w:tabs>
          <w:tab w:val="num" w:pos="360"/>
        </w:tabs>
        <w:ind w:left="360" w:hanging="360"/>
      </w:pPr>
    </w:lvl>
    <w:lvl w:ilvl="4" w:tplc="F8CAEDC2">
      <w:numFmt w:val="none"/>
      <w:lvlText w:val=""/>
      <w:lvlJc w:val="left"/>
      <w:pPr>
        <w:tabs>
          <w:tab w:val="num" w:pos="360"/>
        </w:tabs>
        <w:ind w:left="360" w:hanging="360"/>
      </w:pPr>
    </w:lvl>
    <w:lvl w:ilvl="5" w:tplc="A8E28650">
      <w:numFmt w:val="none"/>
      <w:lvlText w:val=""/>
      <w:lvlJc w:val="left"/>
      <w:pPr>
        <w:tabs>
          <w:tab w:val="num" w:pos="360"/>
        </w:tabs>
        <w:ind w:left="360" w:hanging="360"/>
      </w:pPr>
    </w:lvl>
    <w:lvl w:ilvl="6" w:tplc="1FD489AA">
      <w:numFmt w:val="none"/>
      <w:lvlText w:val=""/>
      <w:lvlJc w:val="left"/>
      <w:pPr>
        <w:tabs>
          <w:tab w:val="num" w:pos="360"/>
        </w:tabs>
        <w:ind w:left="360" w:hanging="360"/>
      </w:pPr>
    </w:lvl>
    <w:lvl w:ilvl="7" w:tplc="A1584200">
      <w:numFmt w:val="none"/>
      <w:lvlText w:val=""/>
      <w:lvlJc w:val="left"/>
      <w:pPr>
        <w:tabs>
          <w:tab w:val="num" w:pos="360"/>
        </w:tabs>
        <w:ind w:left="360" w:hanging="360"/>
      </w:pPr>
    </w:lvl>
    <w:lvl w:ilvl="8" w:tplc="45F88858">
      <w:numFmt w:val="none"/>
      <w:lvlText w:val=""/>
      <w:lvlJc w:val="left"/>
      <w:pPr>
        <w:tabs>
          <w:tab w:val="num" w:pos="360"/>
        </w:tabs>
        <w:ind w:left="360" w:hanging="360"/>
      </w:pPr>
    </w:lvl>
  </w:abstractNum>
  <w:abstractNum w:abstractNumId="1" w15:restartNumberingAfterBreak="0">
    <w:nsid w:val="162B1D4D"/>
    <w:multiLevelType w:val="multilevel"/>
    <w:tmpl w:val="7C9E27C4"/>
    <w:lvl w:ilvl="0">
      <w:start w:val="1"/>
      <w:numFmt w:val="decimal"/>
      <w:lvlText w:val="%1.0&gt;"/>
      <w:lvlJc w:val="left"/>
      <w:pPr>
        <w:ind w:left="720" w:hanging="720"/>
      </w:pPr>
      <w:rPr>
        <w:rFonts w:hint="default"/>
      </w:rPr>
    </w:lvl>
    <w:lvl w:ilvl="1">
      <w:start w:val="1"/>
      <w:numFmt w:val="decimal"/>
      <w:lvlText w:val="%1.%2&gt;"/>
      <w:lvlJc w:val="left"/>
      <w:pPr>
        <w:ind w:left="1440" w:hanging="720"/>
      </w:pPr>
      <w:rPr>
        <w:rFonts w:hint="default"/>
      </w:rPr>
    </w:lvl>
    <w:lvl w:ilvl="2">
      <w:start w:val="1"/>
      <w:numFmt w:val="decimal"/>
      <w:lvlText w:val="%1.%2&gt;%3."/>
      <w:lvlJc w:val="left"/>
      <w:pPr>
        <w:ind w:left="2160" w:hanging="720"/>
      </w:pPr>
      <w:rPr>
        <w:rFonts w:hint="default"/>
      </w:rPr>
    </w:lvl>
    <w:lvl w:ilvl="3">
      <w:start w:val="1"/>
      <w:numFmt w:val="decimal"/>
      <w:lvlText w:val="%1.%2&gt;%3.%4."/>
      <w:lvlJc w:val="left"/>
      <w:pPr>
        <w:ind w:left="3240" w:hanging="1080"/>
      </w:pPr>
      <w:rPr>
        <w:rFonts w:hint="default"/>
      </w:rPr>
    </w:lvl>
    <w:lvl w:ilvl="4">
      <w:start w:val="1"/>
      <w:numFmt w:val="decimal"/>
      <w:lvlText w:val="%1.%2&gt;%3.%4.%5."/>
      <w:lvlJc w:val="left"/>
      <w:pPr>
        <w:ind w:left="3960" w:hanging="1080"/>
      </w:pPr>
      <w:rPr>
        <w:rFonts w:hint="default"/>
      </w:rPr>
    </w:lvl>
    <w:lvl w:ilvl="5">
      <w:start w:val="1"/>
      <w:numFmt w:val="decimal"/>
      <w:lvlText w:val="%1.%2&gt;%3.%4.%5.%6."/>
      <w:lvlJc w:val="left"/>
      <w:pPr>
        <w:ind w:left="5040" w:hanging="1440"/>
      </w:pPr>
      <w:rPr>
        <w:rFonts w:hint="default"/>
      </w:rPr>
    </w:lvl>
    <w:lvl w:ilvl="6">
      <w:start w:val="1"/>
      <w:numFmt w:val="decimal"/>
      <w:lvlText w:val="%1.%2&gt;%3.%4.%5.%6.%7."/>
      <w:lvlJc w:val="left"/>
      <w:pPr>
        <w:ind w:left="5760" w:hanging="1440"/>
      </w:pPr>
      <w:rPr>
        <w:rFonts w:hint="default"/>
      </w:rPr>
    </w:lvl>
    <w:lvl w:ilvl="7">
      <w:start w:val="1"/>
      <w:numFmt w:val="decimal"/>
      <w:lvlText w:val="%1.%2&gt;%3.%4.%5.%6.%7.%8."/>
      <w:lvlJc w:val="left"/>
      <w:pPr>
        <w:ind w:left="6840" w:hanging="1800"/>
      </w:pPr>
      <w:rPr>
        <w:rFonts w:hint="default"/>
      </w:rPr>
    </w:lvl>
    <w:lvl w:ilvl="8">
      <w:start w:val="1"/>
      <w:numFmt w:val="decimal"/>
      <w:lvlText w:val="%1.%2&gt;%3.%4.%5.%6.%7.%8.%9."/>
      <w:lvlJc w:val="left"/>
      <w:pPr>
        <w:ind w:left="7560" w:hanging="1800"/>
      </w:pPr>
      <w:rPr>
        <w:rFonts w:hint="default"/>
      </w:rPr>
    </w:lvl>
  </w:abstractNum>
  <w:abstractNum w:abstractNumId="2" w15:restartNumberingAfterBreak="0">
    <w:nsid w:val="1CF92D10"/>
    <w:multiLevelType w:val="hybridMultilevel"/>
    <w:tmpl w:val="11AEAC8E"/>
    <w:name w:val="Numbered list 1"/>
    <w:lvl w:ilvl="0" w:tplc="68C485DA">
      <w:numFmt w:val="bullet"/>
      <w:lvlText w:val=""/>
      <w:lvlJc w:val="left"/>
      <w:pPr>
        <w:ind w:left="360" w:firstLine="0"/>
      </w:pPr>
      <w:rPr>
        <w:rFonts w:ascii="Symbol" w:hAnsi="Symbol"/>
        <w:sz w:val="20"/>
      </w:rPr>
    </w:lvl>
    <w:lvl w:ilvl="1" w:tplc="888ABFD8">
      <w:numFmt w:val="bullet"/>
      <w:lvlText w:val=""/>
      <w:lvlJc w:val="left"/>
      <w:pPr>
        <w:ind w:left="1080" w:firstLine="0"/>
      </w:pPr>
      <w:rPr>
        <w:rFonts w:ascii="Symbol" w:hAnsi="Symbol"/>
        <w:sz w:val="20"/>
      </w:rPr>
    </w:lvl>
    <w:lvl w:ilvl="2" w:tplc="4DDC6B88">
      <w:numFmt w:val="bullet"/>
      <w:lvlText w:val=""/>
      <w:lvlJc w:val="left"/>
      <w:pPr>
        <w:ind w:left="1800" w:firstLine="0"/>
      </w:pPr>
      <w:rPr>
        <w:rFonts w:ascii="Symbol" w:hAnsi="Symbol"/>
        <w:sz w:val="20"/>
      </w:rPr>
    </w:lvl>
    <w:lvl w:ilvl="3" w:tplc="A2E01D20">
      <w:numFmt w:val="bullet"/>
      <w:lvlText w:val=""/>
      <w:lvlJc w:val="left"/>
      <w:pPr>
        <w:ind w:left="2520" w:firstLine="0"/>
      </w:pPr>
      <w:rPr>
        <w:rFonts w:ascii="Symbol" w:hAnsi="Symbol"/>
        <w:sz w:val="20"/>
      </w:rPr>
    </w:lvl>
    <w:lvl w:ilvl="4" w:tplc="C67AB498">
      <w:numFmt w:val="bullet"/>
      <w:lvlText w:val=""/>
      <w:lvlJc w:val="left"/>
      <w:pPr>
        <w:ind w:left="3240" w:firstLine="0"/>
      </w:pPr>
      <w:rPr>
        <w:rFonts w:ascii="Symbol" w:hAnsi="Symbol"/>
        <w:sz w:val="20"/>
      </w:rPr>
    </w:lvl>
    <w:lvl w:ilvl="5" w:tplc="BD88B6EE">
      <w:numFmt w:val="bullet"/>
      <w:lvlText w:val=""/>
      <w:lvlJc w:val="left"/>
      <w:pPr>
        <w:ind w:left="3960" w:firstLine="0"/>
      </w:pPr>
      <w:rPr>
        <w:rFonts w:ascii="Symbol" w:hAnsi="Symbol"/>
        <w:sz w:val="20"/>
      </w:rPr>
    </w:lvl>
    <w:lvl w:ilvl="6" w:tplc="6A0CD59C">
      <w:numFmt w:val="bullet"/>
      <w:lvlText w:val=""/>
      <w:lvlJc w:val="left"/>
      <w:pPr>
        <w:ind w:left="4680" w:firstLine="0"/>
      </w:pPr>
      <w:rPr>
        <w:rFonts w:ascii="Symbol" w:hAnsi="Symbol"/>
        <w:sz w:val="20"/>
      </w:rPr>
    </w:lvl>
    <w:lvl w:ilvl="7" w:tplc="77CA088C">
      <w:numFmt w:val="bullet"/>
      <w:lvlText w:val=""/>
      <w:lvlJc w:val="left"/>
      <w:pPr>
        <w:ind w:left="5400" w:firstLine="0"/>
      </w:pPr>
      <w:rPr>
        <w:rFonts w:ascii="Symbol" w:hAnsi="Symbol"/>
        <w:sz w:val="20"/>
      </w:rPr>
    </w:lvl>
    <w:lvl w:ilvl="8" w:tplc="3DFA1CE8">
      <w:numFmt w:val="bullet"/>
      <w:lvlText w:val=""/>
      <w:lvlJc w:val="left"/>
      <w:pPr>
        <w:ind w:left="6120" w:firstLine="0"/>
      </w:pPr>
      <w:rPr>
        <w:rFonts w:ascii="Symbol" w:hAnsi="Symbol"/>
        <w:sz w:val="20"/>
      </w:rPr>
    </w:lvl>
  </w:abstractNum>
  <w:abstractNum w:abstractNumId="3" w15:restartNumberingAfterBreak="0">
    <w:nsid w:val="27AE73C0"/>
    <w:multiLevelType w:val="multilevel"/>
    <w:tmpl w:val="9FC25ED8"/>
    <w:lvl w:ilvl="0">
      <w:start w:val="1"/>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4" w15:restartNumberingAfterBreak="0">
    <w:nsid w:val="34C3497F"/>
    <w:multiLevelType w:val="hybridMultilevel"/>
    <w:tmpl w:val="9C784480"/>
    <w:name w:val="Numbered list 2"/>
    <w:lvl w:ilvl="0" w:tplc="77047364">
      <w:numFmt w:val="bullet"/>
      <w:lvlText w:val=""/>
      <w:lvlJc w:val="left"/>
      <w:pPr>
        <w:ind w:left="360" w:firstLine="0"/>
      </w:pPr>
      <w:rPr>
        <w:rFonts w:ascii="Symbol" w:hAnsi="Symbol"/>
        <w:sz w:val="20"/>
      </w:rPr>
    </w:lvl>
    <w:lvl w:ilvl="1" w:tplc="1DF48260">
      <w:numFmt w:val="bullet"/>
      <w:lvlText w:val=""/>
      <w:lvlJc w:val="left"/>
      <w:pPr>
        <w:ind w:left="1080" w:firstLine="0"/>
      </w:pPr>
      <w:rPr>
        <w:rFonts w:ascii="Symbol" w:hAnsi="Symbol"/>
        <w:sz w:val="20"/>
      </w:rPr>
    </w:lvl>
    <w:lvl w:ilvl="2" w:tplc="251E400A">
      <w:numFmt w:val="bullet"/>
      <w:lvlText w:val=""/>
      <w:lvlJc w:val="left"/>
      <w:pPr>
        <w:ind w:left="1800" w:firstLine="0"/>
      </w:pPr>
      <w:rPr>
        <w:rFonts w:ascii="Symbol" w:hAnsi="Symbol"/>
        <w:sz w:val="20"/>
      </w:rPr>
    </w:lvl>
    <w:lvl w:ilvl="3" w:tplc="0BC62422">
      <w:numFmt w:val="bullet"/>
      <w:lvlText w:val=""/>
      <w:lvlJc w:val="left"/>
      <w:pPr>
        <w:ind w:left="2520" w:firstLine="0"/>
      </w:pPr>
      <w:rPr>
        <w:rFonts w:ascii="Symbol" w:hAnsi="Symbol"/>
        <w:sz w:val="20"/>
      </w:rPr>
    </w:lvl>
    <w:lvl w:ilvl="4" w:tplc="7174EE3E">
      <w:numFmt w:val="bullet"/>
      <w:lvlText w:val=""/>
      <w:lvlJc w:val="left"/>
      <w:pPr>
        <w:ind w:left="3240" w:firstLine="0"/>
      </w:pPr>
      <w:rPr>
        <w:rFonts w:ascii="Symbol" w:hAnsi="Symbol"/>
        <w:sz w:val="20"/>
      </w:rPr>
    </w:lvl>
    <w:lvl w:ilvl="5" w:tplc="3E54699A">
      <w:numFmt w:val="bullet"/>
      <w:lvlText w:val=""/>
      <w:lvlJc w:val="left"/>
      <w:pPr>
        <w:ind w:left="3960" w:firstLine="0"/>
      </w:pPr>
      <w:rPr>
        <w:rFonts w:ascii="Symbol" w:hAnsi="Symbol"/>
        <w:sz w:val="20"/>
      </w:rPr>
    </w:lvl>
    <w:lvl w:ilvl="6" w:tplc="983003F8">
      <w:numFmt w:val="bullet"/>
      <w:lvlText w:val=""/>
      <w:lvlJc w:val="left"/>
      <w:pPr>
        <w:ind w:left="4680" w:firstLine="0"/>
      </w:pPr>
      <w:rPr>
        <w:rFonts w:ascii="Symbol" w:hAnsi="Symbol"/>
        <w:sz w:val="20"/>
      </w:rPr>
    </w:lvl>
    <w:lvl w:ilvl="7" w:tplc="94E6E6A0">
      <w:numFmt w:val="bullet"/>
      <w:lvlText w:val=""/>
      <w:lvlJc w:val="left"/>
      <w:pPr>
        <w:ind w:left="5400" w:firstLine="0"/>
      </w:pPr>
      <w:rPr>
        <w:rFonts w:ascii="Symbol" w:hAnsi="Symbol"/>
        <w:sz w:val="20"/>
      </w:rPr>
    </w:lvl>
    <w:lvl w:ilvl="8" w:tplc="3AB0BF20">
      <w:numFmt w:val="bullet"/>
      <w:lvlText w:val=""/>
      <w:lvlJc w:val="left"/>
      <w:pPr>
        <w:ind w:left="6120" w:firstLine="0"/>
      </w:pPr>
      <w:rPr>
        <w:rFonts w:ascii="Symbol" w:hAnsi="Symbol"/>
        <w:sz w:val="20"/>
      </w:rPr>
    </w:lvl>
  </w:abstractNum>
  <w:abstractNum w:abstractNumId="5" w15:restartNumberingAfterBreak="0">
    <w:nsid w:val="3B032B36"/>
    <w:multiLevelType w:val="hybridMultilevel"/>
    <w:tmpl w:val="BF44310C"/>
    <w:name w:val="Numbered list 8"/>
    <w:lvl w:ilvl="0" w:tplc="E142584A">
      <w:numFmt w:val="bullet"/>
      <w:lvlText w:val=""/>
      <w:lvlJc w:val="left"/>
      <w:pPr>
        <w:ind w:left="360" w:firstLine="0"/>
      </w:pPr>
      <w:rPr>
        <w:rFonts w:ascii="Symbol" w:hAnsi="Symbol"/>
        <w:sz w:val="20"/>
      </w:rPr>
    </w:lvl>
    <w:lvl w:ilvl="1" w:tplc="92C295DA">
      <w:numFmt w:val="bullet"/>
      <w:lvlText w:val=""/>
      <w:lvlJc w:val="left"/>
      <w:pPr>
        <w:ind w:left="1080" w:firstLine="0"/>
      </w:pPr>
      <w:rPr>
        <w:rFonts w:ascii="Symbol" w:hAnsi="Symbol"/>
        <w:sz w:val="20"/>
      </w:rPr>
    </w:lvl>
    <w:lvl w:ilvl="2" w:tplc="7A708984">
      <w:numFmt w:val="bullet"/>
      <w:lvlText w:val=""/>
      <w:lvlJc w:val="left"/>
      <w:pPr>
        <w:ind w:left="1800" w:firstLine="0"/>
      </w:pPr>
      <w:rPr>
        <w:rFonts w:ascii="Symbol" w:hAnsi="Symbol"/>
        <w:sz w:val="20"/>
      </w:rPr>
    </w:lvl>
    <w:lvl w:ilvl="3" w:tplc="34A63272">
      <w:numFmt w:val="bullet"/>
      <w:lvlText w:val=""/>
      <w:lvlJc w:val="left"/>
      <w:pPr>
        <w:ind w:left="2520" w:firstLine="0"/>
      </w:pPr>
      <w:rPr>
        <w:rFonts w:ascii="Symbol" w:hAnsi="Symbol"/>
        <w:sz w:val="20"/>
      </w:rPr>
    </w:lvl>
    <w:lvl w:ilvl="4" w:tplc="A5DEABDC">
      <w:numFmt w:val="bullet"/>
      <w:lvlText w:val=""/>
      <w:lvlJc w:val="left"/>
      <w:pPr>
        <w:ind w:left="3240" w:firstLine="0"/>
      </w:pPr>
      <w:rPr>
        <w:rFonts w:ascii="Symbol" w:hAnsi="Symbol"/>
        <w:sz w:val="20"/>
      </w:rPr>
    </w:lvl>
    <w:lvl w:ilvl="5" w:tplc="98A20328">
      <w:numFmt w:val="bullet"/>
      <w:lvlText w:val=""/>
      <w:lvlJc w:val="left"/>
      <w:pPr>
        <w:ind w:left="3960" w:firstLine="0"/>
      </w:pPr>
      <w:rPr>
        <w:rFonts w:ascii="Symbol" w:hAnsi="Symbol"/>
        <w:sz w:val="20"/>
      </w:rPr>
    </w:lvl>
    <w:lvl w:ilvl="6" w:tplc="6BECC342">
      <w:numFmt w:val="bullet"/>
      <w:lvlText w:val=""/>
      <w:lvlJc w:val="left"/>
      <w:pPr>
        <w:ind w:left="4680" w:firstLine="0"/>
      </w:pPr>
      <w:rPr>
        <w:rFonts w:ascii="Symbol" w:hAnsi="Symbol"/>
        <w:sz w:val="20"/>
      </w:rPr>
    </w:lvl>
    <w:lvl w:ilvl="7" w:tplc="2BC48620">
      <w:numFmt w:val="bullet"/>
      <w:lvlText w:val=""/>
      <w:lvlJc w:val="left"/>
      <w:pPr>
        <w:ind w:left="5400" w:firstLine="0"/>
      </w:pPr>
      <w:rPr>
        <w:rFonts w:ascii="Symbol" w:hAnsi="Symbol"/>
        <w:sz w:val="20"/>
      </w:rPr>
    </w:lvl>
    <w:lvl w:ilvl="8" w:tplc="0D5A8B12">
      <w:numFmt w:val="bullet"/>
      <w:lvlText w:val=""/>
      <w:lvlJc w:val="left"/>
      <w:pPr>
        <w:ind w:left="6120" w:firstLine="0"/>
      </w:pPr>
      <w:rPr>
        <w:rFonts w:ascii="Symbol" w:hAnsi="Symbol"/>
        <w:sz w:val="20"/>
      </w:rPr>
    </w:lvl>
  </w:abstractNum>
  <w:abstractNum w:abstractNumId="6" w15:restartNumberingAfterBreak="0">
    <w:nsid w:val="3EAE55CA"/>
    <w:multiLevelType w:val="hybridMultilevel"/>
    <w:tmpl w:val="F21A96BE"/>
    <w:name w:val="Numbered list 11"/>
    <w:lvl w:ilvl="0" w:tplc="8D0A1B6C">
      <w:numFmt w:val="bullet"/>
      <w:lvlText w:val=""/>
      <w:lvlJc w:val="left"/>
      <w:pPr>
        <w:ind w:left="360" w:firstLine="0"/>
      </w:pPr>
      <w:rPr>
        <w:rFonts w:ascii="Symbol" w:hAnsi="Symbol"/>
        <w:sz w:val="20"/>
      </w:rPr>
    </w:lvl>
    <w:lvl w:ilvl="1" w:tplc="72B40440">
      <w:numFmt w:val="bullet"/>
      <w:lvlText w:val=""/>
      <w:lvlJc w:val="left"/>
      <w:pPr>
        <w:ind w:left="1080" w:firstLine="0"/>
      </w:pPr>
      <w:rPr>
        <w:rFonts w:ascii="Symbol" w:hAnsi="Symbol"/>
        <w:sz w:val="20"/>
      </w:rPr>
    </w:lvl>
    <w:lvl w:ilvl="2" w:tplc="6EAACBA2">
      <w:numFmt w:val="bullet"/>
      <w:lvlText w:val=""/>
      <w:lvlJc w:val="left"/>
      <w:pPr>
        <w:ind w:left="1800" w:firstLine="0"/>
      </w:pPr>
      <w:rPr>
        <w:rFonts w:ascii="Symbol" w:hAnsi="Symbol"/>
        <w:sz w:val="20"/>
      </w:rPr>
    </w:lvl>
    <w:lvl w:ilvl="3" w:tplc="C174F94C">
      <w:numFmt w:val="bullet"/>
      <w:lvlText w:val=""/>
      <w:lvlJc w:val="left"/>
      <w:pPr>
        <w:ind w:left="2520" w:firstLine="0"/>
      </w:pPr>
      <w:rPr>
        <w:rFonts w:ascii="Symbol" w:hAnsi="Symbol"/>
        <w:sz w:val="20"/>
      </w:rPr>
    </w:lvl>
    <w:lvl w:ilvl="4" w:tplc="7A06D248">
      <w:numFmt w:val="bullet"/>
      <w:lvlText w:val=""/>
      <w:lvlJc w:val="left"/>
      <w:pPr>
        <w:ind w:left="3240" w:firstLine="0"/>
      </w:pPr>
      <w:rPr>
        <w:rFonts w:ascii="Symbol" w:hAnsi="Symbol"/>
        <w:sz w:val="20"/>
      </w:rPr>
    </w:lvl>
    <w:lvl w:ilvl="5" w:tplc="9468EC4C">
      <w:numFmt w:val="bullet"/>
      <w:lvlText w:val=""/>
      <w:lvlJc w:val="left"/>
      <w:pPr>
        <w:ind w:left="3960" w:firstLine="0"/>
      </w:pPr>
      <w:rPr>
        <w:rFonts w:ascii="Symbol" w:hAnsi="Symbol"/>
        <w:sz w:val="20"/>
      </w:rPr>
    </w:lvl>
    <w:lvl w:ilvl="6" w:tplc="DAFCA3CA">
      <w:numFmt w:val="bullet"/>
      <w:lvlText w:val=""/>
      <w:lvlJc w:val="left"/>
      <w:pPr>
        <w:ind w:left="4680" w:firstLine="0"/>
      </w:pPr>
      <w:rPr>
        <w:rFonts w:ascii="Symbol" w:hAnsi="Symbol"/>
        <w:sz w:val="20"/>
      </w:rPr>
    </w:lvl>
    <w:lvl w:ilvl="7" w:tplc="27F0ADD2">
      <w:numFmt w:val="bullet"/>
      <w:lvlText w:val=""/>
      <w:lvlJc w:val="left"/>
      <w:pPr>
        <w:ind w:left="5400" w:firstLine="0"/>
      </w:pPr>
      <w:rPr>
        <w:rFonts w:ascii="Symbol" w:hAnsi="Symbol"/>
        <w:sz w:val="20"/>
      </w:rPr>
    </w:lvl>
    <w:lvl w:ilvl="8" w:tplc="D9DEAAB6">
      <w:numFmt w:val="bullet"/>
      <w:lvlText w:val=""/>
      <w:lvlJc w:val="left"/>
      <w:pPr>
        <w:ind w:left="6120" w:firstLine="0"/>
      </w:pPr>
      <w:rPr>
        <w:rFonts w:ascii="Symbol" w:hAnsi="Symbol"/>
        <w:sz w:val="20"/>
      </w:rPr>
    </w:lvl>
  </w:abstractNum>
  <w:abstractNum w:abstractNumId="7" w15:restartNumberingAfterBreak="0">
    <w:nsid w:val="44DA34CA"/>
    <w:multiLevelType w:val="hybridMultilevel"/>
    <w:tmpl w:val="CED69E1C"/>
    <w:name w:val="Numbered list 12"/>
    <w:lvl w:ilvl="0" w:tplc="182EF41C">
      <w:numFmt w:val="bullet"/>
      <w:lvlText w:val=""/>
      <w:lvlJc w:val="left"/>
      <w:pPr>
        <w:ind w:left="360" w:firstLine="0"/>
      </w:pPr>
      <w:rPr>
        <w:rFonts w:ascii="Symbol" w:hAnsi="Symbol"/>
        <w:sz w:val="20"/>
      </w:rPr>
    </w:lvl>
    <w:lvl w:ilvl="1" w:tplc="A1B87A6A">
      <w:numFmt w:val="bullet"/>
      <w:lvlText w:val=""/>
      <w:lvlJc w:val="left"/>
      <w:pPr>
        <w:ind w:left="1080" w:firstLine="0"/>
      </w:pPr>
      <w:rPr>
        <w:rFonts w:ascii="Symbol" w:hAnsi="Symbol"/>
        <w:sz w:val="20"/>
      </w:rPr>
    </w:lvl>
    <w:lvl w:ilvl="2" w:tplc="9A0C4208">
      <w:numFmt w:val="bullet"/>
      <w:lvlText w:val=""/>
      <w:lvlJc w:val="left"/>
      <w:pPr>
        <w:ind w:left="1800" w:firstLine="0"/>
      </w:pPr>
      <w:rPr>
        <w:rFonts w:ascii="Symbol" w:hAnsi="Symbol"/>
        <w:sz w:val="20"/>
      </w:rPr>
    </w:lvl>
    <w:lvl w:ilvl="3" w:tplc="894E1288">
      <w:numFmt w:val="bullet"/>
      <w:lvlText w:val=""/>
      <w:lvlJc w:val="left"/>
      <w:pPr>
        <w:ind w:left="2520" w:firstLine="0"/>
      </w:pPr>
      <w:rPr>
        <w:rFonts w:ascii="Symbol" w:hAnsi="Symbol"/>
        <w:sz w:val="20"/>
      </w:rPr>
    </w:lvl>
    <w:lvl w:ilvl="4" w:tplc="2862B86A">
      <w:numFmt w:val="bullet"/>
      <w:lvlText w:val=""/>
      <w:lvlJc w:val="left"/>
      <w:pPr>
        <w:ind w:left="3240" w:firstLine="0"/>
      </w:pPr>
      <w:rPr>
        <w:rFonts w:ascii="Symbol" w:hAnsi="Symbol"/>
        <w:sz w:val="20"/>
      </w:rPr>
    </w:lvl>
    <w:lvl w:ilvl="5" w:tplc="5E683ABC">
      <w:numFmt w:val="bullet"/>
      <w:lvlText w:val=""/>
      <w:lvlJc w:val="left"/>
      <w:pPr>
        <w:ind w:left="3960" w:firstLine="0"/>
      </w:pPr>
      <w:rPr>
        <w:rFonts w:ascii="Symbol" w:hAnsi="Symbol"/>
        <w:sz w:val="20"/>
      </w:rPr>
    </w:lvl>
    <w:lvl w:ilvl="6" w:tplc="BE1A8528">
      <w:numFmt w:val="bullet"/>
      <w:lvlText w:val=""/>
      <w:lvlJc w:val="left"/>
      <w:pPr>
        <w:ind w:left="4680" w:firstLine="0"/>
      </w:pPr>
      <w:rPr>
        <w:rFonts w:ascii="Symbol" w:hAnsi="Symbol"/>
        <w:sz w:val="20"/>
      </w:rPr>
    </w:lvl>
    <w:lvl w:ilvl="7" w:tplc="E23EEE2E">
      <w:numFmt w:val="bullet"/>
      <w:lvlText w:val=""/>
      <w:lvlJc w:val="left"/>
      <w:pPr>
        <w:ind w:left="5400" w:firstLine="0"/>
      </w:pPr>
      <w:rPr>
        <w:rFonts w:ascii="Symbol" w:hAnsi="Symbol"/>
        <w:sz w:val="20"/>
      </w:rPr>
    </w:lvl>
    <w:lvl w:ilvl="8" w:tplc="FCF4BEF2">
      <w:numFmt w:val="bullet"/>
      <w:lvlText w:val=""/>
      <w:lvlJc w:val="left"/>
      <w:pPr>
        <w:ind w:left="6120" w:firstLine="0"/>
      </w:pPr>
      <w:rPr>
        <w:rFonts w:ascii="Symbol" w:hAnsi="Symbol"/>
        <w:sz w:val="20"/>
      </w:rPr>
    </w:lvl>
  </w:abstractNum>
  <w:abstractNum w:abstractNumId="8" w15:restartNumberingAfterBreak="0">
    <w:nsid w:val="5FF91328"/>
    <w:multiLevelType w:val="hybridMultilevel"/>
    <w:tmpl w:val="103C1F92"/>
    <w:name w:val="Numbered list 7"/>
    <w:lvl w:ilvl="0" w:tplc="AA54FE80">
      <w:numFmt w:val="bullet"/>
      <w:lvlText w:val=""/>
      <w:lvlJc w:val="left"/>
      <w:pPr>
        <w:ind w:left="360" w:firstLine="0"/>
      </w:pPr>
      <w:rPr>
        <w:rFonts w:ascii="Symbol" w:hAnsi="Symbol"/>
        <w:sz w:val="20"/>
      </w:rPr>
    </w:lvl>
    <w:lvl w:ilvl="1" w:tplc="2F52BB08">
      <w:numFmt w:val="bullet"/>
      <w:lvlText w:val=""/>
      <w:lvlJc w:val="left"/>
      <w:pPr>
        <w:ind w:left="1080" w:firstLine="0"/>
      </w:pPr>
      <w:rPr>
        <w:rFonts w:ascii="Symbol" w:hAnsi="Symbol"/>
        <w:sz w:val="20"/>
      </w:rPr>
    </w:lvl>
    <w:lvl w:ilvl="2" w:tplc="CB342822">
      <w:numFmt w:val="bullet"/>
      <w:lvlText w:val=""/>
      <w:lvlJc w:val="left"/>
      <w:pPr>
        <w:ind w:left="1800" w:firstLine="0"/>
      </w:pPr>
      <w:rPr>
        <w:rFonts w:ascii="Symbol" w:hAnsi="Symbol"/>
        <w:sz w:val="20"/>
      </w:rPr>
    </w:lvl>
    <w:lvl w:ilvl="3" w:tplc="040A4244">
      <w:numFmt w:val="bullet"/>
      <w:lvlText w:val=""/>
      <w:lvlJc w:val="left"/>
      <w:pPr>
        <w:ind w:left="2520" w:firstLine="0"/>
      </w:pPr>
      <w:rPr>
        <w:rFonts w:ascii="Symbol" w:hAnsi="Symbol"/>
        <w:sz w:val="20"/>
      </w:rPr>
    </w:lvl>
    <w:lvl w:ilvl="4" w:tplc="9A982410">
      <w:numFmt w:val="bullet"/>
      <w:lvlText w:val=""/>
      <w:lvlJc w:val="left"/>
      <w:pPr>
        <w:ind w:left="3240" w:firstLine="0"/>
      </w:pPr>
      <w:rPr>
        <w:rFonts w:ascii="Symbol" w:hAnsi="Symbol"/>
        <w:sz w:val="20"/>
      </w:rPr>
    </w:lvl>
    <w:lvl w:ilvl="5" w:tplc="F9164F1E">
      <w:numFmt w:val="bullet"/>
      <w:lvlText w:val=""/>
      <w:lvlJc w:val="left"/>
      <w:pPr>
        <w:ind w:left="3960" w:firstLine="0"/>
      </w:pPr>
      <w:rPr>
        <w:rFonts w:ascii="Symbol" w:hAnsi="Symbol"/>
        <w:sz w:val="20"/>
      </w:rPr>
    </w:lvl>
    <w:lvl w:ilvl="6" w:tplc="8B54A42E">
      <w:numFmt w:val="bullet"/>
      <w:lvlText w:val=""/>
      <w:lvlJc w:val="left"/>
      <w:pPr>
        <w:ind w:left="4680" w:firstLine="0"/>
      </w:pPr>
      <w:rPr>
        <w:rFonts w:ascii="Symbol" w:hAnsi="Symbol"/>
        <w:sz w:val="20"/>
      </w:rPr>
    </w:lvl>
    <w:lvl w:ilvl="7" w:tplc="E230DD88">
      <w:numFmt w:val="bullet"/>
      <w:lvlText w:val=""/>
      <w:lvlJc w:val="left"/>
      <w:pPr>
        <w:ind w:left="5400" w:firstLine="0"/>
      </w:pPr>
      <w:rPr>
        <w:rFonts w:ascii="Symbol" w:hAnsi="Symbol"/>
        <w:sz w:val="20"/>
      </w:rPr>
    </w:lvl>
    <w:lvl w:ilvl="8" w:tplc="389874E2">
      <w:numFmt w:val="bullet"/>
      <w:lvlText w:val=""/>
      <w:lvlJc w:val="left"/>
      <w:pPr>
        <w:ind w:left="6120" w:firstLine="0"/>
      </w:pPr>
      <w:rPr>
        <w:rFonts w:ascii="Symbol" w:hAnsi="Symbol"/>
        <w:sz w:val="20"/>
      </w:rPr>
    </w:lvl>
  </w:abstractNum>
  <w:abstractNum w:abstractNumId="9" w15:restartNumberingAfterBreak="0">
    <w:nsid w:val="613338EC"/>
    <w:multiLevelType w:val="hybridMultilevel"/>
    <w:tmpl w:val="FBD855D2"/>
    <w:name w:val="Numbered list 4"/>
    <w:lvl w:ilvl="0" w:tplc="BB44B538">
      <w:numFmt w:val="bullet"/>
      <w:lvlText w:val=""/>
      <w:lvlJc w:val="left"/>
      <w:pPr>
        <w:ind w:left="360" w:firstLine="0"/>
      </w:pPr>
      <w:rPr>
        <w:rFonts w:ascii="Symbol" w:hAnsi="Symbol"/>
        <w:sz w:val="20"/>
      </w:rPr>
    </w:lvl>
    <w:lvl w:ilvl="1" w:tplc="AA344072">
      <w:numFmt w:val="bullet"/>
      <w:lvlText w:val=""/>
      <w:lvlJc w:val="left"/>
      <w:pPr>
        <w:ind w:left="1080" w:firstLine="0"/>
      </w:pPr>
      <w:rPr>
        <w:rFonts w:ascii="Symbol" w:hAnsi="Symbol"/>
        <w:sz w:val="20"/>
      </w:rPr>
    </w:lvl>
    <w:lvl w:ilvl="2" w:tplc="B4522046">
      <w:numFmt w:val="bullet"/>
      <w:lvlText w:val=""/>
      <w:lvlJc w:val="left"/>
      <w:pPr>
        <w:ind w:left="1800" w:firstLine="0"/>
      </w:pPr>
      <w:rPr>
        <w:rFonts w:ascii="Symbol" w:hAnsi="Symbol"/>
        <w:sz w:val="20"/>
      </w:rPr>
    </w:lvl>
    <w:lvl w:ilvl="3" w:tplc="83EED22E">
      <w:numFmt w:val="bullet"/>
      <w:lvlText w:val=""/>
      <w:lvlJc w:val="left"/>
      <w:pPr>
        <w:ind w:left="2520" w:firstLine="0"/>
      </w:pPr>
      <w:rPr>
        <w:rFonts w:ascii="Symbol" w:hAnsi="Symbol"/>
        <w:sz w:val="20"/>
      </w:rPr>
    </w:lvl>
    <w:lvl w:ilvl="4" w:tplc="B41416CC">
      <w:numFmt w:val="bullet"/>
      <w:lvlText w:val=""/>
      <w:lvlJc w:val="left"/>
      <w:pPr>
        <w:ind w:left="3240" w:firstLine="0"/>
      </w:pPr>
      <w:rPr>
        <w:rFonts w:ascii="Symbol" w:hAnsi="Symbol"/>
        <w:sz w:val="20"/>
      </w:rPr>
    </w:lvl>
    <w:lvl w:ilvl="5" w:tplc="F3AEE57A">
      <w:numFmt w:val="bullet"/>
      <w:lvlText w:val=""/>
      <w:lvlJc w:val="left"/>
      <w:pPr>
        <w:ind w:left="3960" w:firstLine="0"/>
      </w:pPr>
      <w:rPr>
        <w:rFonts w:ascii="Symbol" w:hAnsi="Symbol"/>
        <w:sz w:val="20"/>
      </w:rPr>
    </w:lvl>
    <w:lvl w:ilvl="6" w:tplc="F4CA741A">
      <w:numFmt w:val="bullet"/>
      <w:lvlText w:val=""/>
      <w:lvlJc w:val="left"/>
      <w:pPr>
        <w:ind w:left="4680" w:firstLine="0"/>
      </w:pPr>
      <w:rPr>
        <w:rFonts w:ascii="Symbol" w:hAnsi="Symbol"/>
        <w:sz w:val="20"/>
      </w:rPr>
    </w:lvl>
    <w:lvl w:ilvl="7" w:tplc="6D5CD7FC">
      <w:numFmt w:val="bullet"/>
      <w:lvlText w:val=""/>
      <w:lvlJc w:val="left"/>
      <w:pPr>
        <w:ind w:left="5400" w:firstLine="0"/>
      </w:pPr>
      <w:rPr>
        <w:rFonts w:ascii="Symbol" w:hAnsi="Symbol"/>
        <w:sz w:val="20"/>
      </w:rPr>
    </w:lvl>
    <w:lvl w:ilvl="8" w:tplc="5D6C9530">
      <w:numFmt w:val="bullet"/>
      <w:lvlText w:val=""/>
      <w:lvlJc w:val="left"/>
      <w:pPr>
        <w:ind w:left="6120" w:firstLine="0"/>
      </w:pPr>
      <w:rPr>
        <w:rFonts w:ascii="Symbol" w:hAnsi="Symbol"/>
        <w:sz w:val="20"/>
      </w:rPr>
    </w:lvl>
  </w:abstractNum>
  <w:abstractNum w:abstractNumId="10" w15:restartNumberingAfterBreak="0">
    <w:nsid w:val="6600691D"/>
    <w:multiLevelType w:val="hybridMultilevel"/>
    <w:tmpl w:val="B4E06AEA"/>
    <w:name w:val="Numbered list 10"/>
    <w:lvl w:ilvl="0" w:tplc="EE105AC2">
      <w:numFmt w:val="bullet"/>
      <w:lvlText w:val=""/>
      <w:lvlJc w:val="left"/>
      <w:pPr>
        <w:ind w:left="360" w:firstLine="0"/>
      </w:pPr>
      <w:rPr>
        <w:rFonts w:ascii="Symbol" w:hAnsi="Symbol"/>
        <w:sz w:val="20"/>
      </w:rPr>
    </w:lvl>
    <w:lvl w:ilvl="1" w:tplc="3EF49160">
      <w:numFmt w:val="bullet"/>
      <w:lvlText w:val=""/>
      <w:lvlJc w:val="left"/>
      <w:pPr>
        <w:ind w:left="1080" w:firstLine="0"/>
      </w:pPr>
      <w:rPr>
        <w:rFonts w:ascii="Symbol" w:hAnsi="Symbol"/>
        <w:sz w:val="20"/>
      </w:rPr>
    </w:lvl>
    <w:lvl w:ilvl="2" w:tplc="78721BCC">
      <w:numFmt w:val="bullet"/>
      <w:lvlText w:val=""/>
      <w:lvlJc w:val="left"/>
      <w:pPr>
        <w:ind w:left="1800" w:firstLine="0"/>
      </w:pPr>
      <w:rPr>
        <w:rFonts w:ascii="Symbol" w:hAnsi="Symbol"/>
        <w:sz w:val="20"/>
      </w:rPr>
    </w:lvl>
    <w:lvl w:ilvl="3" w:tplc="CA605C24">
      <w:numFmt w:val="bullet"/>
      <w:lvlText w:val=""/>
      <w:lvlJc w:val="left"/>
      <w:pPr>
        <w:ind w:left="2520" w:firstLine="0"/>
      </w:pPr>
      <w:rPr>
        <w:rFonts w:ascii="Symbol" w:hAnsi="Symbol"/>
        <w:sz w:val="20"/>
      </w:rPr>
    </w:lvl>
    <w:lvl w:ilvl="4" w:tplc="4AFAB5F6">
      <w:numFmt w:val="bullet"/>
      <w:lvlText w:val=""/>
      <w:lvlJc w:val="left"/>
      <w:pPr>
        <w:ind w:left="3240" w:firstLine="0"/>
      </w:pPr>
      <w:rPr>
        <w:rFonts w:ascii="Symbol" w:hAnsi="Symbol"/>
        <w:sz w:val="20"/>
      </w:rPr>
    </w:lvl>
    <w:lvl w:ilvl="5" w:tplc="37FC3D92">
      <w:numFmt w:val="bullet"/>
      <w:lvlText w:val=""/>
      <w:lvlJc w:val="left"/>
      <w:pPr>
        <w:ind w:left="3960" w:firstLine="0"/>
      </w:pPr>
      <w:rPr>
        <w:rFonts w:ascii="Symbol" w:hAnsi="Symbol"/>
        <w:sz w:val="20"/>
      </w:rPr>
    </w:lvl>
    <w:lvl w:ilvl="6" w:tplc="7938DD32">
      <w:numFmt w:val="bullet"/>
      <w:lvlText w:val=""/>
      <w:lvlJc w:val="left"/>
      <w:pPr>
        <w:ind w:left="4680" w:firstLine="0"/>
      </w:pPr>
      <w:rPr>
        <w:rFonts w:ascii="Symbol" w:hAnsi="Symbol"/>
        <w:sz w:val="20"/>
      </w:rPr>
    </w:lvl>
    <w:lvl w:ilvl="7" w:tplc="495E04B0">
      <w:numFmt w:val="bullet"/>
      <w:lvlText w:val=""/>
      <w:lvlJc w:val="left"/>
      <w:pPr>
        <w:ind w:left="5400" w:firstLine="0"/>
      </w:pPr>
      <w:rPr>
        <w:rFonts w:ascii="Symbol" w:hAnsi="Symbol"/>
        <w:sz w:val="20"/>
      </w:rPr>
    </w:lvl>
    <w:lvl w:ilvl="8" w:tplc="3322E77E">
      <w:numFmt w:val="bullet"/>
      <w:lvlText w:val=""/>
      <w:lvlJc w:val="left"/>
      <w:pPr>
        <w:ind w:left="6120" w:firstLine="0"/>
      </w:pPr>
      <w:rPr>
        <w:rFonts w:ascii="Symbol" w:hAnsi="Symbol"/>
        <w:sz w:val="20"/>
      </w:rPr>
    </w:lvl>
  </w:abstractNum>
  <w:abstractNum w:abstractNumId="11" w15:restartNumberingAfterBreak="0">
    <w:nsid w:val="6AE475A5"/>
    <w:multiLevelType w:val="multilevel"/>
    <w:tmpl w:val="2A9E38F0"/>
    <w:lvl w:ilvl="0">
      <w:start w:val="1"/>
      <w:numFmt w:val="decimal"/>
      <w:lvlText w:val="%1.0."/>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2" w15:restartNumberingAfterBreak="0">
    <w:nsid w:val="6BAF57B0"/>
    <w:multiLevelType w:val="hybridMultilevel"/>
    <w:tmpl w:val="84AE8868"/>
    <w:name w:val="Numbered list 9"/>
    <w:lvl w:ilvl="0" w:tplc="91AE4B88">
      <w:numFmt w:val="bullet"/>
      <w:lvlText w:val=""/>
      <w:lvlJc w:val="left"/>
      <w:pPr>
        <w:ind w:left="360" w:firstLine="0"/>
      </w:pPr>
      <w:rPr>
        <w:rFonts w:ascii="Symbol" w:hAnsi="Symbol"/>
        <w:sz w:val="20"/>
      </w:rPr>
    </w:lvl>
    <w:lvl w:ilvl="1" w:tplc="F4E2236C">
      <w:numFmt w:val="bullet"/>
      <w:lvlText w:val="o"/>
      <w:lvlJc w:val="left"/>
      <w:pPr>
        <w:ind w:left="1080" w:firstLine="0"/>
      </w:pPr>
      <w:rPr>
        <w:rFonts w:ascii="Courier New" w:hAnsi="Courier New"/>
        <w:sz w:val="20"/>
      </w:rPr>
    </w:lvl>
    <w:lvl w:ilvl="2" w:tplc="31E6C2FE">
      <w:numFmt w:val="bullet"/>
      <w:lvlText w:val=""/>
      <w:lvlJc w:val="left"/>
      <w:pPr>
        <w:ind w:left="1800" w:firstLine="0"/>
      </w:pPr>
      <w:rPr>
        <w:rFonts w:ascii="Wingdings" w:eastAsia="Wingdings" w:hAnsi="Wingdings" w:cs="Wingdings"/>
        <w:sz w:val="20"/>
      </w:rPr>
    </w:lvl>
    <w:lvl w:ilvl="3" w:tplc="45BEF96E">
      <w:numFmt w:val="bullet"/>
      <w:lvlText w:val=""/>
      <w:lvlJc w:val="left"/>
      <w:pPr>
        <w:ind w:left="2520" w:firstLine="0"/>
      </w:pPr>
      <w:rPr>
        <w:rFonts w:ascii="Wingdings" w:eastAsia="Wingdings" w:hAnsi="Wingdings" w:cs="Wingdings"/>
        <w:sz w:val="20"/>
      </w:rPr>
    </w:lvl>
    <w:lvl w:ilvl="4" w:tplc="7C08E076">
      <w:numFmt w:val="bullet"/>
      <w:lvlText w:val=""/>
      <w:lvlJc w:val="left"/>
      <w:pPr>
        <w:ind w:left="3240" w:firstLine="0"/>
      </w:pPr>
      <w:rPr>
        <w:rFonts w:ascii="Wingdings" w:eastAsia="Wingdings" w:hAnsi="Wingdings" w:cs="Wingdings"/>
        <w:sz w:val="20"/>
      </w:rPr>
    </w:lvl>
    <w:lvl w:ilvl="5" w:tplc="A6745F78">
      <w:numFmt w:val="bullet"/>
      <w:lvlText w:val=""/>
      <w:lvlJc w:val="left"/>
      <w:pPr>
        <w:ind w:left="3960" w:firstLine="0"/>
      </w:pPr>
      <w:rPr>
        <w:rFonts w:ascii="Wingdings" w:eastAsia="Wingdings" w:hAnsi="Wingdings" w:cs="Wingdings"/>
        <w:sz w:val="20"/>
      </w:rPr>
    </w:lvl>
    <w:lvl w:ilvl="6" w:tplc="049E815A">
      <w:numFmt w:val="bullet"/>
      <w:lvlText w:val=""/>
      <w:lvlJc w:val="left"/>
      <w:pPr>
        <w:ind w:left="4680" w:firstLine="0"/>
      </w:pPr>
      <w:rPr>
        <w:rFonts w:ascii="Wingdings" w:eastAsia="Wingdings" w:hAnsi="Wingdings" w:cs="Wingdings"/>
        <w:sz w:val="20"/>
      </w:rPr>
    </w:lvl>
    <w:lvl w:ilvl="7" w:tplc="F872F192">
      <w:numFmt w:val="bullet"/>
      <w:lvlText w:val=""/>
      <w:lvlJc w:val="left"/>
      <w:pPr>
        <w:ind w:left="5400" w:firstLine="0"/>
      </w:pPr>
      <w:rPr>
        <w:rFonts w:ascii="Wingdings" w:eastAsia="Wingdings" w:hAnsi="Wingdings" w:cs="Wingdings"/>
        <w:sz w:val="20"/>
      </w:rPr>
    </w:lvl>
    <w:lvl w:ilvl="8" w:tplc="FE42F4C4">
      <w:numFmt w:val="bullet"/>
      <w:lvlText w:val=""/>
      <w:lvlJc w:val="left"/>
      <w:pPr>
        <w:ind w:left="6120" w:firstLine="0"/>
      </w:pPr>
      <w:rPr>
        <w:rFonts w:ascii="Wingdings" w:eastAsia="Wingdings" w:hAnsi="Wingdings" w:cs="Wingdings"/>
        <w:sz w:val="20"/>
      </w:rPr>
    </w:lvl>
  </w:abstractNum>
  <w:abstractNum w:abstractNumId="13" w15:restartNumberingAfterBreak="0">
    <w:nsid w:val="6C5F4AAC"/>
    <w:multiLevelType w:val="hybridMultilevel"/>
    <w:tmpl w:val="F872C12A"/>
    <w:name w:val="Numbered list 3"/>
    <w:lvl w:ilvl="0" w:tplc="E07ED75E">
      <w:numFmt w:val="bullet"/>
      <w:lvlText w:val=""/>
      <w:lvlJc w:val="left"/>
      <w:pPr>
        <w:ind w:left="360" w:firstLine="0"/>
      </w:pPr>
      <w:rPr>
        <w:rFonts w:ascii="Symbol" w:hAnsi="Symbol"/>
        <w:sz w:val="20"/>
      </w:rPr>
    </w:lvl>
    <w:lvl w:ilvl="1" w:tplc="D3BEC5E6">
      <w:numFmt w:val="bullet"/>
      <w:lvlText w:val=""/>
      <w:lvlJc w:val="left"/>
      <w:pPr>
        <w:ind w:left="1080" w:firstLine="0"/>
      </w:pPr>
      <w:rPr>
        <w:rFonts w:ascii="Symbol" w:hAnsi="Symbol"/>
        <w:sz w:val="20"/>
      </w:rPr>
    </w:lvl>
    <w:lvl w:ilvl="2" w:tplc="9AD8E476">
      <w:numFmt w:val="bullet"/>
      <w:lvlText w:val=""/>
      <w:lvlJc w:val="left"/>
      <w:pPr>
        <w:ind w:left="1800" w:firstLine="0"/>
      </w:pPr>
      <w:rPr>
        <w:rFonts w:ascii="Symbol" w:hAnsi="Symbol"/>
        <w:sz w:val="20"/>
      </w:rPr>
    </w:lvl>
    <w:lvl w:ilvl="3" w:tplc="49441A3A">
      <w:numFmt w:val="bullet"/>
      <w:lvlText w:val=""/>
      <w:lvlJc w:val="left"/>
      <w:pPr>
        <w:ind w:left="2520" w:firstLine="0"/>
      </w:pPr>
      <w:rPr>
        <w:rFonts w:ascii="Symbol" w:hAnsi="Symbol"/>
        <w:sz w:val="20"/>
      </w:rPr>
    </w:lvl>
    <w:lvl w:ilvl="4" w:tplc="70F4D3D8">
      <w:numFmt w:val="bullet"/>
      <w:lvlText w:val=""/>
      <w:lvlJc w:val="left"/>
      <w:pPr>
        <w:ind w:left="3240" w:firstLine="0"/>
      </w:pPr>
      <w:rPr>
        <w:rFonts w:ascii="Symbol" w:hAnsi="Symbol"/>
        <w:sz w:val="20"/>
      </w:rPr>
    </w:lvl>
    <w:lvl w:ilvl="5" w:tplc="98ACADF6">
      <w:numFmt w:val="bullet"/>
      <w:lvlText w:val=""/>
      <w:lvlJc w:val="left"/>
      <w:pPr>
        <w:ind w:left="3960" w:firstLine="0"/>
      </w:pPr>
      <w:rPr>
        <w:rFonts w:ascii="Symbol" w:hAnsi="Symbol"/>
        <w:sz w:val="20"/>
      </w:rPr>
    </w:lvl>
    <w:lvl w:ilvl="6" w:tplc="65004DC2">
      <w:numFmt w:val="bullet"/>
      <w:lvlText w:val=""/>
      <w:lvlJc w:val="left"/>
      <w:pPr>
        <w:ind w:left="4680" w:firstLine="0"/>
      </w:pPr>
      <w:rPr>
        <w:rFonts w:ascii="Symbol" w:hAnsi="Symbol"/>
        <w:sz w:val="20"/>
      </w:rPr>
    </w:lvl>
    <w:lvl w:ilvl="7" w:tplc="7CDC82F6">
      <w:numFmt w:val="bullet"/>
      <w:lvlText w:val=""/>
      <w:lvlJc w:val="left"/>
      <w:pPr>
        <w:ind w:left="5400" w:firstLine="0"/>
      </w:pPr>
      <w:rPr>
        <w:rFonts w:ascii="Symbol" w:hAnsi="Symbol"/>
        <w:sz w:val="20"/>
      </w:rPr>
    </w:lvl>
    <w:lvl w:ilvl="8" w:tplc="99C47756">
      <w:numFmt w:val="bullet"/>
      <w:lvlText w:val=""/>
      <w:lvlJc w:val="left"/>
      <w:pPr>
        <w:ind w:left="6120" w:firstLine="0"/>
      </w:pPr>
      <w:rPr>
        <w:rFonts w:ascii="Symbol" w:hAnsi="Symbol"/>
        <w:sz w:val="20"/>
      </w:rPr>
    </w:lvl>
  </w:abstractNum>
  <w:abstractNum w:abstractNumId="14" w15:restartNumberingAfterBreak="0">
    <w:nsid w:val="6F251D32"/>
    <w:multiLevelType w:val="hybridMultilevel"/>
    <w:tmpl w:val="66D0CEFA"/>
    <w:name w:val="Numbered list 6"/>
    <w:lvl w:ilvl="0" w:tplc="C526CDAE">
      <w:numFmt w:val="bullet"/>
      <w:lvlText w:val=""/>
      <w:lvlJc w:val="left"/>
      <w:pPr>
        <w:ind w:left="360" w:firstLine="0"/>
      </w:pPr>
      <w:rPr>
        <w:rFonts w:ascii="Symbol" w:hAnsi="Symbol"/>
        <w:sz w:val="20"/>
      </w:rPr>
    </w:lvl>
    <w:lvl w:ilvl="1" w:tplc="443AD7C8">
      <w:numFmt w:val="bullet"/>
      <w:lvlText w:val=""/>
      <w:lvlJc w:val="left"/>
      <w:pPr>
        <w:ind w:left="1080" w:firstLine="0"/>
      </w:pPr>
      <w:rPr>
        <w:rFonts w:ascii="Symbol" w:hAnsi="Symbol"/>
        <w:sz w:val="20"/>
      </w:rPr>
    </w:lvl>
    <w:lvl w:ilvl="2" w:tplc="CA1E69BE">
      <w:numFmt w:val="bullet"/>
      <w:lvlText w:val=""/>
      <w:lvlJc w:val="left"/>
      <w:pPr>
        <w:ind w:left="1800" w:firstLine="0"/>
      </w:pPr>
      <w:rPr>
        <w:rFonts w:ascii="Symbol" w:hAnsi="Symbol"/>
        <w:sz w:val="20"/>
      </w:rPr>
    </w:lvl>
    <w:lvl w:ilvl="3" w:tplc="3F6EB63E">
      <w:numFmt w:val="bullet"/>
      <w:lvlText w:val=""/>
      <w:lvlJc w:val="left"/>
      <w:pPr>
        <w:ind w:left="2520" w:firstLine="0"/>
      </w:pPr>
      <w:rPr>
        <w:rFonts w:ascii="Symbol" w:hAnsi="Symbol"/>
        <w:sz w:val="20"/>
      </w:rPr>
    </w:lvl>
    <w:lvl w:ilvl="4" w:tplc="FA5AE47A">
      <w:numFmt w:val="bullet"/>
      <w:lvlText w:val=""/>
      <w:lvlJc w:val="left"/>
      <w:pPr>
        <w:ind w:left="3240" w:firstLine="0"/>
      </w:pPr>
      <w:rPr>
        <w:rFonts w:ascii="Symbol" w:hAnsi="Symbol"/>
        <w:sz w:val="20"/>
      </w:rPr>
    </w:lvl>
    <w:lvl w:ilvl="5" w:tplc="AC84CC46">
      <w:numFmt w:val="bullet"/>
      <w:lvlText w:val=""/>
      <w:lvlJc w:val="left"/>
      <w:pPr>
        <w:ind w:left="3960" w:firstLine="0"/>
      </w:pPr>
      <w:rPr>
        <w:rFonts w:ascii="Symbol" w:hAnsi="Symbol"/>
        <w:sz w:val="20"/>
      </w:rPr>
    </w:lvl>
    <w:lvl w:ilvl="6" w:tplc="0FA219DA">
      <w:numFmt w:val="bullet"/>
      <w:lvlText w:val=""/>
      <w:lvlJc w:val="left"/>
      <w:pPr>
        <w:ind w:left="4680" w:firstLine="0"/>
      </w:pPr>
      <w:rPr>
        <w:rFonts w:ascii="Symbol" w:hAnsi="Symbol"/>
        <w:sz w:val="20"/>
      </w:rPr>
    </w:lvl>
    <w:lvl w:ilvl="7" w:tplc="09C4E6BA">
      <w:numFmt w:val="bullet"/>
      <w:lvlText w:val=""/>
      <w:lvlJc w:val="left"/>
      <w:pPr>
        <w:ind w:left="5400" w:firstLine="0"/>
      </w:pPr>
      <w:rPr>
        <w:rFonts w:ascii="Symbol" w:hAnsi="Symbol"/>
        <w:sz w:val="20"/>
      </w:rPr>
    </w:lvl>
    <w:lvl w:ilvl="8" w:tplc="05B8B2D8">
      <w:numFmt w:val="bullet"/>
      <w:lvlText w:val=""/>
      <w:lvlJc w:val="left"/>
      <w:pPr>
        <w:ind w:left="6120" w:firstLine="0"/>
      </w:pPr>
      <w:rPr>
        <w:rFonts w:ascii="Symbol" w:hAnsi="Symbol"/>
        <w:sz w:val="20"/>
      </w:rPr>
    </w:lvl>
  </w:abstractNum>
  <w:abstractNum w:abstractNumId="15" w15:restartNumberingAfterBreak="0">
    <w:nsid w:val="7A155466"/>
    <w:multiLevelType w:val="hybridMultilevel"/>
    <w:tmpl w:val="2DC656E4"/>
    <w:name w:val="Numbered list 5"/>
    <w:lvl w:ilvl="0" w:tplc="E90C0150">
      <w:numFmt w:val="bullet"/>
      <w:lvlText w:val=""/>
      <w:lvlJc w:val="left"/>
      <w:pPr>
        <w:ind w:left="360" w:firstLine="0"/>
      </w:pPr>
      <w:rPr>
        <w:rFonts w:ascii="Symbol" w:hAnsi="Symbol"/>
        <w:sz w:val="20"/>
      </w:rPr>
    </w:lvl>
    <w:lvl w:ilvl="1" w:tplc="A90494F4">
      <w:numFmt w:val="bullet"/>
      <w:lvlText w:val=""/>
      <w:lvlJc w:val="left"/>
      <w:pPr>
        <w:ind w:left="1080" w:firstLine="0"/>
      </w:pPr>
      <w:rPr>
        <w:rFonts w:ascii="Symbol" w:hAnsi="Symbol"/>
        <w:sz w:val="20"/>
      </w:rPr>
    </w:lvl>
    <w:lvl w:ilvl="2" w:tplc="DB889298">
      <w:numFmt w:val="bullet"/>
      <w:lvlText w:val=""/>
      <w:lvlJc w:val="left"/>
      <w:pPr>
        <w:ind w:left="1800" w:firstLine="0"/>
      </w:pPr>
      <w:rPr>
        <w:rFonts w:ascii="Symbol" w:hAnsi="Symbol"/>
        <w:sz w:val="20"/>
      </w:rPr>
    </w:lvl>
    <w:lvl w:ilvl="3" w:tplc="6A3035C8">
      <w:numFmt w:val="bullet"/>
      <w:lvlText w:val=""/>
      <w:lvlJc w:val="left"/>
      <w:pPr>
        <w:ind w:left="2520" w:firstLine="0"/>
      </w:pPr>
      <w:rPr>
        <w:rFonts w:ascii="Symbol" w:hAnsi="Symbol"/>
        <w:sz w:val="20"/>
      </w:rPr>
    </w:lvl>
    <w:lvl w:ilvl="4" w:tplc="A3B0332C">
      <w:numFmt w:val="bullet"/>
      <w:lvlText w:val=""/>
      <w:lvlJc w:val="left"/>
      <w:pPr>
        <w:ind w:left="3240" w:firstLine="0"/>
      </w:pPr>
      <w:rPr>
        <w:rFonts w:ascii="Symbol" w:hAnsi="Symbol"/>
        <w:sz w:val="20"/>
      </w:rPr>
    </w:lvl>
    <w:lvl w:ilvl="5" w:tplc="84FC4B82">
      <w:numFmt w:val="bullet"/>
      <w:lvlText w:val=""/>
      <w:lvlJc w:val="left"/>
      <w:pPr>
        <w:ind w:left="3960" w:firstLine="0"/>
      </w:pPr>
      <w:rPr>
        <w:rFonts w:ascii="Symbol" w:hAnsi="Symbol"/>
        <w:sz w:val="20"/>
      </w:rPr>
    </w:lvl>
    <w:lvl w:ilvl="6" w:tplc="4A66A2AA">
      <w:numFmt w:val="bullet"/>
      <w:lvlText w:val=""/>
      <w:lvlJc w:val="left"/>
      <w:pPr>
        <w:ind w:left="4680" w:firstLine="0"/>
      </w:pPr>
      <w:rPr>
        <w:rFonts w:ascii="Symbol" w:hAnsi="Symbol"/>
        <w:sz w:val="20"/>
      </w:rPr>
    </w:lvl>
    <w:lvl w:ilvl="7" w:tplc="BAE44C3C">
      <w:numFmt w:val="bullet"/>
      <w:lvlText w:val=""/>
      <w:lvlJc w:val="left"/>
      <w:pPr>
        <w:ind w:left="5400" w:firstLine="0"/>
      </w:pPr>
      <w:rPr>
        <w:rFonts w:ascii="Symbol" w:hAnsi="Symbol"/>
        <w:sz w:val="20"/>
      </w:rPr>
    </w:lvl>
    <w:lvl w:ilvl="8" w:tplc="F6CEF9F6">
      <w:numFmt w:val="bullet"/>
      <w:lvlText w:val=""/>
      <w:lvlJc w:val="left"/>
      <w:pPr>
        <w:ind w:left="6120" w:firstLine="0"/>
      </w:pPr>
      <w:rPr>
        <w:rFonts w:ascii="Symbol" w:hAnsi="Symbol"/>
        <w:sz w:val="20"/>
      </w:rPr>
    </w:lvl>
  </w:abstractNum>
  <w:num w:numId="1">
    <w:abstractNumId w:val="2"/>
  </w:num>
  <w:num w:numId="2">
    <w:abstractNumId w:val="4"/>
  </w:num>
  <w:num w:numId="3">
    <w:abstractNumId w:val="13"/>
  </w:num>
  <w:num w:numId="4">
    <w:abstractNumId w:val="9"/>
  </w:num>
  <w:num w:numId="5">
    <w:abstractNumId w:val="15"/>
  </w:num>
  <w:num w:numId="6">
    <w:abstractNumId w:val="14"/>
  </w:num>
  <w:num w:numId="7">
    <w:abstractNumId w:val="8"/>
  </w:num>
  <w:num w:numId="8">
    <w:abstractNumId w:val="5"/>
  </w:num>
  <w:num w:numId="9">
    <w:abstractNumId w:val="12"/>
  </w:num>
  <w:num w:numId="10">
    <w:abstractNumId w:val="10"/>
  </w:num>
  <w:num w:numId="11">
    <w:abstractNumId w:val="6"/>
  </w:num>
  <w:num w:numId="12">
    <w:abstractNumId w:val="7"/>
  </w:num>
  <w:num w:numId="13">
    <w:abstractNumId w:val="0"/>
  </w:num>
  <w:num w:numId="14">
    <w:abstractNumId w:val="1"/>
  </w:num>
  <w:num w:numId="15">
    <w:abstractNumId w:val="11"/>
  </w:num>
  <w:num w:numId="1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0"/>
  <w:defaultTabStop w:val="720"/>
  <w:drawingGridHorizontalSpacing w:val="283"/>
  <w:drawingGridVerticalSpacing w:val="283"/>
  <w:characterSpacingControl w:val="doNotCompress"/>
  <w:hdrShapeDefaults>
    <o:shapedefaults v:ext="edit" spidmax="2049"/>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yMDc2tzQzNjIxNDA2MbJQ0lEKTi0uzszPAykwqgUActYFTiwAAAA="/>
  </w:docVars>
  <w:rsids>
    <w:rsidRoot w:val="001B4CF5"/>
    <w:rsid w:val="000C7E23"/>
    <w:rsid w:val="000E1E63"/>
    <w:rsid w:val="001348DE"/>
    <w:rsid w:val="00141FEF"/>
    <w:rsid w:val="0018004F"/>
    <w:rsid w:val="00191CE4"/>
    <w:rsid w:val="001B4CF5"/>
    <w:rsid w:val="001C3E5F"/>
    <w:rsid w:val="001F1BA1"/>
    <w:rsid w:val="0020540F"/>
    <w:rsid w:val="002106B9"/>
    <w:rsid w:val="00213ABB"/>
    <w:rsid w:val="002307D0"/>
    <w:rsid w:val="00297684"/>
    <w:rsid w:val="002A616B"/>
    <w:rsid w:val="00383C62"/>
    <w:rsid w:val="003D7405"/>
    <w:rsid w:val="00411EF4"/>
    <w:rsid w:val="00447409"/>
    <w:rsid w:val="004813A2"/>
    <w:rsid w:val="00493B50"/>
    <w:rsid w:val="004F6350"/>
    <w:rsid w:val="005356A2"/>
    <w:rsid w:val="005436D8"/>
    <w:rsid w:val="0055238E"/>
    <w:rsid w:val="005B2521"/>
    <w:rsid w:val="005B6F88"/>
    <w:rsid w:val="006020C6"/>
    <w:rsid w:val="006760ED"/>
    <w:rsid w:val="006A7795"/>
    <w:rsid w:val="006F3CCA"/>
    <w:rsid w:val="0072333C"/>
    <w:rsid w:val="007250A7"/>
    <w:rsid w:val="00735348"/>
    <w:rsid w:val="00737A6D"/>
    <w:rsid w:val="00743891"/>
    <w:rsid w:val="00773F9F"/>
    <w:rsid w:val="0082627D"/>
    <w:rsid w:val="00827D8B"/>
    <w:rsid w:val="008E3B63"/>
    <w:rsid w:val="00966EAC"/>
    <w:rsid w:val="009A0348"/>
    <w:rsid w:val="009F70D3"/>
    <w:rsid w:val="00A16C74"/>
    <w:rsid w:val="00A22293"/>
    <w:rsid w:val="00A34115"/>
    <w:rsid w:val="00AA7751"/>
    <w:rsid w:val="00B103BC"/>
    <w:rsid w:val="00B5732A"/>
    <w:rsid w:val="00C75E53"/>
    <w:rsid w:val="00C84064"/>
    <w:rsid w:val="00C94256"/>
    <w:rsid w:val="00CB69EA"/>
    <w:rsid w:val="00D83577"/>
    <w:rsid w:val="00EE1F03"/>
    <w:rsid w:val="00F60F30"/>
    <w:rsid w:val="00F63072"/>
    <w:rsid w:val="00F73F3B"/>
    <w:rsid w:val="00F82931"/>
    <w:rsid w:val="00FF42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FE9E37F9-AF29-486B-8F0A-FCA3AB98C0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sz w:val="22"/>
        <w:szCs w:val="22"/>
        <w:lang w:val="en-IN"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qFormat="1"/>
    <w:lsdException w:name="Default Paragraph Font" w:uiPriority="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4740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qFormat/>
    <w:pPr>
      <w:spacing w:before="100" w:beforeAutospacing="1" w:after="100" w:afterAutospacing="1" w:line="240" w:lineRule="auto"/>
    </w:pPr>
    <w:rPr>
      <w:rFonts w:ascii="Times New Roman" w:eastAsia="Times New Roman" w:hAnsi="Times New Roman"/>
      <w:sz w:val="24"/>
      <w:szCs w:val="24"/>
    </w:rPr>
  </w:style>
  <w:style w:type="paragraph" w:styleId="Header">
    <w:name w:val="header"/>
    <w:basedOn w:val="Normal"/>
    <w:link w:val="HeaderChar"/>
    <w:uiPriority w:val="99"/>
    <w:rsid w:val="002A616B"/>
    <w:pPr>
      <w:tabs>
        <w:tab w:val="center" w:pos="4680"/>
        <w:tab w:val="right" w:pos="9360"/>
      </w:tabs>
      <w:spacing w:after="0" w:line="240" w:lineRule="auto"/>
    </w:pPr>
  </w:style>
  <w:style w:type="character" w:customStyle="1" w:styleId="HeaderChar">
    <w:name w:val="Header Char"/>
    <w:basedOn w:val="DefaultParagraphFont"/>
    <w:link w:val="Header"/>
    <w:uiPriority w:val="99"/>
    <w:rsid w:val="002A616B"/>
  </w:style>
  <w:style w:type="paragraph" w:styleId="Footer">
    <w:name w:val="footer"/>
    <w:basedOn w:val="Normal"/>
    <w:link w:val="FooterChar"/>
    <w:uiPriority w:val="99"/>
    <w:rsid w:val="002A616B"/>
    <w:pPr>
      <w:tabs>
        <w:tab w:val="center" w:pos="4680"/>
        <w:tab w:val="right" w:pos="9360"/>
      </w:tabs>
      <w:spacing w:after="0" w:line="240" w:lineRule="auto"/>
    </w:pPr>
  </w:style>
  <w:style w:type="character" w:customStyle="1" w:styleId="FooterChar">
    <w:name w:val="Footer Char"/>
    <w:basedOn w:val="DefaultParagraphFont"/>
    <w:link w:val="Footer"/>
    <w:uiPriority w:val="99"/>
    <w:rsid w:val="002A616B"/>
  </w:style>
  <w:style w:type="character" w:styleId="Hyperlink">
    <w:name w:val="Hyperlink"/>
    <w:basedOn w:val="DefaultParagraphFont"/>
    <w:uiPriority w:val="99"/>
    <w:rsid w:val="00411EF4"/>
    <w:rPr>
      <w:color w:val="0000FF" w:themeColor="hyperlink"/>
      <w:u w:val="single"/>
    </w:rPr>
  </w:style>
  <w:style w:type="paragraph" w:styleId="ListParagraph">
    <w:name w:val="List Paragraph"/>
    <w:basedOn w:val="Normal"/>
    <w:uiPriority w:val="34"/>
    <w:qFormat/>
    <w:rsid w:val="00447409"/>
    <w:pPr>
      <w:ind w:left="720"/>
      <w:contextualSpacing/>
    </w:pPr>
  </w:style>
  <w:style w:type="character" w:styleId="Strong">
    <w:name w:val="Strong"/>
    <w:basedOn w:val="DefaultParagraphFont"/>
    <w:uiPriority w:val="22"/>
    <w:qFormat/>
    <w:rsid w:val="00773F9F"/>
    <w:rPr>
      <w:b/>
      <w:bCs/>
    </w:rPr>
  </w:style>
  <w:style w:type="character" w:styleId="Emphasis">
    <w:name w:val="Emphasis"/>
    <w:basedOn w:val="DefaultParagraphFont"/>
    <w:uiPriority w:val="20"/>
    <w:qFormat/>
    <w:rsid w:val="00773F9F"/>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808149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sciencedirect.com/science/article/pii/S096969891930222X" TargetMode="External"/><Relationship Id="rId13" Type="http://schemas.openxmlformats.org/officeDocument/2006/relationships/hyperlink" Target="https://search.proquest.com/openview/4ce4e2ff1d1dc05859cf560aa1d76e91/1?pq-origsite=gscholar&amp;cbl=466419"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media.neliti.com/media/publications/308403-development-of-a-method-of-fuzzy-evaluat-19eca4f7.pdf" TargetMode="External"/><Relationship Id="rId12" Type="http://schemas.openxmlformats.org/officeDocument/2006/relationships/hyperlink" Target="https://scholar.lifescienceglobal.com/pms/index.php/jrge/article/view/6443" TargetMode="External"/><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http://yadda.icm.edu.pl/yadda/element/bwmeta1.element.baztech-74188b47-b9ea-43e9-94cb-c5815051873d"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sciencedirect.com/science/article/pii/S1042443118304530" TargetMode="External"/><Relationship Id="rId5" Type="http://schemas.openxmlformats.org/officeDocument/2006/relationships/footnotes" Target="footnotes.xml"/><Relationship Id="rId15" Type="http://schemas.openxmlformats.org/officeDocument/2006/relationships/hyperlink" Target="https://a-e-l.scholasticahq.com/article/27135.pdf" TargetMode="External"/><Relationship Id="rId10" Type="http://schemas.openxmlformats.org/officeDocument/2006/relationships/hyperlink" Target="https://www.emerald.com/insight/content/doi/10.1108/IJAIM-08-2019-0101/full/html"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www.emerald.com/insight/content/doi/10.1108/IJAIM-08-2019-0101/full/html" TargetMode="External"/><Relationship Id="rId14" Type="http://schemas.openxmlformats.org/officeDocument/2006/relationships/hyperlink" Target="https://www.researchgate.net/profile/Lenka-Stofova/publication/331496862_Multi-criteria_decision_analysis_of_socio-economic_factors_of_tax_evasion/links/5cd6a528a6fdccc9dd9f77ec/Multi-criteria-decision-analysis-of-socio-economic-factors-of-tax-evasion.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majorFont>
      <a:minorFont>
        <a:latin typeface="Calibri"/>
        <a:ea typeface="Calibri"/>
        <a:cs typeface="Times New Roma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a:solidFill>
            <a:srgbClr val="000000"/>
          </a:solidFill>
        </a:ln>
      </a:spPr>
      <a:bodyPr spcFirstLastPara="1" vertOverflow="clip" horzOverflow="clip" upright="1">
        <a:prstTxWarp prst="textNoShape">
          <a:avLst/>
        </a:prstTxWarp>
        <a:noAutofit/>
      </a:bodyPr>
      <a:lstStyle/>
      <a:style>
        <a:lnRef idx="0">
          <a:schemeClr val="accent1"/>
        </a:lnRef>
        <a:fillRef idx="0">
          <a:schemeClr val="accent1"/>
        </a:fillRef>
        <a:effectRef idx="0">
          <a:schemeClr val="accent1"/>
        </a:effectRef>
        <a:fontRef idx="minor">
          <a:schemeClr val="lt1"/>
        </a:fontRef>
      </a:style>
    </a:sp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18</Pages>
  <Words>4607</Words>
  <Characters>26260</Characters>
  <Application>Microsoft Office Word</Application>
  <DocSecurity>0</DocSecurity>
  <Lines>218</Lines>
  <Paragraphs>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30806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MedsupOffice</cp:lastModifiedBy>
  <cp:revision>2</cp:revision>
  <dcterms:created xsi:type="dcterms:W3CDTF">2022-01-23T04:26:00Z</dcterms:created>
  <dcterms:modified xsi:type="dcterms:W3CDTF">2022-01-23T04:26:00Z</dcterms:modified>
</cp:coreProperties>
</file>