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88E619" w14:textId="77777777" w:rsidR="00655E3B" w:rsidRPr="00A21265" w:rsidRDefault="00655E3B" w:rsidP="00C1686D">
      <w:pPr>
        <w:spacing w:line="480" w:lineRule="auto"/>
        <w:jc w:val="center"/>
        <w:rPr>
          <w:rFonts w:ascii="Times New Roman" w:hAnsi="Times New Roman" w:cs="Times New Roman"/>
          <w:b/>
          <w:bCs/>
          <w:sz w:val="24"/>
          <w:szCs w:val="24"/>
        </w:rPr>
      </w:pPr>
    </w:p>
    <w:p w14:paraId="163C6D94" w14:textId="77777777" w:rsidR="00655E3B" w:rsidRPr="00A21265" w:rsidRDefault="00655E3B" w:rsidP="00C1686D">
      <w:pPr>
        <w:spacing w:line="480" w:lineRule="auto"/>
        <w:jc w:val="center"/>
        <w:rPr>
          <w:rFonts w:ascii="Times New Roman" w:hAnsi="Times New Roman" w:cs="Times New Roman"/>
          <w:b/>
          <w:bCs/>
          <w:sz w:val="24"/>
          <w:szCs w:val="24"/>
        </w:rPr>
      </w:pPr>
    </w:p>
    <w:p w14:paraId="0BEF6D38" w14:textId="77777777" w:rsidR="00655E3B" w:rsidRPr="00A21265" w:rsidRDefault="00655E3B" w:rsidP="00C1686D">
      <w:pPr>
        <w:spacing w:line="480" w:lineRule="auto"/>
        <w:jc w:val="center"/>
        <w:rPr>
          <w:rFonts w:ascii="Times New Roman" w:hAnsi="Times New Roman" w:cs="Times New Roman"/>
          <w:b/>
          <w:bCs/>
          <w:sz w:val="24"/>
          <w:szCs w:val="24"/>
        </w:rPr>
      </w:pPr>
    </w:p>
    <w:p w14:paraId="0930E62A" w14:textId="77777777" w:rsidR="00655E3B" w:rsidRPr="00A21265" w:rsidRDefault="00655E3B" w:rsidP="00C1686D">
      <w:pPr>
        <w:spacing w:line="480" w:lineRule="auto"/>
        <w:rPr>
          <w:rFonts w:ascii="Times New Roman" w:hAnsi="Times New Roman" w:cs="Times New Roman"/>
          <w:b/>
          <w:bCs/>
          <w:sz w:val="24"/>
          <w:szCs w:val="24"/>
        </w:rPr>
      </w:pPr>
    </w:p>
    <w:p w14:paraId="2EEA2EFA" w14:textId="77777777" w:rsidR="00655E3B" w:rsidRPr="00A21265" w:rsidRDefault="00655E3B" w:rsidP="00C1686D">
      <w:pPr>
        <w:spacing w:line="480" w:lineRule="auto"/>
        <w:jc w:val="center"/>
        <w:rPr>
          <w:rFonts w:ascii="Times New Roman" w:hAnsi="Times New Roman" w:cs="Times New Roman"/>
          <w:b/>
          <w:bCs/>
          <w:sz w:val="24"/>
          <w:szCs w:val="24"/>
        </w:rPr>
      </w:pPr>
    </w:p>
    <w:p w14:paraId="574A76D7" w14:textId="33FA931B" w:rsidR="004B5E8B" w:rsidRPr="00A21265" w:rsidRDefault="00402891" w:rsidP="00C1686D">
      <w:pPr>
        <w:spacing w:line="480" w:lineRule="auto"/>
        <w:jc w:val="center"/>
        <w:rPr>
          <w:rFonts w:ascii="Times New Roman" w:hAnsi="Times New Roman" w:cs="Times New Roman"/>
          <w:b/>
          <w:bCs/>
          <w:sz w:val="24"/>
          <w:szCs w:val="24"/>
        </w:rPr>
      </w:pPr>
      <w:r w:rsidRPr="00A21265">
        <w:rPr>
          <w:rFonts w:ascii="Times New Roman" w:hAnsi="Times New Roman" w:cs="Times New Roman"/>
          <w:b/>
          <w:bCs/>
          <w:sz w:val="24"/>
          <w:szCs w:val="24"/>
        </w:rPr>
        <w:t>Week 2 Individual: Decision Making Paper</w:t>
      </w:r>
    </w:p>
    <w:p w14:paraId="79D5DD4B" w14:textId="1C978C25" w:rsidR="00402891" w:rsidRPr="00A21265" w:rsidRDefault="00402891" w:rsidP="00C1686D">
      <w:pPr>
        <w:spacing w:line="480" w:lineRule="auto"/>
        <w:jc w:val="center"/>
        <w:rPr>
          <w:rFonts w:ascii="Times New Roman" w:hAnsi="Times New Roman" w:cs="Times New Roman"/>
          <w:sz w:val="24"/>
          <w:szCs w:val="24"/>
        </w:rPr>
      </w:pPr>
    </w:p>
    <w:p w14:paraId="7CE831B1" w14:textId="294B54F4" w:rsidR="00402891" w:rsidRPr="00A21265" w:rsidRDefault="00402891" w:rsidP="00C1686D">
      <w:pPr>
        <w:spacing w:line="480" w:lineRule="auto"/>
        <w:jc w:val="center"/>
        <w:rPr>
          <w:rFonts w:ascii="Times New Roman" w:hAnsi="Times New Roman" w:cs="Times New Roman"/>
          <w:sz w:val="24"/>
          <w:szCs w:val="24"/>
        </w:rPr>
      </w:pPr>
      <w:r w:rsidRPr="00A21265">
        <w:rPr>
          <w:rFonts w:ascii="Times New Roman" w:hAnsi="Times New Roman" w:cs="Times New Roman"/>
          <w:sz w:val="24"/>
          <w:szCs w:val="24"/>
        </w:rPr>
        <w:t>Student’s Name</w:t>
      </w:r>
    </w:p>
    <w:p w14:paraId="4A06E470" w14:textId="18D0648B" w:rsidR="00402891" w:rsidRPr="00A21265" w:rsidRDefault="00402891" w:rsidP="00C1686D">
      <w:pPr>
        <w:spacing w:line="480" w:lineRule="auto"/>
        <w:jc w:val="center"/>
        <w:rPr>
          <w:rFonts w:ascii="Times New Roman" w:hAnsi="Times New Roman" w:cs="Times New Roman"/>
          <w:sz w:val="24"/>
          <w:szCs w:val="24"/>
        </w:rPr>
      </w:pPr>
      <w:r w:rsidRPr="00A21265">
        <w:rPr>
          <w:rFonts w:ascii="Times New Roman" w:hAnsi="Times New Roman" w:cs="Times New Roman"/>
          <w:sz w:val="24"/>
          <w:szCs w:val="24"/>
        </w:rPr>
        <w:t>University</w:t>
      </w:r>
    </w:p>
    <w:p w14:paraId="730E8784" w14:textId="02815BF8" w:rsidR="00402891" w:rsidRPr="00A21265" w:rsidRDefault="00402891" w:rsidP="00C1686D">
      <w:pPr>
        <w:spacing w:line="480" w:lineRule="auto"/>
        <w:jc w:val="center"/>
        <w:rPr>
          <w:rFonts w:ascii="Times New Roman" w:hAnsi="Times New Roman" w:cs="Times New Roman"/>
          <w:sz w:val="24"/>
          <w:szCs w:val="24"/>
        </w:rPr>
      </w:pPr>
      <w:r w:rsidRPr="00A21265">
        <w:rPr>
          <w:rFonts w:ascii="Times New Roman" w:hAnsi="Times New Roman" w:cs="Times New Roman"/>
          <w:sz w:val="24"/>
          <w:szCs w:val="24"/>
        </w:rPr>
        <w:t>Course</w:t>
      </w:r>
    </w:p>
    <w:p w14:paraId="38A5869D" w14:textId="463DEFAD" w:rsidR="00402891" w:rsidRPr="00A21265" w:rsidRDefault="00655E3B" w:rsidP="00C1686D">
      <w:pPr>
        <w:spacing w:line="480" w:lineRule="auto"/>
        <w:jc w:val="center"/>
        <w:rPr>
          <w:rFonts w:ascii="Times New Roman" w:hAnsi="Times New Roman" w:cs="Times New Roman"/>
          <w:sz w:val="24"/>
          <w:szCs w:val="24"/>
        </w:rPr>
      </w:pPr>
      <w:r w:rsidRPr="00A21265">
        <w:rPr>
          <w:rFonts w:ascii="Times New Roman" w:hAnsi="Times New Roman" w:cs="Times New Roman"/>
          <w:sz w:val="24"/>
          <w:szCs w:val="24"/>
        </w:rPr>
        <w:t>Professor’s Name</w:t>
      </w:r>
    </w:p>
    <w:p w14:paraId="512088FA" w14:textId="68807561" w:rsidR="00655E3B" w:rsidRPr="00A21265" w:rsidRDefault="00655E3B" w:rsidP="00C1686D">
      <w:pPr>
        <w:spacing w:line="480" w:lineRule="auto"/>
        <w:jc w:val="center"/>
        <w:rPr>
          <w:rFonts w:ascii="Times New Roman" w:hAnsi="Times New Roman" w:cs="Times New Roman"/>
          <w:sz w:val="24"/>
          <w:szCs w:val="24"/>
        </w:rPr>
      </w:pPr>
      <w:r w:rsidRPr="00A21265">
        <w:rPr>
          <w:rFonts w:ascii="Times New Roman" w:hAnsi="Times New Roman" w:cs="Times New Roman"/>
          <w:sz w:val="24"/>
          <w:szCs w:val="24"/>
        </w:rPr>
        <w:t>Date</w:t>
      </w:r>
    </w:p>
    <w:p w14:paraId="2323F5EA" w14:textId="359DC629" w:rsidR="0085090D" w:rsidRPr="00A21265" w:rsidRDefault="0085090D" w:rsidP="00C1686D">
      <w:pPr>
        <w:spacing w:line="480" w:lineRule="auto"/>
        <w:jc w:val="center"/>
        <w:rPr>
          <w:rFonts w:ascii="Times New Roman" w:hAnsi="Times New Roman" w:cs="Times New Roman"/>
          <w:sz w:val="24"/>
          <w:szCs w:val="24"/>
        </w:rPr>
      </w:pPr>
    </w:p>
    <w:p w14:paraId="00C7D68F" w14:textId="0D7EE041" w:rsidR="0085090D" w:rsidRPr="00A21265" w:rsidRDefault="0085090D" w:rsidP="00C1686D">
      <w:pPr>
        <w:spacing w:line="480" w:lineRule="auto"/>
        <w:jc w:val="center"/>
        <w:rPr>
          <w:rFonts w:ascii="Times New Roman" w:hAnsi="Times New Roman" w:cs="Times New Roman"/>
          <w:sz w:val="24"/>
          <w:szCs w:val="24"/>
        </w:rPr>
      </w:pPr>
    </w:p>
    <w:p w14:paraId="576DC8D9" w14:textId="29BF0AC2" w:rsidR="0085090D" w:rsidRPr="00A21265" w:rsidRDefault="0085090D" w:rsidP="00C1686D">
      <w:pPr>
        <w:spacing w:line="480" w:lineRule="auto"/>
        <w:jc w:val="center"/>
        <w:rPr>
          <w:rFonts w:ascii="Times New Roman" w:hAnsi="Times New Roman" w:cs="Times New Roman"/>
          <w:sz w:val="24"/>
          <w:szCs w:val="24"/>
        </w:rPr>
      </w:pPr>
    </w:p>
    <w:p w14:paraId="41B4A7C6" w14:textId="0224A533" w:rsidR="0085090D" w:rsidRDefault="0085090D" w:rsidP="00C1686D">
      <w:pPr>
        <w:tabs>
          <w:tab w:val="left" w:pos="390"/>
        </w:tabs>
        <w:spacing w:line="480" w:lineRule="auto"/>
        <w:rPr>
          <w:rFonts w:ascii="Times New Roman" w:hAnsi="Times New Roman" w:cs="Times New Roman"/>
          <w:sz w:val="24"/>
          <w:szCs w:val="24"/>
        </w:rPr>
      </w:pPr>
    </w:p>
    <w:p w14:paraId="52E243E8" w14:textId="77777777" w:rsidR="00A21265" w:rsidRDefault="00A21265" w:rsidP="00C1686D">
      <w:pPr>
        <w:tabs>
          <w:tab w:val="left" w:pos="390"/>
        </w:tabs>
        <w:spacing w:line="480" w:lineRule="auto"/>
        <w:rPr>
          <w:rFonts w:ascii="Times New Roman" w:hAnsi="Times New Roman" w:cs="Times New Roman"/>
          <w:sz w:val="24"/>
          <w:szCs w:val="24"/>
        </w:rPr>
      </w:pPr>
    </w:p>
    <w:p w14:paraId="6A2A913C" w14:textId="77777777" w:rsidR="007E1EF6" w:rsidRDefault="007E1EF6" w:rsidP="00C1686D">
      <w:pPr>
        <w:tabs>
          <w:tab w:val="left" w:pos="390"/>
        </w:tabs>
        <w:spacing w:line="480" w:lineRule="auto"/>
        <w:rPr>
          <w:rFonts w:ascii="Times New Roman" w:hAnsi="Times New Roman" w:cs="Times New Roman"/>
          <w:sz w:val="24"/>
          <w:szCs w:val="24"/>
        </w:rPr>
      </w:pPr>
    </w:p>
    <w:p w14:paraId="7E12ACCB" w14:textId="0655BD67" w:rsidR="007E1EF6" w:rsidRPr="007E1EF6" w:rsidRDefault="007E1EF6" w:rsidP="007E1EF6">
      <w:pPr>
        <w:tabs>
          <w:tab w:val="left" w:pos="0"/>
        </w:tabs>
        <w:spacing w:line="480" w:lineRule="auto"/>
        <w:jc w:val="center"/>
        <w:rPr>
          <w:rFonts w:ascii="Times New Roman" w:hAnsi="Times New Roman" w:cs="Times New Roman"/>
          <w:b/>
          <w:sz w:val="24"/>
          <w:szCs w:val="24"/>
        </w:rPr>
      </w:pPr>
      <w:r w:rsidRPr="007E1EF6">
        <w:rPr>
          <w:rFonts w:ascii="Times New Roman" w:hAnsi="Times New Roman" w:cs="Times New Roman"/>
          <w:b/>
          <w:sz w:val="24"/>
          <w:szCs w:val="24"/>
        </w:rPr>
        <w:lastRenderedPageBreak/>
        <w:t>Introduction</w:t>
      </w:r>
    </w:p>
    <w:p w14:paraId="375AB5B4" w14:textId="77777777" w:rsidR="00C1686D" w:rsidRDefault="00C1686D" w:rsidP="0012460A">
      <w:pPr>
        <w:pStyle w:val="NormalWeb"/>
        <w:spacing w:before="0" w:beforeAutospacing="0" w:after="0" w:afterAutospacing="0" w:line="480" w:lineRule="auto"/>
        <w:ind w:firstLine="720"/>
        <w:rPr>
          <w:color w:val="0E101A"/>
        </w:rPr>
      </w:pPr>
      <w:r>
        <w:rPr>
          <w:color w:val="0E101A"/>
        </w:rPr>
        <w:t> When it comes to any profession, decision-making is a mandatory process since numerous decisions ought to be made in any career field. However, different professions might have distinct outside pressures in their career fields that impact outcomes as well as the process of decision making. Each day, individuals make choices; some decisions are made fast, while others take longer. However, individuals rarely consider the processes that are involved in making a decision, while other people might even be ignorant that internal variables influence their process of decision-making. Therefore, this paper will discuss the process of decision-making as well as different ways people can address the factors that influence their decision-making capacity.</w:t>
      </w:r>
    </w:p>
    <w:p w14:paraId="2DF99C66" w14:textId="77777777" w:rsidR="00C1686D" w:rsidRDefault="00C1686D" w:rsidP="00C1686D">
      <w:pPr>
        <w:pStyle w:val="NormalWeb"/>
        <w:spacing w:before="0" w:beforeAutospacing="0" w:after="0" w:afterAutospacing="0" w:line="480" w:lineRule="auto"/>
        <w:rPr>
          <w:color w:val="0E101A"/>
        </w:rPr>
      </w:pPr>
      <w:r>
        <w:rPr>
          <w:rStyle w:val="Strong"/>
          <w:color w:val="0E101A"/>
        </w:rPr>
        <w:t>Rational Decision-Making Process</w:t>
      </w:r>
    </w:p>
    <w:p w14:paraId="2765CC08" w14:textId="7C8CB7B9" w:rsidR="00E62B45" w:rsidRDefault="00C1686D" w:rsidP="0012460A">
      <w:pPr>
        <w:pStyle w:val="NormalWeb"/>
        <w:spacing w:before="0" w:beforeAutospacing="0" w:after="0" w:afterAutospacing="0" w:line="480" w:lineRule="auto"/>
        <w:ind w:firstLine="720"/>
        <w:rPr>
          <w:color w:val="0E101A"/>
        </w:rPr>
      </w:pPr>
      <w:r>
        <w:rPr>
          <w:color w:val="0E101A"/>
        </w:rPr>
        <w:t>When attempting to improve the performance of one's process of decision making, a person must first assess a sequence of six processes. These processes are known as the rational decision-making process. The efficiency of the process of decision-making has a significant impact on the consequence of the decision.</w:t>
      </w:r>
      <w:r w:rsidR="00E62B45">
        <w:rPr>
          <w:color w:val="0E101A"/>
        </w:rPr>
        <w:t xml:space="preserve"> Furthermore, the rational process of decision making </w:t>
      </w:r>
      <w:r w:rsidR="00375D8C">
        <w:rPr>
          <w:color w:val="0E101A"/>
        </w:rPr>
        <w:t xml:space="preserve">helps individuals get positive results after making an essential decision. </w:t>
      </w:r>
    </w:p>
    <w:p w14:paraId="5BF1BF02" w14:textId="294717B9" w:rsidR="00C1686D" w:rsidRDefault="00C1686D" w:rsidP="0012460A">
      <w:pPr>
        <w:pStyle w:val="NormalWeb"/>
        <w:spacing w:before="0" w:beforeAutospacing="0" w:after="0" w:afterAutospacing="0" w:line="480" w:lineRule="auto"/>
        <w:ind w:firstLine="720"/>
        <w:rPr>
          <w:color w:val="0E101A"/>
        </w:rPr>
      </w:pPr>
      <w:r>
        <w:rPr>
          <w:color w:val="0E101A"/>
        </w:rPr>
        <w:t xml:space="preserve"> According to Robbins &amp; Judge (2016), identifying the problems, defining the choice criteria, assigning value to the factors, proposing options, assessing the options, and finally picking the best option are all stages in the rational process of decision-making. However, the majority of individuals do not always make sensible decisions. Furthermore, most individuals analyze data that are currently available to them and depend primarily on instinct, resulting in a conclusion that appears to be a sensible solution to an issue rather than identifying an optimal solution.</w:t>
      </w:r>
    </w:p>
    <w:p w14:paraId="64399447" w14:textId="77777777" w:rsidR="00C1686D" w:rsidRDefault="00C1686D" w:rsidP="00C1686D">
      <w:pPr>
        <w:pStyle w:val="NormalWeb"/>
        <w:spacing w:before="0" w:beforeAutospacing="0" w:after="0" w:afterAutospacing="0" w:line="480" w:lineRule="auto"/>
        <w:rPr>
          <w:color w:val="0E101A"/>
        </w:rPr>
      </w:pPr>
      <w:r>
        <w:rPr>
          <w:rStyle w:val="Strong"/>
          <w:color w:val="0E101A"/>
        </w:rPr>
        <w:lastRenderedPageBreak/>
        <w:t>Dealing with biases and errors in decision making</w:t>
      </w:r>
    </w:p>
    <w:p w14:paraId="7CF2585C" w14:textId="77777777" w:rsidR="0012460A" w:rsidRDefault="00C1686D" w:rsidP="0012460A">
      <w:pPr>
        <w:pStyle w:val="NormalWeb"/>
        <w:spacing w:before="0" w:beforeAutospacing="0" w:after="0" w:afterAutospacing="0" w:line="480" w:lineRule="auto"/>
        <w:ind w:firstLine="720"/>
        <w:rPr>
          <w:color w:val="0E101A"/>
        </w:rPr>
      </w:pPr>
      <w:r>
        <w:rPr>
          <w:color w:val="0E101A"/>
        </w:rPr>
        <w:t>Decision-makers all too often enable biases to enter into their judgment, affecting the process of making decisions. Decision-makers judgment is harmed when they depend too much on their past encounters, instincts, and even gut sensations. Allowing biases into the mix puts decision-makers in a scenario where logic and reasoning are at peril of being perverted. Errors in logical decision-making are caused by a distorted view of the world. Decision-makers might focus on goals to eliminate errors in the logical process of making decisions. </w:t>
      </w:r>
    </w:p>
    <w:p w14:paraId="1315C317" w14:textId="10A74AEE" w:rsidR="00C1686D" w:rsidRDefault="00C1686D" w:rsidP="0012460A">
      <w:pPr>
        <w:pStyle w:val="NormalWeb"/>
        <w:spacing w:before="0" w:beforeAutospacing="0" w:after="0" w:afterAutospacing="0" w:line="480" w:lineRule="auto"/>
        <w:ind w:firstLine="720"/>
        <w:rPr>
          <w:color w:val="0E101A"/>
        </w:rPr>
      </w:pPr>
      <w:r>
        <w:rPr>
          <w:color w:val="0E101A"/>
        </w:rPr>
        <w:t>Clear goals make decision-making much easier and assist the decision-maker in eliminating possibilities that are contradictory or in conflict with their interests. Information that challenges a decision maker's ideas and assumptions might also be sought. Contradictions can be used to illustrate not only that instinct or previous encounters were accurate but also that the instinct was incorrect, allowing the decision-maker to consider other possibilities. Finally, expanding alternatives is among the most effective ways to reduce decision-making errors. According to Robbins and Judge (2016), decision-makers are better able to make the most appropriate and well-thought-out conclusion when they employ their imagination to produce a wide variety of unique options.</w:t>
      </w:r>
    </w:p>
    <w:p w14:paraId="44EA006E" w14:textId="2C718860" w:rsidR="00C1686D" w:rsidRDefault="00380F1C" w:rsidP="00C1686D">
      <w:pPr>
        <w:pStyle w:val="NormalWeb"/>
        <w:spacing w:before="0" w:beforeAutospacing="0" w:after="0" w:afterAutospacing="0" w:line="480" w:lineRule="auto"/>
        <w:rPr>
          <w:color w:val="0E101A"/>
        </w:rPr>
      </w:pPr>
      <w:r>
        <w:rPr>
          <w:rStyle w:val="Strong"/>
          <w:color w:val="0E101A"/>
        </w:rPr>
        <w:t>Evaluate</w:t>
      </w:r>
      <w:r w:rsidR="00C1686D">
        <w:rPr>
          <w:rStyle w:val="Strong"/>
          <w:color w:val="0E101A"/>
        </w:rPr>
        <w:t xml:space="preserve"> how individual </w:t>
      </w:r>
      <w:r w:rsidR="00015170">
        <w:rPr>
          <w:rStyle w:val="Strong"/>
          <w:color w:val="0E101A"/>
        </w:rPr>
        <w:t>variances</w:t>
      </w:r>
      <w:r w:rsidR="00C1686D">
        <w:rPr>
          <w:rStyle w:val="Strong"/>
          <w:color w:val="0E101A"/>
        </w:rPr>
        <w:t xml:space="preserve"> and organizational </w:t>
      </w:r>
      <w:r w:rsidR="00015170">
        <w:rPr>
          <w:rStyle w:val="Strong"/>
          <w:color w:val="0E101A"/>
        </w:rPr>
        <w:t>limitations</w:t>
      </w:r>
      <w:r w:rsidR="00C1686D">
        <w:rPr>
          <w:rStyle w:val="Strong"/>
          <w:color w:val="0E101A"/>
        </w:rPr>
        <w:t xml:space="preserve"> </w:t>
      </w:r>
      <w:r w:rsidR="00015170">
        <w:rPr>
          <w:rStyle w:val="Strong"/>
          <w:color w:val="0E101A"/>
        </w:rPr>
        <w:t>impact</w:t>
      </w:r>
      <w:r w:rsidR="00C1686D">
        <w:rPr>
          <w:rStyle w:val="Strong"/>
          <w:color w:val="0E101A"/>
        </w:rPr>
        <w:t xml:space="preserve"> decision making</w:t>
      </w:r>
    </w:p>
    <w:p w14:paraId="601F42D7" w14:textId="77777777" w:rsidR="00C1686D" w:rsidRDefault="00C1686D" w:rsidP="0012460A">
      <w:pPr>
        <w:pStyle w:val="NormalWeb"/>
        <w:spacing w:before="0" w:beforeAutospacing="0" w:after="0" w:afterAutospacing="0" w:line="480" w:lineRule="auto"/>
        <w:ind w:firstLine="720"/>
        <w:rPr>
          <w:color w:val="0E101A"/>
        </w:rPr>
      </w:pPr>
      <w:r>
        <w:rPr>
          <w:color w:val="0E101A"/>
        </w:rPr>
        <w:t xml:space="preserve">Individual differences, as well as organizational constraints, can and do influence decision-making. Individual distinctions, in most circumstances, include things like gender, personality, ethics, and even how other people view others. Evaluation systems and processes, formal restrictions such as policies and procedures, patterns of prior behaviors, and even employee recognition schemes are all examples of organizational constraints. When the decision-making process is hampered by human differences and organizational constraints, the choice </w:t>
      </w:r>
      <w:r>
        <w:rPr>
          <w:color w:val="0E101A"/>
        </w:rPr>
        <w:lastRenderedPageBreak/>
        <w:t>options can become limited, leading to a decision that is not always the best for the scenario (</w:t>
      </w:r>
      <w:proofErr w:type="spellStart"/>
      <w:r>
        <w:rPr>
          <w:color w:val="0E101A"/>
        </w:rPr>
        <w:t>Kunts</w:t>
      </w:r>
      <w:proofErr w:type="spellEnd"/>
      <w:r>
        <w:rPr>
          <w:color w:val="0E101A"/>
        </w:rPr>
        <w:t xml:space="preserve">, </w:t>
      </w:r>
      <w:proofErr w:type="spellStart"/>
      <w:r>
        <w:rPr>
          <w:color w:val="0E101A"/>
        </w:rPr>
        <w:t>Elenkov</w:t>
      </w:r>
      <w:proofErr w:type="spellEnd"/>
      <w:r>
        <w:rPr>
          <w:color w:val="0E101A"/>
        </w:rPr>
        <w:t xml:space="preserve">, &amp; </w:t>
      </w:r>
      <w:proofErr w:type="spellStart"/>
      <w:r>
        <w:rPr>
          <w:color w:val="0E101A"/>
        </w:rPr>
        <w:t>Nabirukhina</w:t>
      </w:r>
      <w:proofErr w:type="spellEnd"/>
      <w:r>
        <w:rPr>
          <w:color w:val="0E101A"/>
        </w:rPr>
        <w:t>, 2013). Individual differences and even organizational limits, on the other hand, can help to reduce prejudice, resulting in fair and unbiased decision-making possibilities.</w:t>
      </w:r>
    </w:p>
    <w:p w14:paraId="2A542BDE" w14:textId="77777777" w:rsidR="00C1686D" w:rsidRDefault="00C1686D" w:rsidP="00C1686D">
      <w:pPr>
        <w:pStyle w:val="NormalWeb"/>
        <w:spacing w:before="0" w:beforeAutospacing="0" w:after="0" w:afterAutospacing="0" w:line="480" w:lineRule="auto"/>
        <w:rPr>
          <w:color w:val="0E101A"/>
        </w:rPr>
      </w:pPr>
      <w:r>
        <w:rPr>
          <w:rStyle w:val="Strong"/>
          <w:color w:val="0E101A"/>
        </w:rPr>
        <w:t>Identify ethical considerations in decision-making</w:t>
      </w:r>
      <w:r>
        <w:rPr>
          <w:color w:val="0E101A"/>
        </w:rPr>
        <w:t>.</w:t>
      </w:r>
    </w:p>
    <w:p w14:paraId="71819813" w14:textId="52ABC2EA" w:rsidR="0012460A" w:rsidRDefault="00C1686D" w:rsidP="0012460A">
      <w:pPr>
        <w:pStyle w:val="NormalWeb"/>
        <w:spacing w:before="0" w:beforeAutospacing="0" w:after="0" w:afterAutospacing="0" w:line="480" w:lineRule="auto"/>
        <w:ind w:firstLine="720"/>
        <w:rPr>
          <w:color w:val="0E101A"/>
        </w:rPr>
      </w:pPr>
      <w:r>
        <w:rPr>
          <w:color w:val="0E101A"/>
        </w:rPr>
        <w:t>Equality, integrity, honesty, and social duty are all important aspects of ethics. Ethics examples, on the other hand, can be hazy. It is not always about what is right and wrong or what is good and terrible when it comes to ethics. Full transparency, casualness, bribes, and even gifts are all considered unethical. Whether something is considered ethical or not is frequently the consequence of a complicated interplay of several circumstances. People who are involved in the decision-making process must examine the options as well as the good and negative outcomes that are linked to the decision choices</w:t>
      </w:r>
      <w:r w:rsidR="007E1EF6">
        <w:rPr>
          <w:color w:val="0E101A"/>
        </w:rPr>
        <w:t xml:space="preserve"> </w:t>
      </w:r>
      <w:r w:rsidR="007E1EF6">
        <w:rPr>
          <w:color w:val="0E101A"/>
        </w:rPr>
        <w:t>(</w:t>
      </w:r>
      <w:proofErr w:type="spellStart"/>
      <w:r w:rsidR="007E1EF6">
        <w:rPr>
          <w:color w:val="0E101A"/>
        </w:rPr>
        <w:t>Kunts</w:t>
      </w:r>
      <w:proofErr w:type="spellEnd"/>
      <w:r w:rsidR="007E1EF6">
        <w:rPr>
          <w:color w:val="0E101A"/>
        </w:rPr>
        <w:t xml:space="preserve">, </w:t>
      </w:r>
      <w:proofErr w:type="spellStart"/>
      <w:r w:rsidR="007E1EF6">
        <w:rPr>
          <w:color w:val="0E101A"/>
        </w:rPr>
        <w:t>Elenkov</w:t>
      </w:r>
      <w:proofErr w:type="spellEnd"/>
      <w:r w:rsidR="007E1EF6">
        <w:rPr>
          <w:color w:val="0E101A"/>
        </w:rPr>
        <w:t xml:space="preserve">, &amp; </w:t>
      </w:r>
      <w:proofErr w:type="spellStart"/>
      <w:r w:rsidR="007E1EF6">
        <w:rPr>
          <w:color w:val="0E101A"/>
        </w:rPr>
        <w:t>Nabirukhina</w:t>
      </w:r>
      <w:proofErr w:type="spellEnd"/>
      <w:r w:rsidR="007E1EF6">
        <w:rPr>
          <w:color w:val="0E101A"/>
        </w:rPr>
        <w:t>, 2013)</w:t>
      </w:r>
      <w:r>
        <w:rPr>
          <w:color w:val="0E101A"/>
        </w:rPr>
        <w:t>. The decision-makers must then assess the outcome's ethical value, which is mostly determined by their personal and organizational principles.</w:t>
      </w:r>
    </w:p>
    <w:p w14:paraId="224FD736" w14:textId="54672A2A" w:rsidR="007E1EF6" w:rsidRPr="007E1EF6" w:rsidRDefault="007E1EF6" w:rsidP="007E1EF6">
      <w:pPr>
        <w:pStyle w:val="NormalWeb"/>
        <w:spacing w:before="0" w:beforeAutospacing="0" w:after="0" w:afterAutospacing="0" w:line="480" w:lineRule="auto"/>
        <w:jc w:val="center"/>
        <w:rPr>
          <w:b/>
          <w:color w:val="0E101A"/>
        </w:rPr>
      </w:pPr>
      <w:r w:rsidRPr="007E1EF6">
        <w:rPr>
          <w:b/>
          <w:color w:val="0E101A"/>
        </w:rPr>
        <w:t>Conclusion</w:t>
      </w:r>
    </w:p>
    <w:p w14:paraId="130B8C73" w14:textId="14C96DB2" w:rsidR="00D253CF" w:rsidRDefault="00C1686D" w:rsidP="007E1EF6">
      <w:pPr>
        <w:pStyle w:val="NormalWeb"/>
        <w:spacing w:before="0" w:beforeAutospacing="0" w:after="0" w:afterAutospacing="0" w:line="480" w:lineRule="auto"/>
        <w:ind w:firstLine="720"/>
        <w:rPr>
          <w:color w:val="0E101A"/>
        </w:rPr>
      </w:pPr>
      <w:r>
        <w:rPr>
          <w:color w:val="0E101A"/>
        </w:rPr>
        <w:t xml:space="preserve">Conclusively, as society evolves, the criminal justice system is required to alter and adapt. As a result, personal biases must be addressed and, in certain cases, eliminated from decision-making. Criminal justice professionals may no longer make decisions purely on the basis of their intuition, experience, or past practices. Decision-makers can, however, draw on their personal and professional experiences to guide their decisions, but they must also be willing to accept when facts or information suggests that their ideas and or experience are outdated or even incorrect. When decision-makers allow themselves the opportunity to explore possibilities </w:t>
      </w:r>
      <w:r>
        <w:rPr>
          <w:color w:val="0E101A"/>
        </w:rPr>
        <w:lastRenderedPageBreak/>
        <w:t>outside of their comfort zone, they will be presented with a number of options that will assist them in making the most ethical and informed decision possible.</w:t>
      </w:r>
    </w:p>
    <w:p w14:paraId="22617748" w14:textId="77777777" w:rsidR="007E1EF6" w:rsidRDefault="007E1EF6" w:rsidP="007E1EF6">
      <w:pPr>
        <w:pStyle w:val="NormalWeb"/>
        <w:spacing w:before="0" w:beforeAutospacing="0" w:after="0" w:afterAutospacing="0" w:line="480" w:lineRule="auto"/>
        <w:ind w:firstLine="720"/>
        <w:rPr>
          <w:color w:val="0E101A"/>
        </w:rPr>
      </w:pPr>
    </w:p>
    <w:p w14:paraId="1029CAB1" w14:textId="77777777" w:rsidR="007E1EF6" w:rsidRDefault="007E1EF6" w:rsidP="007E1EF6">
      <w:pPr>
        <w:pStyle w:val="NormalWeb"/>
        <w:spacing w:before="0" w:beforeAutospacing="0" w:after="0" w:afterAutospacing="0" w:line="480" w:lineRule="auto"/>
        <w:ind w:firstLine="720"/>
        <w:rPr>
          <w:color w:val="0E101A"/>
        </w:rPr>
      </w:pPr>
    </w:p>
    <w:p w14:paraId="2E51B15B" w14:textId="77777777" w:rsidR="007E1EF6" w:rsidRDefault="007E1EF6" w:rsidP="007E1EF6">
      <w:pPr>
        <w:pStyle w:val="NormalWeb"/>
        <w:spacing w:before="0" w:beforeAutospacing="0" w:after="0" w:afterAutospacing="0" w:line="480" w:lineRule="auto"/>
        <w:ind w:firstLine="720"/>
        <w:rPr>
          <w:color w:val="0E101A"/>
        </w:rPr>
      </w:pPr>
    </w:p>
    <w:p w14:paraId="0F0DCDB9" w14:textId="77777777" w:rsidR="007E1EF6" w:rsidRDefault="007E1EF6" w:rsidP="007E1EF6">
      <w:pPr>
        <w:pStyle w:val="NormalWeb"/>
        <w:spacing w:before="0" w:beforeAutospacing="0" w:after="0" w:afterAutospacing="0" w:line="480" w:lineRule="auto"/>
        <w:ind w:firstLine="720"/>
        <w:rPr>
          <w:color w:val="0E101A"/>
        </w:rPr>
      </w:pPr>
    </w:p>
    <w:p w14:paraId="1F99E7A2" w14:textId="77777777" w:rsidR="007E1EF6" w:rsidRDefault="007E1EF6" w:rsidP="007E1EF6">
      <w:pPr>
        <w:pStyle w:val="NormalWeb"/>
        <w:spacing w:before="0" w:beforeAutospacing="0" w:after="0" w:afterAutospacing="0" w:line="480" w:lineRule="auto"/>
        <w:ind w:firstLine="720"/>
        <w:rPr>
          <w:color w:val="0E101A"/>
        </w:rPr>
      </w:pPr>
    </w:p>
    <w:p w14:paraId="6E57F8E2" w14:textId="77777777" w:rsidR="007E1EF6" w:rsidRDefault="007E1EF6" w:rsidP="007E1EF6">
      <w:pPr>
        <w:pStyle w:val="NormalWeb"/>
        <w:spacing w:before="0" w:beforeAutospacing="0" w:after="0" w:afterAutospacing="0" w:line="480" w:lineRule="auto"/>
        <w:ind w:firstLine="720"/>
        <w:rPr>
          <w:color w:val="0E101A"/>
        </w:rPr>
      </w:pPr>
    </w:p>
    <w:p w14:paraId="3FF3D76F" w14:textId="77777777" w:rsidR="007E1EF6" w:rsidRDefault="007E1EF6" w:rsidP="007E1EF6">
      <w:pPr>
        <w:pStyle w:val="NormalWeb"/>
        <w:spacing w:before="0" w:beforeAutospacing="0" w:after="0" w:afterAutospacing="0" w:line="480" w:lineRule="auto"/>
        <w:ind w:firstLine="720"/>
        <w:rPr>
          <w:color w:val="0E101A"/>
        </w:rPr>
      </w:pPr>
    </w:p>
    <w:p w14:paraId="089C955E" w14:textId="77777777" w:rsidR="007E1EF6" w:rsidRDefault="007E1EF6" w:rsidP="007E1EF6">
      <w:pPr>
        <w:pStyle w:val="NormalWeb"/>
        <w:spacing w:before="0" w:beforeAutospacing="0" w:after="0" w:afterAutospacing="0" w:line="480" w:lineRule="auto"/>
        <w:ind w:firstLine="720"/>
        <w:rPr>
          <w:color w:val="0E101A"/>
        </w:rPr>
      </w:pPr>
    </w:p>
    <w:p w14:paraId="7A1AFB08" w14:textId="77777777" w:rsidR="007E1EF6" w:rsidRDefault="007E1EF6" w:rsidP="007E1EF6">
      <w:pPr>
        <w:pStyle w:val="NormalWeb"/>
        <w:spacing w:before="0" w:beforeAutospacing="0" w:after="0" w:afterAutospacing="0" w:line="480" w:lineRule="auto"/>
        <w:ind w:firstLine="720"/>
        <w:rPr>
          <w:color w:val="0E101A"/>
        </w:rPr>
      </w:pPr>
    </w:p>
    <w:p w14:paraId="781D5179" w14:textId="77777777" w:rsidR="007E1EF6" w:rsidRDefault="007E1EF6" w:rsidP="007E1EF6">
      <w:pPr>
        <w:pStyle w:val="NormalWeb"/>
        <w:spacing w:before="0" w:beforeAutospacing="0" w:after="0" w:afterAutospacing="0" w:line="480" w:lineRule="auto"/>
        <w:ind w:firstLine="720"/>
        <w:rPr>
          <w:color w:val="0E101A"/>
        </w:rPr>
      </w:pPr>
    </w:p>
    <w:p w14:paraId="17CB7AA2" w14:textId="77777777" w:rsidR="007E1EF6" w:rsidRDefault="007E1EF6" w:rsidP="007E1EF6">
      <w:pPr>
        <w:pStyle w:val="NormalWeb"/>
        <w:spacing w:before="0" w:beforeAutospacing="0" w:after="0" w:afterAutospacing="0" w:line="480" w:lineRule="auto"/>
        <w:ind w:firstLine="720"/>
        <w:rPr>
          <w:color w:val="0E101A"/>
        </w:rPr>
      </w:pPr>
    </w:p>
    <w:p w14:paraId="742C4D13" w14:textId="77777777" w:rsidR="007E1EF6" w:rsidRDefault="007E1EF6" w:rsidP="007E1EF6">
      <w:pPr>
        <w:pStyle w:val="NormalWeb"/>
        <w:spacing w:before="0" w:beforeAutospacing="0" w:after="0" w:afterAutospacing="0" w:line="480" w:lineRule="auto"/>
        <w:ind w:firstLine="720"/>
        <w:rPr>
          <w:color w:val="0E101A"/>
        </w:rPr>
      </w:pPr>
    </w:p>
    <w:p w14:paraId="6295C2E4" w14:textId="77777777" w:rsidR="007E1EF6" w:rsidRDefault="007E1EF6" w:rsidP="007E1EF6">
      <w:pPr>
        <w:pStyle w:val="NormalWeb"/>
        <w:spacing w:before="0" w:beforeAutospacing="0" w:after="0" w:afterAutospacing="0" w:line="480" w:lineRule="auto"/>
        <w:ind w:firstLine="720"/>
        <w:rPr>
          <w:color w:val="0E101A"/>
        </w:rPr>
      </w:pPr>
    </w:p>
    <w:p w14:paraId="2662A1BC" w14:textId="77777777" w:rsidR="007E1EF6" w:rsidRDefault="007E1EF6" w:rsidP="007E1EF6">
      <w:pPr>
        <w:pStyle w:val="NormalWeb"/>
        <w:spacing w:before="0" w:beforeAutospacing="0" w:after="0" w:afterAutospacing="0" w:line="480" w:lineRule="auto"/>
        <w:ind w:firstLine="720"/>
        <w:rPr>
          <w:color w:val="0E101A"/>
        </w:rPr>
      </w:pPr>
    </w:p>
    <w:p w14:paraId="30E37B45" w14:textId="77777777" w:rsidR="007E1EF6" w:rsidRDefault="007E1EF6" w:rsidP="007E1EF6">
      <w:pPr>
        <w:pStyle w:val="NormalWeb"/>
        <w:spacing w:before="0" w:beforeAutospacing="0" w:after="0" w:afterAutospacing="0" w:line="480" w:lineRule="auto"/>
        <w:ind w:firstLine="720"/>
        <w:rPr>
          <w:color w:val="0E101A"/>
        </w:rPr>
      </w:pPr>
    </w:p>
    <w:p w14:paraId="21FCD4F8" w14:textId="77777777" w:rsidR="007E1EF6" w:rsidRDefault="007E1EF6" w:rsidP="007E1EF6">
      <w:pPr>
        <w:pStyle w:val="NormalWeb"/>
        <w:spacing w:before="0" w:beforeAutospacing="0" w:after="0" w:afterAutospacing="0" w:line="480" w:lineRule="auto"/>
        <w:ind w:firstLine="720"/>
        <w:rPr>
          <w:color w:val="0E101A"/>
        </w:rPr>
      </w:pPr>
    </w:p>
    <w:p w14:paraId="7B82EBD5" w14:textId="77777777" w:rsidR="007E1EF6" w:rsidRDefault="007E1EF6" w:rsidP="007E1EF6">
      <w:pPr>
        <w:pStyle w:val="NormalWeb"/>
        <w:spacing w:before="0" w:beforeAutospacing="0" w:after="0" w:afterAutospacing="0" w:line="480" w:lineRule="auto"/>
        <w:ind w:firstLine="720"/>
        <w:rPr>
          <w:color w:val="0E101A"/>
        </w:rPr>
      </w:pPr>
    </w:p>
    <w:p w14:paraId="689E3DFE" w14:textId="77777777" w:rsidR="007E1EF6" w:rsidRDefault="007E1EF6" w:rsidP="007E1EF6">
      <w:pPr>
        <w:pStyle w:val="NormalWeb"/>
        <w:spacing w:before="0" w:beforeAutospacing="0" w:after="0" w:afterAutospacing="0" w:line="480" w:lineRule="auto"/>
        <w:ind w:firstLine="720"/>
        <w:rPr>
          <w:color w:val="0E101A"/>
        </w:rPr>
      </w:pPr>
    </w:p>
    <w:p w14:paraId="19BD1D9B" w14:textId="77777777" w:rsidR="007E1EF6" w:rsidRDefault="007E1EF6" w:rsidP="007E1EF6">
      <w:pPr>
        <w:pStyle w:val="NormalWeb"/>
        <w:spacing w:before="0" w:beforeAutospacing="0" w:after="0" w:afterAutospacing="0" w:line="480" w:lineRule="auto"/>
        <w:ind w:firstLine="720"/>
        <w:rPr>
          <w:color w:val="0E101A"/>
        </w:rPr>
      </w:pPr>
    </w:p>
    <w:p w14:paraId="07257F1B" w14:textId="77777777" w:rsidR="007E1EF6" w:rsidRDefault="007E1EF6" w:rsidP="007E1EF6">
      <w:pPr>
        <w:pStyle w:val="NormalWeb"/>
        <w:spacing w:before="0" w:beforeAutospacing="0" w:after="0" w:afterAutospacing="0" w:line="480" w:lineRule="auto"/>
        <w:ind w:firstLine="720"/>
        <w:rPr>
          <w:color w:val="0E101A"/>
        </w:rPr>
      </w:pPr>
    </w:p>
    <w:p w14:paraId="4489E056" w14:textId="77777777" w:rsidR="007E1EF6" w:rsidRPr="007E1EF6" w:rsidRDefault="007E1EF6" w:rsidP="007E1EF6">
      <w:pPr>
        <w:pStyle w:val="NormalWeb"/>
        <w:spacing w:before="0" w:beforeAutospacing="0" w:after="0" w:afterAutospacing="0" w:line="480" w:lineRule="auto"/>
        <w:ind w:firstLine="720"/>
        <w:rPr>
          <w:color w:val="0E101A"/>
        </w:rPr>
      </w:pPr>
    </w:p>
    <w:p w14:paraId="2F8F5EB8" w14:textId="33516010" w:rsidR="00541FD7" w:rsidRPr="00A21265" w:rsidRDefault="00541FD7" w:rsidP="00C1686D">
      <w:pPr>
        <w:spacing w:line="480" w:lineRule="auto"/>
        <w:jc w:val="center"/>
        <w:rPr>
          <w:rFonts w:ascii="Times New Roman" w:hAnsi="Times New Roman" w:cs="Times New Roman"/>
          <w:b/>
          <w:bCs/>
          <w:sz w:val="24"/>
          <w:szCs w:val="24"/>
        </w:rPr>
      </w:pPr>
      <w:bookmarkStart w:id="0" w:name="_GoBack"/>
      <w:bookmarkEnd w:id="0"/>
      <w:r w:rsidRPr="00A21265">
        <w:rPr>
          <w:rFonts w:ascii="Times New Roman" w:hAnsi="Times New Roman" w:cs="Times New Roman"/>
          <w:b/>
          <w:bCs/>
          <w:sz w:val="24"/>
          <w:szCs w:val="24"/>
        </w:rPr>
        <w:lastRenderedPageBreak/>
        <w:t>References</w:t>
      </w:r>
    </w:p>
    <w:p w14:paraId="548173EF" w14:textId="77777777" w:rsidR="00C1686D" w:rsidRPr="00A21265" w:rsidRDefault="00C1686D" w:rsidP="00C1686D">
      <w:pPr>
        <w:spacing w:line="480" w:lineRule="auto"/>
        <w:ind w:left="720" w:hanging="720"/>
        <w:rPr>
          <w:rFonts w:ascii="Times New Roman" w:hAnsi="Times New Roman" w:cs="Times New Roman"/>
          <w:sz w:val="24"/>
          <w:szCs w:val="24"/>
        </w:rPr>
      </w:pPr>
      <w:proofErr w:type="spellStart"/>
      <w:r w:rsidRPr="00A21265">
        <w:rPr>
          <w:rFonts w:ascii="Times New Roman" w:hAnsi="Times New Roman" w:cs="Times New Roman"/>
          <w:sz w:val="24"/>
          <w:szCs w:val="24"/>
        </w:rPr>
        <w:t>Kunts</w:t>
      </w:r>
      <w:proofErr w:type="spellEnd"/>
      <w:r w:rsidRPr="00A21265">
        <w:rPr>
          <w:rFonts w:ascii="Times New Roman" w:hAnsi="Times New Roman" w:cs="Times New Roman"/>
          <w:sz w:val="24"/>
          <w:szCs w:val="24"/>
        </w:rPr>
        <w:t xml:space="preserve">, J. R., </w:t>
      </w:r>
      <w:proofErr w:type="spellStart"/>
      <w:r w:rsidRPr="00A21265">
        <w:rPr>
          <w:rFonts w:ascii="Times New Roman" w:hAnsi="Times New Roman" w:cs="Times New Roman"/>
          <w:sz w:val="24"/>
          <w:szCs w:val="24"/>
        </w:rPr>
        <w:t>Elenkov</w:t>
      </w:r>
      <w:proofErr w:type="spellEnd"/>
      <w:r w:rsidRPr="00A21265">
        <w:rPr>
          <w:rFonts w:ascii="Times New Roman" w:hAnsi="Times New Roman" w:cs="Times New Roman"/>
          <w:sz w:val="24"/>
          <w:szCs w:val="24"/>
        </w:rPr>
        <w:t xml:space="preserve">, D., &amp; </w:t>
      </w:r>
      <w:proofErr w:type="spellStart"/>
      <w:r w:rsidRPr="00A21265">
        <w:rPr>
          <w:rFonts w:ascii="Times New Roman" w:hAnsi="Times New Roman" w:cs="Times New Roman"/>
          <w:sz w:val="24"/>
          <w:szCs w:val="24"/>
        </w:rPr>
        <w:t>Nabirukhina</w:t>
      </w:r>
      <w:proofErr w:type="spellEnd"/>
      <w:r w:rsidRPr="00A21265">
        <w:rPr>
          <w:rFonts w:ascii="Times New Roman" w:hAnsi="Times New Roman" w:cs="Times New Roman"/>
          <w:sz w:val="24"/>
          <w:szCs w:val="24"/>
        </w:rPr>
        <w:t xml:space="preserve">, A. (2013). Characterizing Ethical Cases: A Cross-Cultural Investigation of Individual Differences, </w:t>
      </w:r>
      <w:proofErr w:type="spellStart"/>
      <w:r w:rsidRPr="00A21265">
        <w:rPr>
          <w:rFonts w:ascii="Times New Roman" w:hAnsi="Times New Roman" w:cs="Times New Roman"/>
          <w:sz w:val="24"/>
          <w:szCs w:val="24"/>
        </w:rPr>
        <w:t>Organisational</w:t>
      </w:r>
      <w:proofErr w:type="spellEnd"/>
      <w:r w:rsidRPr="00A21265">
        <w:rPr>
          <w:rFonts w:ascii="Times New Roman" w:hAnsi="Times New Roman" w:cs="Times New Roman"/>
          <w:sz w:val="24"/>
          <w:szCs w:val="24"/>
        </w:rPr>
        <w:t xml:space="preserve"> Climate, and Leadership on Ethical Decision-Making. Journal of Business Ethics, 113(2), 1.</w:t>
      </w:r>
    </w:p>
    <w:p w14:paraId="05496C33" w14:textId="77777777" w:rsidR="00C1686D" w:rsidRPr="00A21265" w:rsidRDefault="00C1686D" w:rsidP="00C1686D">
      <w:pPr>
        <w:spacing w:line="480" w:lineRule="auto"/>
        <w:ind w:left="720" w:hanging="720"/>
        <w:rPr>
          <w:rFonts w:ascii="Times New Roman" w:hAnsi="Times New Roman" w:cs="Times New Roman"/>
          <w:sz w:val="24"/>
          <w:szCs w:val="24"/>
        </w:rPr>
      </w:pPr>
      <w:r w:rsidRPr="00A21265">
        <w:rPr>
          <w:rFonts w:ascii="Times New Roman" w:hAnsi="Times New Roman" w:cs="Times New Roman"/>
          <w:sz w:val="24"/>
          <w:szCs w:val="24"/>
        </w:rPr>
        <w:t xml:space="preserve">Robbins, S. P., &amp; Judge, T. A. (2016). Organizational Behavior. Retrieved from University of Phoenix </w:t>
      </w:r>
      <w:proofErr w:type="spellStart"/>
      <w:r w:rsidRPr="00A21265">
        <w:rPr>
          <w:rFonts w:ascii="Times New Roman" w:hAnsi="Times New Roman" w:cs="Times New Roman"/>
          <w:sz w:val="24"/>
          <w:szCs w:val="24"/>
        </w:rPr>
        <w:t>ebook</w:t>
      </w:r>
      <w:proofErr w:type="spellEnd"/>
      <w:r w:rsidRPr="00A21265">
        <w:rPr>
          <w:rFonts w:ascii="Times New Roman" w:hAnsi="Times New Roman" w:cs="Times New Roman"/>
          <w:sz w:val="24"/>
          <w:szCs w:val="24"/>
        </w:rPr>
        <w:t xml:space="preserve"> collection database.</w:t>
      </w:r>
    </w:p>
    <w:p w14:paraId="722BCA2A" w14:textId="3CC6D7CB" w:rsidR="00541FD7" w:rsidRPr="00A21265" w:rsidRDefault="00541FD7" w:rsidP="00C1686D">
      <w:pPr>
        <w:spacing w:line="480" w:lineRule="auto"/>
        <w:rPr>
          <w:rFonts w:ascii="Times New Roman" w:hAnsi="Times New Roman" w:cs="Times New Roman"/>
          <w:sz w:val="24"/>
          <w:szCs w:val="24"/>
        </w:rPr>
      </w:pPr>
    </w:p>
    <w:sectPr w:rsidR="00541FD7" w:rsidRPr="00A2126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6ACCFA" w14:textId="77777777" w:rsidR="00B025FD" w:rsidRDefault="00B025FD" w:rsidP="00402891">
      <w:pPr>
        <w:spacing w:after="0" w:line="240" w:lineRule="auto"/>
      </w:pPr>
      <w:r>
        <w:separator/>
      </w:r>
    </w:p>
  </w:endnote>
  <w:endnote w:type="continuationSeparator" w:id="0">
    <w:p w14:paraId="5D0320C0" w14:textId="77777777" w:rsidR="00B025FD" w:rsidRDefault="00B025FD" w:rsidP="00402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F93F14" w14:textId="77777777" w:rsidR="00B025FD" w:rsidRDefault="00B025FD" w:rsidP="00402891">
      <w:pPr>
        <w:spacing w:after="0" w:line="240" w:lineRule="auto"/>
      </w:pPr>
      <w:r>
        <w:separator/>
      </w:r>
    </w:p>
  </w:footnote>
  <w:footnote w:type="continuationSeparator" w:id="0">
    <w:p w14:paraId="64C088B8" w14:textId="77777777" w:rsidR="00B025FD" w:rsidRDefault="00B025FD" w:rsidP="004028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645703308"/>
      <w:docPartObj>
        <w:docPartGallery w:val="Page Numbers (Top of Page)"/>
        <w:docPartUnique/>
      </w:docPartObj>
    </w:sdtPr>
    <w:sdtEndPr>
      <w:rPr>
        <w:noProof/>
      </w:rPr>
    </w:sdtEndPr>
    <w:sdtContent>
      <w:p w14:paraId="3FCC69E7" w14:textId="5CA00C78" w:rsidR="00402891" w:rsidRPr="00402891" w:rsidRDefault="00402891" w:rsidP="00402891">
        <w:pPr>
          <w:pStyle w:val="Header"/>
          <w:spacing w:line="480" w:lineRule="auto"/>
          <w:jc w:val="right"/>
          <w:rPr>
            <w:rFonts w:ascii="Times New Roman" w:hAnsi="Times New Roman" w:cs="Times New Roman"/>
            <w:sz w:val="24"/>
            <w:szCs w:val="24"/>
          </w:rPr>
        </w:pPr>
        <w:r w:rsidRPr="00402891">
          <w:rPr>
            <w:rFonts w:ascii="Times New Roman" w:hAnsi="Times New Roman" w:cs="Times New Roman"/>
            <w:sz w:val="24"/>
            <w:szCs w:val="24"/>
          </w:rPr>
          <w:fldChar w:fldCharType="begin"/>
        </w:r>
        <w:r w:rsidRPr="00402891">
          <w:rPr>
            <w:rFonts w:ascii="Times New Roman" w:hAnsi="Times New Roman" w:cs="Times New Roman"/>
            <w:sz w:val="24"/>
            <w:szCs w:val="24"/>
          </w:rPr>
          <w:instrText xml:space="preserve"> PAGE   \* MERGEFORMAT </w:instrText>
        </w:r>
        <w:r w:rsidRPr="00402891">
          <w:rPr>
            <w:rFonts w:ascii="Times New Roman" w:hAnsi="Times New Roman" w:cs="Times New Roman"/>
            <w:sz w:val="24"/>
            <w:szCs w:val="24"/>
          </w:rPr>
          <w:fldChar w:fldCharType="separate"/>
        </w:r>
        <w:r w:rsidR="007E1EF6">
          <w:rPr>
            <w:rFonts w:ascii="Times New Roman" w:hAnsi="Times New Roman" w:cs="Times New Roman"/>
            <w:noProof/>
            <w:sz w:val="24"/>
            <w:szCs w:val="24"/>
          </w:rPr>
          <w:t>6</w:t>
        </w:r>
        <w:r w:rsidRPr="00402891">
          <w:rPr>
            <w:rFonts w:ascii="Times New Roman" w:hAnsi="Times New Roman" w:cs="Times New Roman"/>
            <w:noProof/>
            <w:sz w:val="24"/>
            <w:szCs w:val="24"/>
          </w:rPr>
          <w:fldChar w:fldCharType="end"/>
        </w:r>
      </w:p>
    </w:sdtContent>
  </w:sdt>
  <w:p w14:paraId="350787A5" w14:textId="77777777" w:rsidR="00402891" w:rsidRDefault="004028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891"/>
    <w:rsid w:val="00015170"/>
    <w:rsid w:val="00066DB3"/>
    <w:rsid w:val="0012460A"/>
    <w:rsid w:val="00147BDD"/>
    <w:rsid w:val="001F3DDA"/>
    <w:rsid w:val="00375D8C"/>
    <w:rsid w:val="00380F1C"/>
    <w:rsid w:val="00402891"/>
    <w:rsid w:val="004B5E8B"/>
    <w:rsid w:val="00541FD7"/>
    <w:rsid w:val="005D3A38"/>
    <w:rsid w:val="00655E3B"/>
    <w:rsid w:val="006D2326"/>
    <w:rsid w:val="006F485A"/>
    <w:rsid w:val="00734F37"/>
    <w:rsid w:val="007B2646"/>
    <w:rsid w:val="007D4CCE"/>
    <w:rsid w:val="007E1EF6"/>
    <w:rsid w:val="0085090D"/>
    <w:rsid w:val="009A1A23"/>
    <w:rsid w:val="009C0A80"/>
    <w:rsid w:val="00A21265"/>
    <w:rsid w:val="00A40749"/>
    <w:rsid w:val="00AB4B52"/>
    <w:rsid w:val="00B025FD"/>
    <w:rsid w:val="00B955C3"/>
    <w:rsid w:val="00B973C1"/>
    <w:rsid w:val="00BA0896"/>
    <w:rsid w:val="00BF7803"/>
    <w:rsid w:val="00C1686D"/>
    <w:rsid w:val="00C7654A"/>
    <w:rsid w:val="00D253CF"/>
    <w:rsid w:val="00E10E11"/>
    <w:rsid w:val="00E62B45"/>
    <w:rsid w:val="00ED47E4"/>
    <w:rsid w:val="00FC6AF5"/>
    <w:rsid w:val="00FE0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D9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28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891"/>
  </w:style>
  <w:style w:type="paragraph" w:styleId="Footer">
    <w:name w:val="footer"/>
    <w:basedOn w:val="Normal"/>
    <w:link w:val="FooterChar"/>
    <w:uiPriority w:val="99"/>
    <w:unhideWhenUsed/>
    <w:rsid w:val="004028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891"/>
  </w:style>
  <w:style w:type="paragraph" w:styleId="NormalWeb">
    <w:name w:val="Normal (Web)"/>
    <w:basedOn w:val="Normal"/>
    <w:uiPriority w:val="99"/>
    <w:unhideWhenUsed/>
    <w:rsid w:val="00C168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686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28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891"/>
  </w:style>
  <w:style w:type="paragraph" w:styleId="Footer">
    <w:name w:val="footer"/>
    <w:basedOn w:val="Normal"/>
    <w:link w:val="FooterChar"/>
    <w:uiPriority w:val="99"/>
    <w:unhideWhenUsed/>
    <w:rsid w:val="004028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891"/>
  </w:style>
  <w:style w:type="paragraph" w:styleId="NormalWeb">
    <w:name w:val="Normal (Web)"/>
    <w:basedOn w:val="Normal"/>
    <w:uiPriority w:val="99"/>
    <w:unhideWhenUsed/>
    <w:rsid w:val="00C168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68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52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6</Pages>
  <Words>940</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gloriaelvoh@outlook.com</dc:creator>
  <cp:keywords/>
  <dc:description/>
  <cp:lastModifiedBy>Admin</cp:lastModifiedBy>
  <cp:revision>14</cp:revision>
  <dcterms:created xsi:type="dcterms:W3CDTF">2022-01-15T09:47:00Z</dcterms:created>
  <dcterms:modified xsi:type="dcterms:W3CDTF">2022-01-15T12:08:00Z</dcterms:modified>
</cp:coreProperties>
</file>