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48B7E" w14:textId="77777777" w:rsidR="00BA0071" w:rsidRPr="009E1E1F" w:rsidRDefault="00BA0071" w:rsidP="009E1E1F">
      <w:pPr>
        <w:spacing w:line="480" w:lineRule="auto"/>
        <w:rPr>
          <w:szCs w:val="24"/>
        </w:rPr>
      </w:pPr>
    </w:p>
    <w:p w14:paraId="69E82CF9" w14:textId="77777777" w:rsidR="00F7649D" w:rsidRPr="009E1E1F" w:rsidRDefault="00F7649D" w:rsidP="009E1E1F">
      <w:pPr>
        <w:spacing w:line="480" w:lineRule="auto"/>
        <w:rPr>
          <w:szCs w:val="24"/>
        </w:rPr>
      </w:pPr>
    </w:p>
    <w:p w14:paraId="0B12423F" w14:textId="77777777" w:rsidR="00F7649D" w:rsidRPr="009E1E1F" w:rsidRDefault="00F7649D" w:rsidP="009E1E1F">
      <w:pPr>
        <w:spacing w:line="480" w:lineRule="auto"/>
        <w:rPr>
          <w:szCs w:val="24"/>
        </w:rPr>
      </w:pPr>
    </w:p>
    <w:p w14:paraId="5684330B" w14:textId="77777777" w:rsidR="00F7649D" w:rsidRPr="009E1E1F" w:rsidRDefault="00F7649D" w:rsidP="009E1E1F">
      <w:pPr>
        <w:spacing w:line="480" w:lineRule="auto"/>
        <w:rPr>
          <w:szCs w:val="24"/>
        </w:rPr>
      </w:pPr>
    </w:p>
    <w:p w14:paraId="28A703C4" w14:textId="77777777" w:rsidR="00F7649D" w:rsidRPr="009E1E1F" w:rsidRDefault="00F7649D" w:rsidP="009E1E1F">
      <w:pPr>
        <w:spacing w:line="480" w:lineRule="auto"/>
        <w:rPr>
          <w:szCs w:val="24"/>
        </w:rPr>
      </w:pPr>
    </w:p>
    <w:p w14:paraId="2A4836B8" w14:textId="77777777" w:rsidR="00F7649D" w:rsidRPr="009E1E1F" w:rsidRDefault="00F7649D" w:rsidP="009E1E1F">
      <w:pPr>
        <w:spacing w:line="480" w:lineRule="auto"/>
        <w:rPr>
          <w:szCs w:val="24"/>
        </w:rPr>
      </w:pPr>
    </w:p>
    <w:p w14:paraId="2F67F362" w14:textId="77777777" w:rsidR="00F7649D" w:rsidRPr="009E1E1F" w:rsidRDefault="00F7649D" w:rsidP="009E1E1F">
      <w:pPr>
        <w:spacing w:line="480" w:lineRule="auto"/>
        <w:rPr>
          <w:szCs w:val="24"/>
        </w:rPr>
      </w:pPr>
    </w:p>
    <w:p w14:paraId="41F0B577" w14:textId="77777777" w:rsidR="00F7649D" w:rsidRPr="009E1E1F" w:rsidRDefault="00F7649D" w:rsidP="009E1E1F">
      <w:pPr>
        <w:spacing w:line="480" w:lineRule="auto"/>
        <w:rPr>
          <w:szCs w:val="24"/>
        </w:rPr>
      </w:pPr>
    </w:p>
    <w:p w14:paraId="4A6E7F48" w14:textId="77777777" w:rsidR="00F7649D" w:rsidRPr="009E1E1F" w:rsidRDefault="00F7649D" w:rsidP="009E1E1F">
      <w:pPr>
        <w:spacing w:line="480" w:lineRule="auto"/>
        <w:jc w:val="center"/>
        <w:rPr>
          <w:szCs w:val="24"/>
        </w:rPr>
      </w:pPr>
      <w:r w:rsidRPr="009E1E1F">
        <w:rPr>
          <w:szCs w:val="24"/>
        </w:rPr>
        <w:t>Effects of Tobacco Products on Teenagers and Adults</w:t>
      </w:r>
    </w:p>
    <w:p w14:paraId="0C15B9F6" w14:textId="77777777" w:rsidR="00F7649D" w:rsidRPr="009E1E1F" w:rsidRDefault="00F7649D" w:rsidP="009E1E1F">
      <w:pPr>
        <w:spacing w:line="480" w:lineRule="auto"/>
        <w:jc w:val="center"/>
        <w:rPr>
          <w:szCs w:val="24"/>
        </w:rPr>
      </w:pPr>
      <w:r w:rsidRPr="009E1E1F">
        <w:rPr>
          <w:szCs w:val="24"/>
        </w:rPr>
        <w:t xml:space="preserve">Student’s Name </w:t>
      </w:r>
    </w:p>
    <w:p w14:paraId="388BCCD0" w14:textId="77777777" w:rsidR="00F7649D" w:rsidRPr="009E1E1F" w:rsidRDefault="00F7649D" w:rsidP="009E1E1F">
      <w:pPr>
        <w:spacing w:line="480" w:lineRule="auto"/>
        <w:jc w:val="center"/>
        <w:rPr>
          <w:szCs w:val="24"/>
        </w:rPr>
      </w:pPr>
      <w:r w:rsidRPr="009E1E1F">
        <w:rPr>
          <w:szCs w:val="24"/>
        </w:rPr>
        <w:t xml:space="preserve">Institutional Affiliation </w:t>
      </w:r>
    </w:p>
    <w:p w14:paraId="663D151C" w14:textId="77777777" w:rsidR="00F7649D" w:rsidRPr="009E1E1F" w:rsidRDefault="00F7649D" w:rsidP="009E1E1F">
      <w:pPr>
        <w:spacing w:line="480" w:lineRule="auto"/>
        <w:jc w:val="center"/>
        <w:rPr>
          <w:szCs w:val="24"/>
        </w:rPr>
      </w:pPr>
    </w:p>
    <w:p w14:paraId="505FD34C" w14:textId="77777777" w:rsidR="00F7649D" w:rsidRPr="009E1E1F" w:rsidRDefault="00F7649D" w:rsidP="009E1E1F">
      <w:pPr>
        <w:spacing w:line="480" w:lineRule="auto"/>
        <w:jc w:val="center"/>
        <w:rPr>
          <w:szCs w:val="24"/>
        </w:rPr>
      </w:pPr>
    </w:p>
    <w:p w14:paraId="0739FBAE" w14:textId="77777777" w:rsidR="00F7649D" w:rsidRPr="009E1E1F" w:rsidRDefault="00F7649D" w:rsidP="009E1E1F">
      <w:pPr>
        <w:spacing w:line="480" w:lineRule="auto"/>
        <w:jc w:val="center"/>
        <w:rPr>
          <w:szCs w:val="24"/>
        </w:rPr>
      </w:pPr>
    </w:p>
    <w:p w14:paraId="5678F95B" w14:textId="77777777" w:rsidR="00F7649D" w:rsidRPr="009E1E1F" w:rsidRDefault="00F7649D" w:rsidP="009E1E1F">
      <w:pPr>
        <w:spacing w:line="480" w:lineRule="auto"/>
        <w:jc w:val="center"/>
        <w:rPr>
          <w:szCs w:val="24"/>
        </w:rPr>
      </w:pPr>
    </w:p>
    <w:p w14:paraId="7A030C45" w14:textId="77777777" w:rsidR="00F7649D" w:rsidRPr="009E1E1F" w:rsidRDefault="00F7649D" w:rsidP="009E1E1F">
      <w:pPr>
        <w:spacing w:line="480" w:lineRule="auto"/>
        <w:jc w:val="center"/>
        <w:rPr>
          <w:szCs w:val="24"/>
        </w:rPr>
      </w:pPr>
    </w:p>
    <w:p w14:paraId="61FAA8B4" w14:textId="77777777" w:rsidR="00F7649D" w:rsidRPr="009E1E1F" w:rsidRDefault="00F7649D" w:rsidP="009E1E1F">
      <w:pPr>
        <w:spacing w:line="480" w:lineRule="auto"/>
        <w:rPr>
          <w:szCs w:val="24"/>
        </w:rPr>
      </w:pPr>
    </w:p>
    <w:p w14:paraId="6826E21F" w14:textId="77777777" w:rsidR="0081672F" w:rsidRPr="009E1E1F" w:rsidRDefault="0081672F" w:rsidP="009E1E1F">
      <w:pPr>
        <w:spacing w:line="480" w:lineRule="auto"/>
        <w:rPr>
          <w:szCs w:val="24"/>
        </w:rPr>
      </w:pPr>
    </w:p>
    <w:p w14:paraId="36BDAC35" w14:textId="77777777" w:rsidR="00F7649D" w:rsidRPr="009E1E1F" w:rsidRDefault="00F7649D" w:rsidP="009E1E1F">
      <w:pPr>
        <w:spacing w:line="480" w:lineRule="auto"/>
        <w:jc w:val="center"/>
        <w:rPr>
          <w:szCs w:val="24"/>
        </w:rPr>
      </w:pPr>
      <w:r w:rsidRPr="009E1E1F">
        <w:rPr>
          <w:szCs w:val="24"/>
        </w:rPr>
        <w:lastRenderedPageBreak/>
        <w:t>Effects of Tobacco Products on Teenagers and Adults</w:t>
      </w:r>
    </w:p>
    <w:p w14:paraId="25844B24" w14:textId="77777777" w:rsidR="00571E09" w:rsidRPr="009E1E1F" w:rsidRDefault="00610B4E" w:rsidP="009E1E1F">
      <w:pPr>
        <w:pStyle w:val="NormalWeb"/>
        <w:spacing w:before="0" w:beforeAutospacing="0" w:after="0" w:afterAutospacing="0" w:line="480" w:lineRule="auto"/>
        <w:rPr>
          <w:color w:val="0E101A"/>
        </w:rPr>
      </w:pPr>
      <w:r w:rsidRPr="009E1E1F">
        <w:tab/>
      </w:r>
      <w:r w:rsidR="00571E09" w:rsidRPr="009E1E1F">
        <w:rPr>
          <w:color w:val="0E101A"/>
        </w:rPr>
        <w:t xml:space="preserve">The use of tobacco products remains a prevalent threat in modern society and affects distinct cohorts of the population, posing detrimental effects that ultimately increase morbidity and mortality rates. It has far-reaching implications among the users and those within their vicinity that include having a bad breadth, experiencing breath shortness, </w:t>
      </w:r>
      <w:r w:rsidR="0081672F" w:rsidRPr="009E1E1F">
        <w:rPr>
          <w:color w:val="0E101A"/>
        </w:rPr>
        <w:t>and decreased</w:t>
      </w:r>
      <w:r w:rsidR="00571E09" w:rsidRPr="009E1E1F">
        <w:rPr>
          <w:color w:val="0E101A"/>
        </w:rPr>
        <w:t xml:space="preserve"> energy in the short term, and increased risk of erectile problems among men and menstrual challenges in women. Second-hand smokers are also exposed to various chemicals that increase heart and respiratory problems, as is also the case with primary smokers. Cigarette smoke has multiple dangerous substances, such as nicotine, arsenic, and ammonia, all of which negatively affect those exposed, mostly being adolescents and adults. Research shows that cigarette </w:t>
      </w:r>
      <w:r w:rsidR="00485DB7" w:rsidRPr="009E1E1F">
        <w:rPr>
          <w:color w:val="0E101A"/>
        </w:rPr>
        <w:t>manufacturer’s</w:t>
      </w:r>
      <w:r w:rsidR="00571E09" w:rsidRPr="009E1E1F">
        <w:rPr>
          <w:color w:val="0E101A"/>
        </w:rPr>
        <w:t xml:space="preserve"> leverage diversified approaches in their marketing efforts, including advertising and promotions, to expand their market base for the products</w:t>
      </w:r>
      <w:r w:rsidR="00A53914" w:rsidRPr="009E1E1F">
        <w:rPr>
          <w:color w:val="0E101A"/>
        </w:rPr>
        <w:t xml:space="preserve"> </w:t>
      </w:r>
      <w:r w:rsidR="00A53914" w:rsidRPr="009E1E1F">
        <w:rPr>
          <w:color w:val="000000"/>
          <w:shd w:val="clear" w:color="auto" w:fill="FFFFFF"/>
        </w:rPr>
        <w:t>(</w:t>
      </w:r>
      <w:proofErr w:type="spellStart"/>
      <w:r w:rsidR="00A53914" w:rsidRPr="009E1E1F">
        <w:rPr>
          <w:color w:val="000000"/>
          <w:shd w:val="clear" w:color="auto" w:fill="FFFFFF"/>
        </w:rPr>
        <w:t>Goriounova</w:t>
      </w:r>
      <w:proofErr w:type="spellEnd"/>
      <w:r w:rsidR="00A53914" w:rsidRPr="009E1E1F">
        <w:rPr>
          <w:color w:val="000000"/>
          <w:shd w:val="clear" w:color="auto" w:fill="FFFFFF"/>
        </w:rPr>
        <w:t xml:space="preserve"> &amp; </w:t>
      </w:r>
      <w:proofErr w:type="spellStart"/>
      <w:r w:rsidR="00A53914" w:rsidRPr="009E1E1F">
        <w:rPr>
          <w:color w:val="000000"/>
          <w:shd w:val="clear" w:color="auto" w:fill="FFFFFF"/>
        </w:rPr>
        <w:t>Mansvelder</w:t>
      </w:r>
      <w:proofErr w:type="spellEnd"/>
      <w:r w:rsidR="00A53914" w:rsidRPr="009E1E1F">
        <w:rPr>
          <w:color w:val="000000"/>
          <w:shd w:val="clear" w:color="auto" w:fill="FFFFFF"/>
        </w:rPr>
        <w:t>, 2012)</w:t>
      </w:r>
      <w:r w:rsidR="00571E09" w:rsidRPr="009E1E1F">
        <w:rPr>
          <w:color w:val="0E101A"/>
        </w:rPr>
        <w:t xml:space="preserve">. The dangerous effects of tobacco smoke necessitate the adoption of specially tailored strategies to discourage tobacco consumption, and </w:t>
      </w:r>
      <w:r w:rsidR="002D0323">
        <w:rPr>
          <w:color w:val="0E101A"/>
        </w:rPr>
        <w:t xml:space="preserve">early </w:t>
      </w:r>
      <w:r w:rsidR="00571E09" w:rsidRPr="009E1E1F">
        <w:rPr>
          <w:color w:val="0E101A"/>
        </w:rPr>
        <w:t>exposure to society, for healthy living and wellness.</w:t>
      </w:r>
    </w:p>
    <w:p w14:paraId="5F436E68" w14:textId="77777777" w:rsidR="00571E09" w:rsidRPr="009E1E1F" w:rsidRDefault="00571E09" w:rsidP="009E1E1F">
      <w:pPr>
        <w:pStyle w:val="NormalWeb"/>
        <w:spacing w:before="0" w:beforeAutospacing="0" w:after="0" w:afterAutospacing="0" w:line="480" w:lineRule="auto"/>
        <w:jc w:val="center"/>
        <w:rPr>
          <w:color w:val="0E101A"/>
        </w:rPr>
      </w:pPr>
      <w:r w:rsidRPr="009E1E1F">
        <w:rPr>
          <w:rStyle w:val="Strong"/>
          <w:color w:val="0E101A"/>
        </w:rPr>
        <w:t>Do You Agree with the Federal Government Decision to Transition Minimum Age for Purchase of Tobacco Products, from Eighteen to Twenty-One?</w:t>
      </w:r>
    </w:p>
    <w:p w14:paraId="38EF6CD0" w14:textId="77777777" w:rsidR="00571E09" w:rsidRPr="009E1E1F" w:rsidRDefault="00571E09" w:rsidP="009E1E1F">
      <w:pPr>
        <w:pStyle w:val="NormalWeb"/>
        <w:spacing w:before="0" w:beforeAutospacing="0" w:after="0" w:afterAutospacing="0" w:line="480" w:lineRule="auto"/>
        <w:rPr>
          <w:color w:val="0E101A"/>
        </w:rPr>
      </w:pPr>
      <w:r w:rsidRPr="009E1E1F">
        <w:rPr>
          <w:rStyle w:val="Strong"/>
          <w:color w:val="0E101A"/>
        </w:rPr>
        <w:t>           </w:t>
      </w:r>
      <w:r w:rsidRPr="009E1E1F">
        <w:rPr>
          <w:color w:val="0E101A"/>
        </w:rPr>
        <w:t xml:space="preserve">The increase in the minimum sale age for tobacco products is a strategic action that will continually help in reducing smoking and tobacco use among the youth and adults, particularly in the contemporary era where population exposure is significantly high. The action by the federal government forms part of the devised strategies to help lessen tobacco use, with the others including the introduction of higher tobacco taxes and funded tobacco prevention and cessation programs. Various researchers have found that most smokers start as young adults </w:t>
      </w:r>
      <w:r w:rsidRPr="009E1E1F">
        <w:rPr>
          <w:color w:val="0E101A"/>
        </w:rPr>
        <w:lastRenderedPageBreak/>
        <w:t>before turning twenty-one</w:t>
      </w:r>
      <w:r w:rsidR="0092577C" w:rsidRPr="009E1E1F">
        <w:rPr>
          <w:color w:val="0E101A"/>
        </w:rPr>
        <w:t xml:space="preserve"> </w:t>
      </w:r>
      <w:r w:rsidR="0092577C" w:rsidRPr="009E1E1F">
        <w:rPr>
          <w:color w:val="000000"/>
          <w:shd w:val="clear" w:color="auto" w:fill="FFFFFF"/>
        </w:rPr>
        <w:t xml:space="preserve">(Steinberg &amp; </w:t>
      </w:r>
      <w:proofErr w:type="spellStart"/>
      <w:r w:rsidR="0092577C" w:rsidRPr="009E1E1F">
        <w:rPr>
          <w:color w:val="000000"/>
          <w:shd w:val="clear" w:color="auto" w:fill="FFFFFF"/>
        </w:rPr>
        <w:t>Delnevo</w:t>
      </w:r>
      <w:proofErr w:type="spellEnd"/>
      <w:r w:rsidR="0092577C" w:rsidRPr="009E1E1F">
        <w:rPr>
          <w:color w:val="000000"/>
          <w:shd w:val="clear" w:color="auto" w:fill="FFFFFF"/>
        </w:rPr>
        <w:t>, 2013)</w:t>
      </w:r>
      <w:r w:rsidRPr="009E1E1F">
        <w:rPr>
          <w:color w:val="0E101A"/>
        </w:rPr>
        <w:t>. The tobacco industry highly targets the groups, and raising the age to twenty-one is helpful as it eliminates the targeted individuals from the legal bracket. The positive impacts of the regulation include a reduction in associated deaths, disease prevalence, and healthcare costs related to tobacco use. Importantly, raising the age will help keep tobacco out of reach by high schools, which is a significant risk bracket that ultimately increases tobacco use.</w:t>
      </w:r>
    </w:p>
    <w:p w14:paraId="542E4A04" w14:textId="77777777" w:rsidR="00571E09" w:rsidRPr="009E1E1F" w:rsidRDefault="00571E09" w:rsidP="009E1E1F">
      <w:pPr>
        <w:pStyle w:val="NormalWeb"/>
        <w:spacing w:before="0" w:beforeAutospacing="0" w:after="0" w:afterAutospacing="0" w:line="480" w:lineRule="auto"/>
        <w:jc w:val="center"/>
        <w:rPr>
          <w:color w:val="0E101A"/>
        </w:rPr>
      </w:pPr>
      <w:r w:rsidRPr="009E1E1F">
        <w:rPr>
          <w:rStyle w:val="Strong"/>
          <w:color w:val="0E101A"/>
        </w:rPr>
        <w:t>Does the Law Infringe on Civil Liberties and Individual Freedom, and is Vaping a Healthier Alternative to Smoking?</w:t>
      </w:r>
    </w:p>
    <w:p w14:paraId="0EDA6F38" w14:textId="77777777" w:rsidR="00571E09" w:rsidRPr="009E1E1F" w:rsidRDefault="00571E09" w:rsidP="009E1E1F">
      <w:pPr>
        <w:pStyle w:val="NormalWeb"/>
        <w:spacing w:before="0" w:beforeAutospacing="0" w:after="0" w:afterAutospacing="0" w:line="480" w:lineRule="auto"/>
        <w:rPr>
          <w:color w:val="0E101A"/>
        </w:rPr>
      </w:pPr>
      <w:r w:rsidRPr="009E1E1F">
        <w:rPr>
          <w:rStyle w:val="Strong"/>
          <w:color w:val="0E101A"/>
        </w:rPr>
        <w:t>           </w:t>
      </w:r>
      <w:r w:rsidRPr="009E1E1F">
        <w:rPr>
          <w:color w:val="0E101A"/>
        </w:rPr>
        <w:t>There is no existing law that grants individuals a constitutional right to smoke, and as such, smocking is not considered a protected liberty right. Besides, the fundamental right to privacy excludes smoking, hence raising the smoking age does not violate a smoker’s human rights or freedom. Importantly, the decision was based on clear science and evidence, which established the harm caused by such products. It is a noble duty by authorities to protect the health and well-being of</w:t>
      </w:r>
      <w:r w:rsidR="0092577C" w:rsidRPr="009E1E1F">
        <w:rPr>
          <w:color w:val="0E101A"/>
        </w:rPr>
        <w:t xml:space="preserve"> those in their jurisdictions. According to </w:t>
      </w:r>
      <w:proofErr w:type="spellStart"/>
      <w:r w:rsidR="0092577C" w:rsidRPr="009E1E1F">
        <w:rPr>
          <w:color w:val="000000"/>
          <w:shd w:val="clear" w:color="auto" w:fill="FFFFFF"/>
        </w:rPr>
        <w:t>Oriakhi</w:t>
      </w:r>
      <w:proofErr w:type="spellEnd"/>
      <w:r w:rsidR="0092577C" w:rsidRPr="009E1E1F">
        <w:rPr>
          <w:color w:val="000000"/>
          <w:shd w:val="clear" w:color="auto" w:fill="FFFFFF"/>
        </w:rPr>
        <w:t>, 2020, i</w:t>
      </w:r>
      <w:r w:rsidRPr="009E1E1F">
        <w:rPr>
          <w:color w:val="0E101A"/>
        </w:rPr>
        <w:t>t is noteworthy that although vaping is considered less harmful to population health, it remains bad for health. Vaping also exposes individuals to addictive nicotine and has other potentially toxic products, such as diacetyl, that links to serious lung diseases.</w:t>
      </w:r>
    </w:p>
    <w:p w14:paraId="6CE9832B" w14:textId="77777777" w:rsidR="00CF3863" w:rsidRPr="009E1E1F" w:rsidRDefault="00CF3863" w:rsidP="009E1E1F">
      <w:pPr>
        <w:spacing w:line="480" w:lineRule="auto"/>
        <w:rPr>
          <w:b/>
          <w:szCs w:val="24"/>
        </w:rPr>
      </w:pPr>
    </w:p>
    <w:p w14:paraId="555A01EE" w14:textId="77777777" w:rsidR="00CF3863" w:rsidRPr="009E1E1F" w:rsidRDefault="00CF3863" w:rsidP="009E1E1F">
      <w:pPr>
        <w:spacing w:line="480" w:lineRule="auto"/>
        <w:jc w:val="center"/>
        <w:rPr>
          <w:b/>
          <w:szCs w:val="24"/>
        </w:rPr>
      </w:pPr>
    </w:p>
    <w:p w14:paraId="7908E44B" w14:textId="77777777" w:rsidR="000F62BD" w:rsidRPr="009E1E1F" w:rsidRDefault="000F62BD" w:rsidP="009E1E1F">
      <w:pPr>
        <w:spacing w:line="480" w:lineRule="auto"/>
        <w:jc w:val="center"/>
        <w:rPr>
          <w:b/>
          <w:szCs w:val="24"/>
        </w:rPr>
      </w:pPr>
    </w:p>
    <w:p w14:paraId="652B1378" w14:textId="77777777" w:rsidR="009E1E1F" w:rsidRPr="009E1E1F" w:rsidRDefault="009E1E1F" w:rsidP="009E1E1F">
      <w:pPr>
        <w:spacing w:line="480" w:lineRule="auto"/>
        <w:jc w:val="center"/>
        <w:rPr>
          <w:b/>
          <w:szCs w:val="24"/>
        </w:rPr>
      </w:pPr>
    </w:p>
    <w:p w14:paraId="4096D71C" w14:textId="77777777" w:rsidR="009E1E1F" w:rsidRPr="009E1E1F" w:rsidRDefault="009E1E1F" w:rsidP="00547A2B">
      <w:pPr>
        <w:spacing w:line="480" w:lineRule="auto"/>
        <w:rPr>
          <w:b/>
          <w:szCs w:val="24"/>
        </w:rPr>
      </w:pPr>
    </w:p>
    <w:p w14:paraId="75C711F4" w14:textId="77777777" w:rsidR="009E1E1F" w:rsidRPr="009E1E1F" w:rsidRDefault="009E1E1F" w:rsidP="009E1E1F">
      <w:pPr>
        <w:spacing w:line="480" w:lineRule="auto"/>
        <w:jc w:val="center"/>
        <w:rPr>
          <w:szCs w:val="24"/>
        </w:rPr>
      </w:pPr>
      <w:r w:rsidRPr="009E1E1F">
        <w:rPr>
          <w:szCs w:val="24"/>
        </w:rPr>
        <w:lastRenderedPageBreak/>
        <w:t xml:space="preserve">References </w:t>
      </w:r>
    </w:p>
    <w:p w14:paraId="7108B419" w14:textId="77777777" w:rsidR="009E1E1F" w:rsidRPr="009E1E1F" w:rsidRDefault="009E1E1F" w:rsidP="009E1E1F">
      <w:pPr>
        <w:spacing w:line="480" w:lineRule="auto"/>
        <w:ind w:left="720" w:hanging="720"/>
        <w:rPr>
          <w:color w:val="000000"/>
          <w:szCs w:val="24"/>
          <w:shd w:val="clear" w:color="auto" w:fill="FFFFFF"/>
        </w:rPr>
      </w:pPr>
      <w:proofErr w:type="spellStart"/>
      <w:r w:rsidRPr="009E1E1F">
        <w:rPr>
          <w:color w:val="000000"/>
          <w:szCs w:val="24"/>
          <w:shd w:val="clear" w:color="auto" w:fill="FFFFFF"/>
        </w:rPr>
        <w:t>Goriounova</w:t>
      </w:r>
      <w:proofErr w:type="spellEnd"/>
      <w:r w:rsidRPr="009E1E1F">
        <w:rPr>
          <w:color w:val="000000"/>
          <w:szCs w:val="24"/>
          <w:shd w:val="clear" w:color="auto" w:fill="FFFFFF"/>
        </w:rPr>
        <w:t xml:space="preserve">, N., &amp; </w:t>
      </w:r>
      <w:proofErr w:type="spellStart"/>
      <w:r w:rsidRPr="009E1E1F">
        <w:rPr>
          <w:color w:val="000000"/>
          <w:szCs w:val="24"/>
          <w:shd w:val="clear" w:color="auto" w:fill="FFFFFF"/>
        </w:rPr>
        <w:t>Mansvelder</w:t>
      </w:r>
      <w:proofErr w:type="spellEnd"/>
      <w:r w:rsidRPr="009E1E1F">
        <w:rPr>
          <w:color w:val="000000"/>
          <w:szCs w:val="24"/>
          <w:shd w:val="clear" w:color="auto" w:fill="FFFFFF"/>
        </w:rPr>
        <w:t>, H. (2012). Short- and Long-Term Consequences of Nicotine Exposure during Adolescence for Prefrontal Cortex Neuronal Network Function. </w:t>
      </w:r>
      <w:r w:rsidRPr="009E1E1F">
        <w:rPr>
          <w:i/>
          <w:iCs/>
          <w:color w:val="000000"/>
          <w:szCs w:val="24"/>
          <w:shd w:val="clear" w:color="auto" w:fill="FFFFFF"/>
        </w:rPr>
        <w:t xml:space="preserve">Cold Spring Harbor Perspectives </w:t>
      </w:r>
      <w:proofErr w:type="gramStart"/>
      <w:r w:rsidRPr="009E1E1F">
        <w:rPr>
          <w:i/>
          <w:iCs/>
          <w:color w:val="000000"/>
          <w:szCs w:val="24"/>
          <w:shd w:val="clear" w:color="auto" w:fill="FFFFFF"/>
        </w:rPr>
        <w:t>In</w:t>
      </w:r>
      <w:proofErr w:type="gramEnd"/>
      <w:r w:rsidRPr="009E1E1F">
        <w:rPr>
          <w:i/>
          <w:iCs/>
          <w:color w:val="000000"/>
          <w:szCs w:val="24"/>
          <w:shd w:val="clear" w:color="auto" w:fill="FFFFFF"/>
        </w:rPr>
        <w:t xml:space="preserve"> Medicine</w:t>
      </w:r>
      <w:r w:rsidRPr="009E1E1F">
        <w:rPr>
          <w:color w:val="000000"/>
          <w:szCs w:val="24"/>
          <w:shd w:val="clear" w:color="auto" w:fill="FFFFFF"/>
        </w:rPr>
        <w:t>, </w:t>
      </w:r>
      <w:r w:rsidRPr="009E1E1F">
        <w:rPr>
          <w:i/>
          <w:iCs/>
          <w:color w:val="000000"/>
          <w:szCs w:val="24"/>
          <w:shd w:val="clear" w:color="auto" w:fill="FFFFFF"/>
        </w:rPr>
        <w:t>2</w:t>
      </w:r>
      <w:r w:rsidRPr="009E1E1F">
        <w:rPr>
          <w:color w:val="000000"/>
          <w:szCs w:val="24"/>
          <w:shd w:val="clear" w:color="auto" w:fill="FFFFFF"/>
        </w:rPr>
        <w:t xml:space="preserve">(12), a012120-a012120. </w:t>
      </w:r>
      <w:hyperlink r:id="rId6" w:history="1">
        <w:r w:rsidRPr="009E1E1F">
          <w:rPr>
            <w:rStyle w:val="Hyperlink"/>
            <w:szCs w:val="24"/>
            <w:shd w:val="clear" w:color="auto" w:fill="FFFFFF"/>
          </w:rPr>
          <w:t>https://doi.org/10.1101/cshperspect.a012120</w:t>
        </w:r>
      </w:hyperlink>
    </w:p>
    <w:p w14:paraId="75F22A06" w14:textId="77777777" w:rsidR="009E1E1F" w:rsidRPr="009E1E1F" w:rsidRDefault="009E1E1F" w:rsidP="009E1E1F">
      <w:pPr>
        <w:spacing w:line="480" w:lineRule="auto"/>
        <w:ind w:left="720" w:hanging="720"/>
        <w:rPr>
          <w:color w:val="000000"/>
          <w:szCs w:val="24"/>
          <w:shd w:val="clear" w:color="auto" w:fill="FFFFFF"/>
        </w:rPr>
      </w:pPr>
      <w:proofErr w:type="spellStart"/>
      <w:r w:rsidRPr="009E1E1F">
        <w:rPr>
          <w:color w:val="000000"/>
          <w:szCs w:val="24"/>
          <w:shd w:val="clear" w:color="auto" w:fill="FFFFFF"/>
        </w:rPr>
        <w:t>Oriakhi</w:t>
      </w:r>
      <w:proofErr w:type="spellEnd"/>
      <w:r w:rsidRPr="009E1E1F">
        <w:rPr>
          <w:color w:val="000000"/>
          <w:szCs w:val="24"/>
          <w:shd w:val="clear" w:color="auto" w:fill="FFFFFF"/>
        </w:rPr>
        <w:t>, M. (2020). Vaping: An Emerging Health Hazard. </w:t>
      </w:r>
      <w:proofErr w:type="spellStart"/>
      <w:r w:rsidRPr="009E1E1F">
        <w:rPr>
          <w:i/>
          <w:iCs/>
          <w:color w:val="000000"/>
          <w:szCs w:val="24"/>
          <w:shd w:val="clear" w:color="auto" w:fill="FFFFFF"/>
        </w:rPr>
        <w:t>Cureus</w:t>
      </w:r>
      <w:proofErr w:type="spellEnd"/>
      <w:r w:rsidRPr="009E1E1F">
        <w:rPr>
          <w:color w:val="000000"/>
          <w:szCs w:val="24"/>
          <w:shd w:val="clear" w:color="auto" w:fill="FFFFFF"/>
        </w:rPr>
        <w:t xml:space="preserve">. </w:t>
      </w:r>
      <w:hyperlink r:id="rId7" w:history="1">
        <w:r w:rsidRPr="009E1E1F">
          <w:rPr>
            <w:rStyle w:val="Hyperlink"/>
            <w:szCs w:val="24"/>
            <w:shd w:val="clear" w:color="auto" w:fill="FFFFFF"/>
          </w:rPr>
          <w:t>https://doi.org/10.7759/cureus.7421</w:t>
        </w:r>
      </w:hyperlink>
    </w:p>
    <w:p w14:paraId="66432DA0" w14:textId="77777777" w:rsidR="009E1E1F" w:rsidRPr="009E1E1F" w:rsidRDefault="009E1E1F" w:rsidP="009E1E1F">
      <w:pPr>
        <w:spacing w:line="480" w:lineRule="auto"/>
        <w:ind w:left="720" w:hanging="720"/>
        <w:rPr>
          <w:color w:val="000000"/>
          <w:szCs w:val="24"/>
          <w:shd w:val="clear" w:color="auto" w:fill="FFFFFF"/>
        </w:rPr>
      </w:pPr>
      <w:r w:rsidRPr="009E1E1F">
        <w:rPr>
          <w:color w:val="000000"/>
          <w:szCs w:val="24"/>
          <w:shd w:val="clear" w:color="auto" w:fill="FFFFFF"/>
        </w:rPr>
        <w:t xml:space="preserve">Steinberg, M., &amp; </w:t>
      </w:r>
      <w:proofErr w:type="spellStart"/>
      <w:r w:rsidRPr="009E1E1F">
        <w:rPr>
          <w:color w:val="000000"/>
          <w:szCs w:val="24"/>
          <w:shd w:val="clear" w:color="auto" w:fill="FFFFFF"/>
        </w:rPr>
        <w:t>Delnevo</w:t>
      </w:r>
      <w:proofErr w:type="spellEnd"/>
      <w:r w:rsidRPr="009E1E1F">
        <w:rPr>
          <w:color w:val="000000"/>
          <w:szCs w:val="24"/>
          <w:shd w:val="clear" w:color="auto" w:fill="FFFFFF"/>
        </w:rPr>
        <w:t>, C. (2013). Increasing the “Smoking Age”: The Right Thing to Do. </w:t>
      </w:r>
      <w:r w:rsidRPr="009E1E1F">
        <w:rPr>
          <w:i/>
          <w:iCs/>
          <w:color w:val="000000"/>
          <w:szCs w:val="24"/>
          <w:shd w:val="clear" w:color="auto" w:fill="FFFFFF"/>
        </w:rPr>
        <w:t>Annals Of Internal Medicine</w:t>
      </w:r>
      <w:r w:rsidRPr="009E1E1F">
        <w:rPr>
          <w:color w:val="000000"/>
          <w:szCs w:val="24"/>
          <w:shd w:val="clear" w:color="auto" w:fill="FFFFFF"/>
        </w:rPr>
        <w:t xml:space="preserve">. </w:t>
      </w:r>
      <w:hyperlink r:id="rId8" w:history="1">
        <w:r w:rsidRPr="009E1E1F">
          <w:rPr>
            <w:rStyle w:val="Hyperlink"/>
            <w:szCs w:val="24"/>
            <w:shd w:val="clear" w:color="auto" w:fill="FFFFFF"/>
          </w:rPr>
          <w:t>https://doi.org/10.7326/0003-4819-159-8-201310150-00695</w:t>
        </w:r>
      </w:hyperlink>
    </w:p>
    <w:p w14:paraId="3A3A404C" w14:textId="77777777" w:rsidR="009E1E1F" w:rsidRPr="009E1E1F" w:rsidRDefault="009E1E1F" w:rsidP="009E1E1F">
      <w:pPr>
        <w:spacing w:line="480" w:lineRule="auto"/>
        <w:jc w:val="center"/>
        <w:rPr>
          <w:szCs w:val="24"/>
        </w:rPr>
      </w:pPr>
    </w:p>
    <w:p w14:paraId="67C17009" w14:textId="77777777" w:rsidR="009E1E1F" w:rsidRPr="009E1E1F" w:rsidRDefault="009E1E1F" w:rsidP="009E1E1F">
      <w:pPr>
        <w:spacing w:line="480" w:lineRule="auto"/>
        <w:jc w:val="center"/>
        <w:rPr>
          <w:szCs w:val="24"/>
        </w:rPr>
      </w:pPr>
    </w:p>
    <w:p w14:paraId="02F3ED9A" w14:textId="77777777" w:rsidR="000F62BD" w:rsidRPr="009E1E1F" w:rsidRDefault="000F62BD" w:rsidP="009E1E1F">
      <w:pPr>
        <w:spacing w:line="480" w:lineRule="auto"/>
        <w:jc w:val="center"/>
        <w:rPr>
          <w:b/>
          <w:szCs w:val="24"/>
        </w:rPr>
      </w:pPr>
    </w:p>
    <w:p w14:paraId="62EEE8BC" w14:textId="77777777" w:rsidR="00F7649D" w:rsidRPr="009E1E1F" w:rsidRDefault="00F7649D" w:rsidP="009E1E1F">
      <w:pPr>
        <w:spacing w:line="480" w:lineRule="auto"/>
        <w:jc w:val="center"/>
        <w:rPr>
          <w:szCs w:val="24"/>
        </w:rPr>
      </w:pPr>
    </w:p>
    <w:p w14:paraId="0263728F" w14:textId="77777777" w:rsidR="00F7649D" w:rsidRPr="009E1E1F" w:rsidRDefault="00F7649D" w:rsidP="009E1E1F">
      <w:pPr>
        <w:spacing w:line="480" w:lineRule="auto"/>
        <w:jc w:val="center"/>
        <w:rPr>
          <w:szCs w:val="24"/>
        </w:rPr>
      </w:pPr>
    </w:p>
    <w:p w14:paraId="3C2E7E8A" w14:textId="77777777" w:rsidR="00F7649D" w:rsidRPr="009E1E1F" w:rsidRDefault="00F7649D" w:rsidP="009E1E1F">
      <w:pPr>
        <w:spacing w:line="480" w:lineRule="auto"/>
        <w:jc w:val="center"/>
        <w:rPr>
          <w:szCs w:val="24"/>
        </w:rPr>
      </w:pPr>
    </w:p>
    <w:p w14:paraId="5EB93C84" w14:textId="77777777" w:rsidR="00F7649D" w:rsidRPr="009E1E1F" w:rsidRDefault="00F7649D" w:rsidP="009E1E1F">
      <w:pPr>
        <w:spacing w:line="480" w:lineRule="auto"/>
        <w:jc w:val="center"/>
        <w:rPr>
          <w:szCs w:val="24"/>
        </w:rPr>
      </w:pPr>
    </w:p>
    <w:sectPr w:rsidR="00F7649D" w:rsidRPr="009E1E1F" w:rsidSect="00F7649D">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BCD25" w14:textId="77777777" w:rsidR="00044244" w:rsidRDefault="00044244" w:rsidP="00F7649D">
      <w:pPr>
        <w:spacing w:after="0" w:line="240" w:lineRule="auto"/>
      </w:pPr>
      <w:r>
        <w:separator/>
      </w:r>
    </w:p>
  </w:endnote>
  <w:endnote w:type="continuationSeparator" w:id="0">
    <w:p w14:paraId="7C453569" w14:textId="77777777" w:rsidR="00044244" w:rsidRDefault="00044244" w:rsidP="00F76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4596E" w14:textId="77777777" w:rsidR="00044244" w:rsidRDefault="00044244" w:rsidP="00F7649D">
      <w:pPr>
        <w:spacing w:after="0" w:line="240" w:lineRule="auto"/>
      </w:pPr>
      <w:r>
        <w:separator/>
      </w:r>
    </w:p>
  </w:footnote>
  <w:footnote w:type="continuationSeparator" w:id="0">
    <w:p w14:paraId="002096DE" w14:textId="77777777" w:rsidR="00044244" w:rsidRDefault="00044244" w:rsidP="00F76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A859" w14:textId="77777777" w:rsidR="00F7649D" w:rsidRDefault="00F7649D">
    <w:pPr>
      <w:pStyle w:val="Header"/>
      <w:jc w:val="right"/>
    </w:pPr>
    <w:r>
      <w:t>TOBACCO PRODUCTS</w:t>
    </w:r>
    <w:r>
      <w:tab/>
    </w:r>
    <w:r>
      <w:tab/>
    </w:r>
    <w:sdt>
      <w:sdtPr>
        <w:id w:val="-67064488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47A2B">
          <w:rPr>
            <w:noProof/>
          </w:rPr>
          <w:t>4</w:t>
        </w:r>
        <w:r>
          <w:rPr>
            <w:noProof/>
          </w:rPr>
          <w:fldChar w:fldCharType="end"/>
        </w:r>
      </w:sdtContent>
    </w:sdt>
  </w:p>
  <w:p w14:paraId="481B4E33" w14:textId="77777777" w:rsidR="00F7649D" w:rsidRDefault="00F76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9F25" w14:textId="77777777" w:rsidR="00F7649D" w:rsidRDefault="00F7649D">
    <w:pPr>
      <w:pStyle w:val="Header"/>
      <w:jc w:val="right"/>
    </w:pPr>
    <w:r>
      <w:t xml:space="preserve">Running head: TOBACCO PRODUCTS </w:t>
    </w:r>
    <w:r>
      <w:tab/>
    </w:r>
    <w:r>
      <w:tab/>
    </w:r>
    <w:sdt>
      <w:sdtPr>
        <w:id w:val="-117340325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53157">
          <w:rPr>
            <w:noProof/>
          </w:rPr>
          <w:t>1</w:t>
        </w:r>
        <w:r>
          <w:rPr>
            <w:noProof/>
          </w:rPr>
          <w:fldChar w:fldCharType="end"/>
        </w:r>
      </w:sdtContent>
    </w:sdt>
  </w:p>
  <w:p w14:paraId="16C639F7" w14:textId="77777777" w:rsidR="00F7649D" w:rsidRDefault="00F764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49D"/>
    <w:rsid w:val="00016764"/>
    <w:rsid w:val="00027815"/>
    <w:rsid w:val="00044244"/>
    <w:rsid w:val="00095FCE"/>
    <w:rsid w:val="000B5EE2"/>
    <w:rsid w:val="000F62BD"/>
    <w:rsid w:val="00115189"/>
    <w:rsid w:val="001424C7"/>
    <w:rsid w:val="00153157"/>
    <w:rsid w:val="00183FB5"/>
    <w:rsid w:val="001A3A5A"/>
    <w:rsid w:val="00212FFE"/>
    <w:rsid w:val="00220C4F"/>
    <w:rsid w:val="00222993"/>
    <w:rsid w:val="002D0323"/>
    <w:rsid w:val="002D5812"/>
    <w:rsid w:val="002D78D0"/>
    <w:rsid w:val="003001BF"/>
    <w:rsid w:val="00305EE8"/>
    <w:rsid w:val="0034370E"/>
    <w:rsid w:val="00354A77"/>
    <w:rsid w:val="00382722"/>
    <w:rsid w:val="003A428E"/>
    <w:rsid w:val="003E7EFC"/>
    <w:rsid w:val="00485DB7"/>
    <w:rsid w:val="004A718A"/>
    <w:rsid w:val="004F05A3"/>
    <w:rsid w:val="005361B3"/>
    <w:rsid w:val="00547A2B"/>
    <w:rsid w:val="0056699A"/>
    <w:rsid w:val="00571E09"/>
    <w:rsid w:val="00584A4E"/>
    <w:rsid w:val="005E7EE0"/>
    <w:rsid w:val="00610B4E"/>
    <w:rsid w:val="00625D23"/>
    <w:rsid w:val="006665D0"/>
    <w:rsid w:val="006B2130"/>
    <w:rsid w:val="0073358C"/>
    <w:rsid w:val="007611BA"/>
    <w:rsid w:val="00761E95"/>
    <w:rsid w:val="007907A8"/>
    <w:rsid w:val="007C74DC"/>
    <w:rsid w:val="0081672F"/>
    <w:rsid w:val="00834299"/>
    <w:rsid w:val="00863B25"/>
    <w:rsid w:val="00895300"/>
    <w:rsid w:val="008F6B1B"/>
    <w:rsid w:val="00910612"/>
    <w:rsid w:val="00921194"/>
    <w:rsid w:val="0092577C"/>
    <w:rsid w:val="00942ABF"/>
    <w:rsid w:val="0095302C"/>
    <w:rsid w:val="009B2226"/>
    <w:rsid w:val="009B6497"/>
    <w:rsid w:val="009B7DC6"/>
    <w:rsid w:val="009C412D"/>
    <w:rsid w:val="009C5131"/>
    <w:rsid w:val="009E1A02"/>
    <w:rsid w:val="009E1E1F"/>
    <w:rsid w:val="009E2348"/>
    <w:rsid w:val="009F2CCC"/>
    <w:rsid w:val="009F7FC9"/>
    <w:rsid w:val="00A53914"/>
    <w:rsid w:val="00A603F5"/>
    <w:rsid w:val="00A878C6"/>
    <w:rsid w:val="00AD03CA"/>
    <w:rsid w:val="00AF2835"/>
    <w:rsid w:val="00B06475"/>
    <w:rsid w:val="00B129AE"/>
    <w:rsid w:val="00B131E2"/>
    <w:rsid w:val="00BA0071"/>
    <w:rsid w:val="00BB05B8"/>
    <w:rsid w:val="00BC5319"/>
    <w:rsid w:val="00BD553B"/>
    <w:rsid w:val="00C167CD"/>
    <w:rsid w:val="00C60001"/>
    <w:rsid w:val="00CD476F"/>
    <w:rsid w:val="00CF3863"/>
    <w:rsid w:val="00D4112C"/>
    <w:rsid w:val="00DF409B"/>
    <w:rsid w:val="00E026B1"/>
    <w:rsid w:val="00E123D1"/>
    <w:rsid w:val="00E554ED"/>
    <w:rsid w:val="00E83433"/>
    <w:rsid w:val="00EC303D"/>
    <w:rsid w:val="00EE209A"/>
    <w:rsid w:val="00F7649D"/>
    <w:rsid w:val="00F82C67"/>
    <w:rsid w:val="00FC18CE"/>
    <w:rsid w:val="00FC5F3F"/>
    <w:rsid w:val="00FD3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304C3"/>
  <w15:chartTrackingRefBased/>
  <w15:docId w15:val="{ABBE14E0-4277-496B-B962-94A198FB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4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49D"/>
  </w:style>
  <w:style w:type="paragraph" w:styleId="Footer">
    <w:name w:val="footer"/>
    <w:basedOn w:val="Normal"/>
    <w:link w:val="FooterChar"/>
    <w:uiPriority w:val="99"/>
    <w:unhideWhenUsed/>
    <w:rsid w:val="00F764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49D"/>
  </w:style>
  <w:style w:type="paragraph" w:styleId="NormalWeb">
    <w:name w:val="Normal (Web)"/>
    <w:basedOn w:val="Normal"/>
    <w:uiPriority w:val="99"/>
    <w:semiHidden/>
    <w:unhideWhenUsed/>
    <w:rsid w:val="00571E09"/>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571E09"/>
    <w:rPr>
      <w:b/>
      <w:bCs/>
    </w:rPr>
  </w:style>
  <w:style w:type="character" w:styleId="Hyperlink">
    <w:name w:val="Hyperlink"/>
    <w:basedOn w:val="DefaultParagraphFont"/>
    <w:uiPriority w:val="99"/>
    <w:unhideWhenUsed/>
    <w:rsid w:val="009E1E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6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7326/0003-4819-159-8-201310150-00695" TargetMode="External"/><Relationship Id="rId3" Type="http://schemas.openxmlformats.org/officeDocument/2006/relationships/webSettings" Target="webSettings.xml"/><Relationship Id="rId7" Type="http://schemas.openxmlformats.org/officeDocument/2006/relationships/hyperlink" Target="https://doi.org/10.7759/cureus.742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01/cshperspect.a01212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GG</cp:lastModifiedBy>
  <cp:revision>2</cp:revision>
  <dcterms:created xsi:type="dcterms:W3CDTF">2021-08-03T06:53:00Z</dcterms:created>
  <dcterms:modified xsi:type="dcterms:W3CDTF">2021-08-03T06:53:00Z</dcterms:modified>
</cp:coreProperties>
</file>