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3C1114" w:rsidRPr="003C1114" w:rsidP="003C1114">
      <w:pPr>
        <w:spacing w:line="480" w:lineRule="auto"/>
        <w:rPr>
          <w:b/>
          <w:bCs/>
        </w:rPr>
      </w:pPr>
      <w:r w:rsidRPr="003C1114">
        <w:rPr>
          <w:b/>
          <w:bCs/>
        </w:rPr>
        <w:t>Response 1</w:t>
      </w:r>
    </w:p>
    <w:p w:rsidR="003C1114" w:rsidP="003C1114">
      <w:pPr>
        <w:spacing w:line="480" w:lineRule="auto"/>
        <w:ind w:firstLine="720"/>
      </w:pPr>
      <w:bookmarkStart w:id="0" w:name="_GoBack"/>
      <w:bookmarkEnd w:id="0"/>
      <w:r>
        <w:t xml:space="preserve">Hello, thank you for sharing such an informative post on the fundamentals of being a competent and proficient analyst and risk management of public sector organizations. Notably, analysts need to possess basic and advanced data analysis skills to achieve the expected outcomes in exposing identification of risk evaluation in public sector organizations. While you have noted several of these skills, it is worth noting that risk identification and evaluation is a fundamental process for public sector organizations because of the overall impacts risks can have on the success or failure of such organizations. Therefore, without these skills, analysts and respective public sector organizations cannot achieve the responsibility of </w:t>
      </w:r>
      <w:r w:rsidRPr="003C1114">
        <w:t>excellent risk management for public sector organizations</w:t>
      </w:r>
      <w:r>
        <w:t>.</w:t>
      </w:r>
    </w:p>
    <w:p w:rsidR="003C1114" w:rsidRPr="003C1114" w:rsidP="003C1114">
      <w:pPr>
        <w:spacing w:line="480" w:lineRule="auto"/>
        <w:rPr>
          <w:b/>
          <w:bCs/>
        </w:rPr>
      </w:pPr>
      <w:r w:rsidRPr="003C1114">
        <w:rPr>
          <w:b/>
          <w:bCs/>
        </w:rPr>
        <w:t>Response 2</w:t>
      </w:r>
    </w:p>
    <w:p w:rsidR="003C1114" w:rsidP="003C1114">
      <w:pPr>
        <w:spacing w:line="480" w:lineRule="auto"/>
        <w:ind w:firstLine="720"/>
      </w:pPr>
      <w:r>
        <w:t>Hello, great work highlighting the required skills for analysts for exposure identification and risk evaluation for public sector organizations and the continuous direction that can be characterized with proficiency in risk management for public organizations. Indeed, analytical, communication, and problem-solving skills are fundamental because, for instance, the analysts need to communicate the outcomes of their risk analysis to aid the organizations in making informed risk management choices. Thus, in the absence of such skills, the ability of the organizations to achieve continued operational excellence is compromised, and so is the overall functionality insignificance of the analysts in exposure identification and risk evaluation.</w:t>
      </w:r>
    </w:p>
    <w:sectPr>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unga">
    <w:panose1 w:val="00000400000000000000"/>
    <w:charset w:val="00"/>
    <w:family w:val="swiss"/>
    <w:pitch w:val="variable"/>
    <w:sig w:usb0="004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114"/>
    <w:rsid w:val="00251C67"/>
    <w:rsid w:val="003C1114"/>
  </w:rsids>
  <m:mathPr>
    <m:mathFont m:val="Cambria Math"/>
  </m:mathPr>
  <w:themeFontLang w:val="en-GB" w:bidi="kn-IN"/>
  <w:clrSchemeMapping w:bg1="light1" w:t1="dark1" w:bg2="light2" w:t2="dark2" w:accent1="accent1" w:accent2="accent2" w:accent3="accent3" w:accent4="accent4" w:accent5="accent5" w:accent6="accent6" w:hyperlink="hyperlink" w:followedHyperlink="followedHyperlink"/>
  <w15:chartTrackingRefBased/>
  <w15:docId w15:val="{EEC7D207-FDBD-4CFA-8477-E963A55A8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HAnsi" w:cs="Times New Roman"/>
        <w:sz w:val="24"/>
        <w:szCs w:val="24"/>
        <w:lang w:val="en-GB" w:eastAsia="en-US" w:bidi="kn-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235</Words>
  <Characters>1340</Characters>
  <Application>Microsoft Office Word</Application>
  <DocSecurity>0</DocSecurity>
  <Lines>11</Lines>
  <Paragraphs>3</Paragraphs>
  <ScaleCrop>false</ScaleCrop>
  <Company/>
  <LinksUpToDate>false</LinksUpToDate>
  <CharactersWithSpaces>1572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2021-08-10T03:04:00Z</dcterms:created>
  <dcterms:modified xsi:type="dcterms:W3CDTF">2021-08-10T03:14:00Z</dcterms:modified>
</cp:coreProperties>
</file>