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r>
        <w:t>Hypochondriasis</w:t>
      </w:r>
    </w:p>
    <w:p w:rsidR="0049026B" w:rsidRDefault="0049026B" w:rsidP="0049026B">
      <w:pPr>
        <w:spacing w:line="480" w:lineRule="auto"/>
        <w:contextualSpacing/>
        <w:jc w:val="center"/>
      </w:pPr>
      <w:r>
        <w:t>Name of Student:</w:t>
      </w:r>
    </w:p>
    <w:p w:rsidR="0049026B" w:rsidRDefault="0049026B" w:rsidP="0049026B">
      <w:pPr>
        <w:spacing w:line="480" w:lineRule="auto"/>
        <w:contextualSpacing/>
        <w:jc w:val="center"/>
      </w:pPr>
      <w:r>
        <w:t>Institution Affiliated:</w:t>
      </w:r>
    </w:p>
    <w:p w:rsidR="0049026B" w:rsidRDefault="0049026B" w:rsidP="0049026B">
      <w:pPr>
        <w:spacing w:line="480" w:lineRule="auto"/>
        <w:contextualSpacing/>
        <w:jc w:val="center"/>
      </w:pPr>
      <w:r>
        <w:t>Date:</w:t>
      </w: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49026B" w:rsidRDefault="0049026B" w:rsidP="0049026B">
      <w:pPr>
        <w:spacing w:line="480" w:lineRule="auto"/>
        <w:contextualSpacing/>
        <w:jc w:val="center"/>
      </w:pPr>
    </w:p>
    <w:p w:rsidR="00BC1E03" w:rsidRDefault="00BC1E03" w:rsidP="0049026B">
      <w:pPr>
        <w:spacing w:line="480" w:lineRule="auto"/>
        <w:contextualSpacing/>
        <w:jc w:val="center"/>
      </w:pPr>
    </w:p>
    <w:p w:rsidR="00BC1E03" w:rsidRDefault="00BC1E03" w:rsidP="0049026B">
      <w:pPr>
        <w:spacing w:line="480" w:lineRule="auto"/>
        <w:contextualSpacing/>
        <w:jc w:val="center"/>
      </w:pPr>
    </w:p>
    <w:p w:rsidR="00BC1E03" w:rsidRDefault="00BC1E03" w:rsidP="0049026B">
      <w:pPr>
        <w:spacing w:line="480" w:lineRule="auto"/>
        <w:contextualSpacing/>
        <w:jc w:val="center"/>
      </w:pPr>
    </w:p>
    <w:p w:rsidR="00BC1E03" w:rsidRDefault="00BC1E03" w:rsidP="0049026B">
      <w:pPr>
        <w:spacing w:line="480" w:lineRule="auto"/>
        <w:contextualSpacing/>
        <w:jc w:val="center"/>
      </w:pPr>
    </w:p>
    <w:p w:rsidR="00BC1E03" w:rsidRDefault="00BC1E03" w:rsidP="0049026B">
      <w:pPr>
        <w:spacing w:line="480" w:lineRule="auto"/>
        <w:contextualSpacing/>
        <w:jc w:val="center"/>
      </w:pPr>
    </w:p>
    <w:p w:rsidR="0049026B" w:rsidRDefault="0049026B" w:rsidP="0049026B">
      <w:pPr>
        <w:spacing w:line="480" w:lineRule="auto"/>
        <w:contextualSpacing/>
        <w:jc w:val="center"/>
      </w:pPr>
      <w:r>
        <w:lastRenderedPageBreak/>
        <w:t>Hypochondriasis</w:t>
      </w:r>
    </w:p>
    <w:p w:rsidR="001604A1" w:rsidRDefault="004B5483" w:rsidP="0035356E">
      <w:pPr>
        <w:spacing w:line="480" w:lineRule="auto"/>
        <w:ind w:firstLine="720"/>
        <w:contextualSpacing/>
      </w:pPr>
      <w:r>
        <w:t>Hypochondriasis</w:t>
      </w:r>
      <w:r w:rsidR="00D9194F">
        <w:t>,</w:t>
      </w:r>
      <w:r>
        <w:t xml:space="preserve"> also known as illness anxiety disorder, is a mental disorder characterized by extreme distressing about one’s health, regardless of</w:t>
      </w:r>
      <w:r w:rsidR="00D9194F">
        <w:t xml:space="preserve"> </w:t>
      </w:r>
      <w:r>
        <w:t>no signs of the disease</w:t>
      </w:r>
      <w:r w:rsidR="00BC1E03">
        <w:t xml:space="preserve"> (</w:t>
      </w:r>
      <w:r w:rsidR="00BC1E03">
        <w:rPr>
          <w:rFonts w:cs="Times New Roman"/>
          <w:color w:val="000000"/>
          <w:szCs w:val="24"/>
        </w:rPr>
        <w:t xml:space="preserve">Eliopoulos, </w:t>
      </w:r>
      <w:r w:rsidR="00BC1E03" w:rsidRPr="00BC1E03">
        <w:rPr>
          <w:rFonts w:cs="Times New Roman"/>
          <w:color w:val="000000"/>
          <w:szCs w:val="24"/>
        </w:rPr>
        <w:t>2018)</w:t>
      </w:r>
      <w:r>
        <w:t xml:space="preserve">. A person suffering </w:t>
      </w:r>
      <w:r w:rsidR="0035356E">
        <w:t>from hypochondriasis</w:t>
      </w:r>
      <w:r>
        <w:t xml:space="preserve"> is referred to as hypochondriac.</w:t>
      </w:r>
      <w:r w:rsidR="0035356E">
        <w:t xml:space="preserve"> A healthy person is usually troubled about their health when necessary. However, hypochondria worries about their health continuously, resulting in high levels of anxiety. Irrespective of how slight a disease may</w:t>
      </w:r>
      <w:r w:rsidR="00D9194F">
        <w:t xml:space="preserve"> </w:t>
      </w:r>
      <w:r w:rsidR="0035356E">
        <w:t xml:space="preserve">be, like </w:t>
      </w:r>
      <w:r w:rsidR="00D9194F">
        <w:t xml:space="preserve">a </w:t>
      </w:r>
      <w:r w:rsidR="0035356E">
        <w:t>slight headache or seasonal cold, a hypochondriac is convinced that they are suffering from a</w:t>
      </w:r>
      <w:r w:rsidR="00BC1E03">
        <w:t xml:space="preserve"> </w:t>
      </w:r>
      <w:r w:rsidR="0035356E">
        <w:t xml:space="preserve">life-threatening illness. The </w:t>
      </w:r>
      <w:r w:rsidR="00792507">
        <w:t>magnitude of hypochondriasis is determined</w:t>
      </w:r>
      <w:r w:rsidR="0035356E">
        <w:t xml:space="preserve"> </w:t>
      </w:r>
      <w:r w:rsidR="00D9194F">
        <w:t xml:space="preserve">by </w:t>
      </w:r>
      <w:r w:rsidR="0035356E">
        <w:t xml:space="preserve">the amount of distress and </w:t>
      </w:r>
      <w:r w:rsidR="00792507">
        <w:t>fear it triggers in the affected person. Also, it depends upon the degree to which it impedes a person’s daily living</w:t>
      </w:r>
      <w:r w:rsidR="00BC1E03">
        <w:t xml:space="preserve"> </w:t>
      </w:r>
      <w:r w:rsidR="00BC1E03">
        <w:t>(</w:t>
      </w:r>
      <w:r w:rsidR="00BC1E03">
        <w:rPr>
          <w:rFonts w:cs="Times New Roman"/>
          <w:color w:val="000000"/>
          <w:szCs w:val="24"/>
        </w:rPr>
        <w:t xml:space="preserve">Eliopoulos, </w:t>
      </w:r>
      <w:r w:rsidR="00BC1E03" w:rsidRPr="00BC1E03">
        <w:rPr>
          <w:rFonts w:cs="Times New Roman"/>
          <w:color w:val="000000"/>
          <w:szCs w:val="24"/>
        </w:rPr>
        <w:t>2018)</w:t>
      </w:r>
      <w:r w:rsidR="00792507">
        <w:t>. If left untreated, hypochondriasis can impair a person’s mental abilities and physical fitness for life</w:t>
      </w:r>
      <w:r w:rsidR="00BC1E03">
        <w:t xml:space="preserve"> </w:t>
      </w:r>
      <w:r w:rsidR="00BC1E03">
        <w:t>(</w:t>
      </w:r>
      <w:r w:rsidR="00BC1E03">
        <w:rPr>
          <w:rFonts w:cs="Times New Roman"/>
          <w:color w:val="000000"/>
          <w:szCs w:val="24"/>
        </w:rPr>
        <w:t xml:space="preserve">Eliopoulos, </w:t>
      </w:r>
      <w:r w:rsidR="00BC1E03" w:rsidRPr="00BC1E03">
        <w:rPr>
          <w:rFonts w:cs="Times New Roman"/>
          <w:color w:val="000000"/>
          <w:szCs w:val="24"/>
        </w:rPr>
        <w:t>2018)</w:t>
      </w:r>
      <w:r w:rsidR="00792507">
        <w:t xml:space="preserve">. </w:t>
      </w:r>
      <w:r w:rsidR="006668B8">
        <w:t>This anxiety disorder mostly occurs in early and middle childhood and can deteriorate with age. For older people, the anxiety may focus on the worry of having memory problems</w:t>
      </w:r>
      <w:r w:rsidR="00BC1E03">
        <w:t xml:space="preserve"> </w:t>
      </w:r>
      <w:r w:rsidR="00BC1E03">
        <w:t>(</w:t>
      </w:r>
      <w:r w:rsidR="00BC1E03">
        <w:rPr>
          <w:rFonts w:cs="Times New Roman"/>
          <w:color w:val="000000"/>
          <w:szCs w:val="24"/>
        </w:rPr>
        <w:t xml:space="preserve">Eliopoulos, </w:t>
      </w:r>
      <w:r w:rsidR="00BC1E03" w:rsidRPr="00BC1E03">
        <w:rPr>
          <w:rFonts w:cs="Times New Roman"/>
          <w:color w:val="000000"/>
          <w:szCs w:val="24"/>
        </w:rPr>
        <w:t>2018)</w:t>
      </w:r>
      <w:r w:rsidR="006668B8">
        <w:t xml:space="preserve">. </w:t>
      </w:r>
      <w:r w:rsidR="00792507">
        <w:t>This paper gives more concepts on hypochondriasis.</w:t>
      </w:r>
    </w:p>
    <w:p w:rsidR="00792507" w:rsidRPr="00F84110" w:rsidRDefault="00792507" w:rsidP="00F84110">
      <w:pPr>
        <w:spacing w:line="480" w:lineRule="auto"/>
        <w:contextualSpacing/>
        <w:jc w:val="center"/>
        <w:rPr>
          <w:b/>
        </w:rPr>
      </w:pPr>
      <w:r w:rsidRPr="00F84110">
        <w:rPr>
          <w:b/>
        </w:rPr>
        <w:t>Situations That Contribute to Hypochondriasis</w:t>
      </w:r>
    </w:p>
    <w:p w:rsidR="00792507" w:rsidRDefault="00792507" w:rsidP="00F84110">
      <w:pPr>
        <w:spacing w:line="480" w:lineRule="auto"/>
        <w:ind w:firstLine="720"/>
        <w:contextualSpacing/>
      </w:pPr>
      <w:r>
        <w:t>The exact c</w:t>
      </w:r>
      <w:r w:rsidR="00F84110">
        <w:t xml:space="preserve">ause of hypochondriasis is not known. However, </w:t>
      </w:r>
      <w:r w:rsidR="00D9194F">
        <w:t>certain situations</w:t>
      </w:r>
      <w:r w:rsidR="00F84110">
        <w:t xml:space="preserve"> contribute towards the emergence of the disease. They include upsetting past incidences, underlying medical conditions, beliefs and misconceptions and hereditary influences. Past experience of serious illnesses that resulted in much agony and pain</w:t>
      </w:r>
      <w:r w:rsidR="00D9194F">
        <w:t xml:space="preserve"> may lead to</w:t>
      </w:r>
      <w:r w:rsidR="00F84110">
        <w:t xml:space="preserve"> the intensification of irrational thoughts of developing a se</w:t>
      </w:r>
      <w:r w:rsidR="00D9194F">
        <w:t>vere</w:t>
      </w:r>
      <w:r w:rsidR="00F84110">
        <w:t xml:space="preserve"> disease again</w:t>
      </w:r>
      <w:r w:rsidR="00D9194F">
        <w:t xml:space="preserve"> </w:t>
      </w:r>
      <w:r w:rsidR="00D9194F">
        <w:t>(</w:t>
      </w:r>
      <w:r w:rsidR="00D9194F">
        <w:rPr>
          <w:rFonts w:cs="Times New Roman"/>
          <w:color w:val="000000"/>
          <w:szCs w:val="24"/>
        </w:rPr>
        <w:t xml:space="preserve">Eliopoulos, </w:t>
      </w:r>
      <w:r w:rsidR="00D9194F" w:rsidRPr="00BC1E03">
        <w:rPr>
          <w:rFonts w:cs="Times New Roman"/>
          <w:color w:val="000000"/>
          <w:szCs w:val="24"/>
        </w:rPr>
        <w:t>2018)</w:t>
      </w:r>
      <w:r w:rsidR="00F84110">
        <w:t>.</w:t>
      </w:r>
      <w:r w:rsidR="00D865BB">
        <w:t xml:space="preserve"> Also, the chances of getting hypochondriasis </w:t>
      </w:r>
      <w:r w:rsidR="00D9194F">
        <w:t>are</w:t>
      </w:r>
      <w:r w:rsidR="00D865BB">
        <w:t xml:space="preserve"> higher in individuals who already have other psychiatric diseases such as depression, obsessive</w:t>
      </w:r>
      <w:r w:rsidR="00D9194F">
        <w:t>-</w:t>
      </w:r>
      <w:r w:rsidR="00D865BB">
        <w:t>compulsive disorder and anxiety</w:t>
      </w:r>
      <w:r w:rsidR="00D9194F">
        <w:t xml:space="preserve"> </w:t>
      </w:r>
      <w:r w:rsidR="00D9194F">
        <w:t>(</w:t>
      </w:r>
      <w:r w:rsidR="00D9194F">
        <w:rPr>
          <w:rFonts w:cs="Times New Roman"/>
          <w:color w:val="000000"/>
          <w:szCs w:val="24"/>
        </w:rPr>
        <w:t xml:space="preserve">Eliopoulos, </w:t>
      </w:r>
      <w:r w:rsidR="00D9194F" w:rsidRPr="00BC1E03">
        <w:rPr>
          <w:rFonts w:cs="Times New Roman"/>
          <w:color w:val="000000"/>
          <w:szCs w:val="24"/>
        </w:rPr>
        <w:t>2018)</w:t>
      </w:r>
      <w:r w:rsidR="00D865BB">
        <w:t xml:space="preserve">. Additionally, feeling </w:t>
      </w:r>
      <w:r w:rsidR="00D9194F">
        <w:t>discontented</w:t>
      </w:r>
      <w:r w:rsidR="00D865BB">
        <w:t xml:space="preserve"> and </w:t>
      </w:r>
      <w:r w:rsidR="00D9194F">
        <w:t>fidgety</w:t>
      </w:r>
      <w:r w:rsidR="00D865BB">
        <w:t xml:space="preserve"> with simple explanation</w:t>
      </w:r>
      <w:r w:rsidR="00D9194F">
        <w:t>s</w:t>
      </w:r>
      <w:r w:rsidR="00D865BB">
        <w:t xml:space="preserve"> of </w:t>
      </w:r>
      <w:r w:rsidR="00D9194F">
        <w:t>typic</w:t>
      </w:r>
      <w:r w:rsidR="00D865BB">
        <w:t xml:space="preserve">al symptoms can highly contribute to </w:t>
      </w:r>
      <w:r w:rsidR="00D865BB">
        <w:lastRenderedPageBreak/>
        <w:t xml:space="preserve">hypochondriasis. Some individuals tend to look for evidence </w:t>
      </w:r>
      <w:r w:rsidR="00D9194F">
        <w:t>o</w:t>
      </w:r>
      <w:r w:rsidR="00D865BB">
        <w:t xml:space="preserve">n the internet to attest that a serious illness is ailing their bodies. This results in </w:t>
      </w:r>
      <w:r w:rsidR="006668B8">
        <w:t>misapprehensions</w:t>
      </w:r>
      <w:r w:rsidR="00D865BB">
        <w:t xml:space="preserve"> of how the organs and the organ systems work and</w:t>
      </w:r>
      <w:r w:rsidR="006668B8">
        <w:t xml:space="preserve"> concluding</w:t>
      </w:r>
      <w:r w:rsidR="00D865BB">
        <w:t xml:space="preserve"> that </w:t>
      </w:r>
      <w:r w:rsidR="006668B8">
        <w:t>there is something wrong with their health</w:t>
      </w:r>
      <w:r w:rsidR="00D9194F">
        <w:t xml:space="preserve"> </w:t>
      </w:r>
      <w:r w:rsidR="00D9194F">
        <w:t>(</w:t>
      </w:r>
      <w:r w:rsidR="00D9194F" w:rsidRPr="00BC1E03">
        <w:rPr>
          <w:rFonts w:cs="Times New Roman"/>
          <w:iCs/>
          <w:color w:val="000000"/>
          <w:szCs w:val="24"/>
        </w:rPr>
        <w:t>Hypochondriasis Information</w:t>
      </w:r>
      <w:r w:rsidR="00D9194F">
        <w:rPr>
          <w:rFonts w:cs="Times New Roman"/>
          <w:iCs/>
          <w:color w:val="000000"/>
          <w:szCs w:val="24"/>
        </w:rPr>
        <w:t xml:space="preserve">, </w:t>
      </w:r>
      <w:proofErr w:type="spellStart"/>
      <w:r w:rsidR="00D9194F">
        <w:rPr>
          <w:rFonts w:cs="Times New Roman"/>
          <w:iCs/>
          <w:color w:val="000000"/>
          <w:szCs w:val="24"/>
        </w:rPr>
        <w:t>n.d</w:t>
      </w:r>
      <w:proofErr w:type="spellEnd"/>
      <w:r w:rsidR="00D9194F">
        <w:rPr>
          <w:rFonts w:cs="Times New Roman"/>
          <w:iCs/>
          <w:color w:val="000000"/>
          <w:szCs w:val="24"/>
        </w:rPr>
        <w:t>)</w:t>
      </w:r>
      <w:r w:rsidR="006668B8">
        <w:t xml:space="preserve">. </w:t>
      </w:r>
      <w:bookmarkStart w:id="0" w:name="_GoBack"/>
      <w:bookmarkEnd w:id="0"/>
      <w:r w:rsidR="006668B8">
        <w:t xml:space="preserve">Moreover, individuals who have parents or relatives with hypochondriasis have </w:t>
      </w:r>
      <w:r w:rsidR="00D9194F">
        <w:t xml:space="preserve">a </w:t>
      </w:r>
      <w:r w:rsidR="006668B8">
        <w:t>high chance</w:t>
      </w:r>
      <w:r w:rsidR="00D9194F">
        <w:t xml:space="preserve"> of getting </w:t>
      </w:r>
      <w:r w:rsidR="006668B8">
        <w:t>the disease.</w:t>
      </w:r>
      <w:r w:rsidR="00EE01B0">
        <w:t xml:space="preserve"> Other situations that can contribute to the disorder include trauma experienced in childhood such as abuse, stressful situations or events at home or work, </w:t>
      </w:r>
      <w:r w:rsidR="00A474EB">
        <w:t xml:space="preserve">and </w:t>
      </w:r>
      <w:r w:rsidR="00EE01B0">
        <w:t>ex</w:t>
      </w:r>
      <w:r w:rsidR="00A474EB">
        <w:t xml:space="preserve">cessively checking one’s health on the internet. Furthermore, having </w:t>
      </w:r>
      <w:r w:rsidR="00D9194F">
        <w:t xml:space="preserve">a </w:t>
      </w:r>
      <w:r w:rsidR="00A474EB">
        <w:t>worrying personality also plays a part in contribut</w:t>
      </w:r>
      <w:r w:rsidR="00D9194F">
        <w:t>ing</w:t>
      </w:r>
      <w:r w:rsidR="00A474EB">
        <w:t xml:space="preserve"> to hypochondriasis</w:t>
      </w:r>
      <w:r w:rsidR="00D9194F">
        <w:t xml:space="preserve"> (</w:t>
      </w:r>
      <w:r w:rsidR="00D9194F" w:rsidRPr="00BC1E03">
        <w:rPr>
          <w:rFonts w:cs="Times New Roman"/>
          <w:iCs/>
          <w:color w:val="000000"/>
          <w:szCs w:val="24"/>
        </w:rPr>
        <w:t>Hypochondriasis Information</w:t>
      </w:r>
      <w:r w:rsidR="00D9194F">
        <w:rPr>
          <w:rFonts w:cs="Times New Roman"/>
          <w:iCs/>
          <w:color w:val="000000"/>
          <w:szCs w:val="24"/>
        </w:rPr>
        <w:t xml:space="preserve">, </w:t>
      </w:r>
      <w:proofErr w:type="spellStart"/>
      <w:r w:rsidR="00D9194F">
        <w:rPr>
          <w:rFonts w:cs="Times New Roman"/>
          <w:iCs/>
          <w:color w:val="000000"/>
          <w:szCs w:val="24"/>
        </w:rPr>
        <w:t>n.d</w:t>
      </w:r>
      <w:proofErr w:type="spellEnd"/>
      <w:r w:rsidR="00D9194F">
        <w:rPr>
          <w:rFonts w:cs="Times New Roman"/>
          <w:iCs/>
          <w:color w:val="000000"/>
          <w:szCs w:val="24"/>
        </w:rPr>
        <w:t>)</w:t>
      </w:r>
      <w:r w:rsidR="00A474EB">
        <w:t>.</w:t>
      </w:r>
    </w:p>
    <w:p w:rsidR="00A474EB" w:rsidRDefault="00A474EB" w:rsidP="00A474EB">
      <w:pPr>
        <w:spacing w:line="480" w:lineRule="auto"/>
        <w:contextualSpacing/>
        <w:jc w:val="center"/>
        <w:rPr>
          <w:b/>
        </w:rPr>
      </w:pPr>
      <w:r w:rsidRPr="00A474EB">
        <w:rPr>
          <w:b/>
        </w:rPr>
        <w:t>Interventions</w:t>
      </w:r>
    </w:p>
    <w:p w:rsidR="00BC1E03" w:rsidRDefault="00A474EB" w:rsidP="00D9194F">
      <w:pPr>
        <w:spacing w:line="480" w:lineRule="auto"/>
        <w:contextualSpacing/>
      </w:pPr>
      <w:r>
        <w:rPr>
          <w:b/>
        </w:rPr>
        <w:tab/>
      </w:r>
      <w:r>
        <w:t>There are several interventions that nurses can provide to address the problem</w:t>
      </w:r>
      <w:r w:rsidR="00D9194F">
        <w:t>,</w:t>
      </w:r>
      <w:r>
        <w:t xml:space="preserve"> one of them being psychotherapy</w:t>
      </w:r>
      <w:r w:rsidR="00D9194F">
        <w:t>,</w:t>
      </w:r>
      <w:r>
        <w:t xml:space="preserve"> such as cognitive behavioral </w:t>
      </w:r>
      <w:r w:rsidR="00A863B0">
        <w:t>therapy (CBT).</w:t>
      </w:r>
      <w:r>
        <w:t xml:space="preserve"> </w:t>
      </w:r>
      <w:r w:rsidR="00A863B0">
        <w:t xml:space="preserve">CBT is a talk therapy </w:t>
      </w:r>
      <w:r w:rsidR="00CB13D6">
        <w:t>that lets patients freely express their symptoms, understand their irrational thinking, and provide guidelines to handle different circumstances with ease and</w:t>
      </w:r>
      <w:r w:rsidR="00A863B0">
        <w:t xml:space="preserve"> lessen anxiety</w:t>
      </w:r>
      <w:r w:rsidR="00D9194F">
        <w:t xml:space="preserve"> </w:t>
      </w:r>
      <w:r w:rsidR="00D9194F">
        <w:t>(</w:t>
      </w:r>
      <w:r w:rsidR="00D9194F">
        <w:rPr>
          <w:rFonts w:cs="Times New Roman"/>
          <w:color w:val="000000"/>
          <w:szCs w:val="24"/>
        </w:rPr>
        <w:t xml:space="preserve">Eliopoulos, </w:t>
      </w:r>
      <w:r w:rsidR="00D9194F" w:rsidRPr="00BC1E03">
        <w:rPr>
          <w:rFonts w:cs="Times New Roman"/>
          <w:color w:val="000000"/>
          <w:szCs w:val="24"/>
        </w:rPr>
        <w:t>2018)</w:t>
      </w:r>
      <w:r w:rsidR="00A863B0">
        <w:t>. Nurses can also provide lifestyle modification</w:t>
      </w:r>
      <w:r w:rsidR="00D9194F">
        <w:t>s</w:t>
      </w:r>
      <w:r w:rsidR="00A863B0">
        <w:t xml:space="preserve"> such as </w:t>
      </w:r>
      <w:r w:rsidR="00D9194F">
        <w:t xml:space="preserve">the patient </w:t>
      </w:r>
      <w:r w:rsidR="00A863B0">
        <w:t>avoiding alcohol, smoking and caffeine</w:t>
      </w:r>
      <w:r w:rsidR="00050D48">
        <w:t xml:space="preserve"> and engaging in daily physical exercises</w:t>
      </w:r>
      <w:r w:rsidR="00D9194F">
        <w:t xml:space="preserve"> </w:t>
      </w:r>
      <w:r w:rsidR="00D9194F">
        <w:t>(</w:t>
      </w:r>
      <w:r w:rsidR="00D9194F">
        <w:rPr>
          <w:rFonts w:cs="Times New Roman"/>
          <w:color w:val="000000"/>
          <w:szCs w:val="24"/>
        </w:rPr>
        <w:t xml:space="preserve">Eliopoulos, </w:t>
      </w:r>
      <w:r w:rsidR="00D9194F" w:rsidRPr="00BC1E03">
        <w:rPr>
          <w:rFonts w:cs="Times New Roman"/>
          <w:color w:val="000000"/>
          <w:szCs w:val="24"/>
        </w:rPr>
        <w:t>2018)</w:t>
      </w:r>
      <w:r w:rsidR="00050D48">
        <w:t>. Additionally, the nurses can provide nutritional tips which can help reduce the risk and symptoms of hypochondriasis. For instance, nutrition tips that eliminate suspected food allergens</w:t>
      </w:r>
      <w:r w:rsidR="00D9194F">
        <w:t xml:space="preserve"> </w:t>
      </w:r>
      <w:r w:rsidR="00D9194F">
        <w:t>(</w:t>
      </w:r>
      <w:r w:rsidR="00D9194F" w:rsidRPr="00BC1E03">
        <w:rPr>
          <w:rFonts w:cs="Times New Roman"/>
          <w:iCs/>
          <w:color w:val="000000"/>
          <w:szCs w:val="24"/>
        </w:rPr>
        <w:t>Hypochondriasis Information</w:t>
      </w:r>
      <w:r w:rsidR="00D9194F">
        <w:rPr>
          <w:rFonts w:cs="Times New Roman"/>
          <w:iCs/>
          <w:color w:val="000000"/>
          <w:szCs w:val="24"/>
        </w:rPr>
        <w:t xml:space="preserve">, </w:t>
      </w:r>
      <w:proofErr w:type="spellStart"/>
      <w:r w:rsidR="00D9194F">
        <w:rPr>
          <w:rFonts w:cs="Times New Roman"/>
          <w:iCs/>
          <w:color w:val="000000"/>
          <w:szCs w:val="24"/>
        </w:rPr>
        <w:t>n.d</w:t>
      </w:r>
      <w:proofErr w:type="spellEnd"/>
      <w:r w:rsidR="00D9194F">
        <w:rPr>
          <w:rFonts w:cs="Times New Roman"/>
          <w:iCs/>
          <w:color w:val="000000"/>
          <w:szCs w:val="24"/>
        </w:rPr>
        <w:t>)</w:t>
      </w:r>
      <w:r w:rsidR="00050D48">
        <w:t>. Furthermore, nurses can advise patients to take supplements such as melatonin which may improve sleep and omega-3 fatty acids t</w:t>
      </w:r>
      <w:r w:rsidR="00D9194F">
        <w:t>o</w:t>
      </w:r>
      <w:r w:rsidR="00050D48">
        <w:t xml:space="preserve"> improve immunity. Nurses can also advise patients to take antidepressant and anxiolytic drugs to improve anxiety and physical symptoms of hypochondriasis</w:t>
      </w:r>
      <w:r w:rsidR="00D9194F">
        <w:t xml:space="preserve"> </w:t>
      </w:r>
      <w:r w:rsidR="00D9194F">
        <w:t>(</w:t>
      </w:r>
      <w:r w:rsidR="00D9194F" w:rsidRPr="00BC1E03">
        <w:rPr>
          <w:rFonts w:cs="Times New Roman"/>
          <w:iCs/>
          <w:color w:val="000000"/>
          <w:szCs w:val="24"/>
        </w:rPr>
        <w:t>Hypochondriasis Information</w:t>
      </w:r>
      <w:r w:rsidR="00D9194F">
        <w:rPr>
          <w:rFonts w:cs="Times New Roman"/>
          <w:iCs/>
          <w:color w:val="000000"/>
          <w:szCs w:val="24"/>
        </w:rPr>
        <w:t xml:space="preserve">, </w:t>
      </w:r>
      <w:proofErr w:type="spellStart"/>
      <w:r w:rsidR="00D9194F">
        <w:rPr>
          <w:rFonts w:cs="Times New Roman"/>
          <w:iCs/>
          <w:color w:val="000000"/>
          <w:szCs w:val="24"/>
        </w:rPr>
        <w:t>n.d</w:t>
      </w:r>
      <w:proofErr w:type="spellEnd"/>
      <w:r w:rsidR="00D9194F">
        <w:rPr>
          <w:rFonts w:cs="Times New Roman"/>
          <w:iCs/>
          <w:color w:val="000000"/>
          <w:szCs w:val="24"/>
        </w:rPr>
        <w:t>)</w:t>
      </w:r>
      <w:r w:rsidR="00D9194F">
        <w:t>.</w:t>
      </w:r>
    </w:p>
    <w:p w:rsidR="00D9194F" w:rsidRDefault="00D9194F" w:rsidP="0049026B">
      <w:pPr>
        <w:spacing w:line="480" w:lineRule="auto"/>
        <w:contextualSpacing/>
        <w:jc w:val="center"/>
        <w:rPr>
          <w:b/>
        </w:rPr>
      </w:pPr>
    </w:p>
    <w:p w:rsidR="0049026B" w:rsidRPr="00BC1E03" w:rsidRDefault="0049026B" w:rsidP="0049026B">
      <w:pPr>
        <w:spacing w:line="480" w:lineRule="auto"/>
        <w:contextualSpacing/>
        <w:jc w:val="center"/>
        <w:rPr>
          <w:b/>
        </w:rPr>
      </w:pPr>
      <w:r w:rsidRPr="00BC1E03">
        <w:rPr>
          <w:b/>
        </w:rPr>
        <w:lastRenderedPageBreak/>
        <w:t>References</w:t>
      </w:r>
    </w:p>
    <w:p w:rsidR="0049026B" w:rsidRDefault="0049026B" w:rsidP="00BC1E03">
      <w:pPr>
        <w:pStyle w:val="NormalWeb"/>
        <w:spacing w:before="0" w:beforeAutospacing="0" w:after="0" w:afterAutospacing="0" w:line="480" w:lineRule="atLeast"/>
        <w:ind w:left="720" w:hanging="720"/>
        <w:contextualSpacing/>
        <w:rPr>
          <w:color w:val="000000"/>
        </w:rPr>
      </w:pPr>
      <w:r w:rsidRPr="00BC1E03">
        <w:rPr>
          <w:color w:val="000000"/>
        </w:rPr>
        <w:t>Eliopoulos, C. (2018). </w:t>
      </w:r>
      <w:proofErr w:type="spellStart"/>
      <w:r w:rsidRPr="00BC1E03">
        <w:rPr>
          <w:i/>
          <w:iCs/>
          <w:color w:val="000000"/>
        </w:rPr>
        <w:t>Gerontological</w:t>
      </w:r>
      <w:proofErr w:type="spellEnd"/>
      <w:r w:rsidRPr="00BC1E03">
        <w:rPr>
          <w:i/>
          <w:iCs/>
          <w:color w:val="000000"/>
        </w:rPr>
        <w:t xml:space="preserve"> nursing</w:t>
      </w:r>
      <w:r w:rsidRPr="00BC1E03">
        <w:rPr>
          <w:color w:val="000000"/>
        </w:rPr>
        <w:t> (9th ed.). Wolters Kluwer.</w:t>
      </w:r>
    </w:p>
    <w:p w:rsidR="00BC1E03" w:rsidRPr="00BC1E03" w:rsidRDefault="00BC1E03" w:rsidP="00BC1E03">
      <w:pPr>
        <w:pStyle w:val="NormalWeb"/>
        <w:spacing w:before="0" w:beforeAutospacing="0" w:after="0" w:afterAutospacing="0" w:line="480" w:lineRule="atLeast"/>
        <w:ind w:left="720" w:hanging="720"/>
        <w:contextualSpacing/>
        <w:rPr>
          <w:color w:val="000000"/>
        </w:rPr>
      </w:pPr>
    </w:p>
    <w:p w:rsidR="0049026B" w:rsidRPr="00BC1E03" w:rsidRDefault="0049026B" w:rsidP="0049026B">
      <w:pPr>
        <w:pStyle w:val="NormalWeb"/>
        <w:spacing w:before="0" w:beforeAutospacing="0" w:after="0" w:afterAutospacing="0" w:line="480" w:lineRule="atLeast"/>
        <w:ind w:left="720" w:hanging="720"/>
        <w:contextualSpacing/>
        <w:rPr>
          <w:color w:val="000000"/>
        </w:rPr>
      </w:pPr>
      <w:r w:rsidRPr="00BC1E03">
        <w:rPr>
          <w:iCs/>
          <w:color w:val="000000"/>
        </w:rPr>
        <w:t>Hypochondriasis Information | Mount Sinai - New York</w:t>
      </w:r>
      <w:r w:rsidRPr="00BC1E03">
        <w:rPr>
          <w:color w:val="000000"/>
        </w:rPr>
        <w:t>. (</w:t>
      </w:r>
      <w:proofErr w:type="spellStart"/>
      <w:r w:rsidRPr="00BC1E03">
        <w:rPr>
          <w:color w:val="000000"/>
        </w:rPr>
        <w:t>n.d.</w:t>
      </w:r>
      <w:proofErr w:type="spellEnd"/>
      <w:r w:rsidRPr="00BC1E03">
        <w:rPr>
          <w:color w:val="000000"/>
        </w:rPr>
        <w:t>). Mount Sinai Health System. https://www.mountsinai.org/health-library/condition/hypochondriasis</w:t>
      </w:r>
    </w:p>
    <w:p w:rsidR="0049026B" w:rsidRPr="00BC1E03" w:rsidRDefault="0049026B" w:rsidP="0049026B">
      <w:pPr>
        <w:pStyle w:val="NormalWeb"/>
        <w:contextualSpacing/>
        <w:rPr>
          <w:color w:val="000000"/>
        </w:rPr>
      </w:pPr>
      <w:r w:rsidRPr="00BC1E03">
        <w:rPr>
          <w:color w:val="000000"/>
        </w:rPr>
        <w:t>‌</w:t>
      </w:r>
    </w:p>
    <w:p w:rsidR="0049026B" w:rsidRPr="00A474EB" w:rsidRDefault="0049026B" w:rsidP="00A474EB">
      <w:pPr>
        <w:spacing w:line="480" w:lineRule="auto"/>
        <w:contextualSpacing/>
      </w:pPr>
    </w:p>
    <w:p w:rsidR="00792507" w:rsidRDefault="00792507" w:rsidP="00792507">
      <w:pPr>
        <w:spacing w:line="480" w:lineRule="auto"/>
        <w:contextualSpacing/>
      </w:pPr>
    </w:p>
    <w:sectPr w:rsidR="00792507" w:rsidSect="0049026B">
      <w:headerReference w:type="default" r:id="rId6"/>
      <w:pgSz w:w="12240" w:h="15840"/>
      <w:pgMar w:top="1440" w:right="1440" w:bottom="1440" w:left="144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31D4" w:rsidRDefault="003731D4" w:rsidP="0049026B">
      <w:pPr>
        <w:spacing w:after="0" w:line="240" w:lineRule="auto"/>
      </w:pPr>
      <w:r>
        <w:separator/>
      </w:r>
    </w:p>
  </w:endnote>
  <w:endnote w:type="continuationSeparator" w:id="0">
    <w:p w:rsidR="003731D4" w:rsidRDefault="003731D4" w:rsidP="00490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31D4" w:rsidRDefault="003731D4" w:rsidP="0049026B">
      <w:pPr>
        <w:spacing w:after="0" w:line="240" w:lineRule="auto"/>
      </w:pPr>
      <w:r>
        <w:separator/>
      </w:r>
    </w:p>
  </w:footnote>
  <w:footnote w:type="continuationSeparator" w:id="0">
    <w:p w:rsidR="003731D4" w:rsidRDefault="003731D4" w:rsidP="004902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26B" w:rsidRDefault="0049026B">
    <w:pPr>
      <w:pStyle w:val="Header"/>
      <w:jc w:val="right"/>
    </w:pPr>
  </w:p>
  <w:p w:rsidR="0049026B" w:rsidRDefault="0049026B">
    <w:pPr>
      <w:pStyle w:val="Header"/>
      <w:jc w:val="right"/>
    </w:pPr>
  </w:p>
  <w:p w:rsidR="0049026B" w:rsidRDefault="0049026B">
    <w:pPr>
      <w:pStyle w:val="Header"/>
      <w:jc w:val="right"/>
    </w:pPr>
    <w:sdt>
      <w:sdtPr>
        <w:id w:val="35886268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B13D6">
          <w:rPr>
            <w:noProof/>
          </w:rPr>
          <w:t>4</w:t>
        </w:r>
        <w:r>
          <w:rPr>
            <w:noProof/>
          </w:rPr>
          <w:fldChar w:fldCharType="end"/>
        </w:r>
      </w:sdtContent>
    </w:sdt>
  </w:p>
  <w:p w:rsidR="0049026B" w:rsidRDefault="004902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awNDA3MjIzMzQyMDdR0lEKTi0uzszPAykwrAUAk/LYYiwAAAA="/>
  </w:docVars>
  <w:rsids>
    <w:rsidRoot w:val="00E8584B"/>
    <w:rsid w:val="00050D48"/>
    <w:rsid w:val="000C63D5"/>
    <w:rsid w:val="001604A1"/>
    <w:rsid w:val="0035356E"/>
    <w:rsid w:val="003731D4"/>
    <w:rsid w:val="0049026B"/>
    <w:rsid w:val="004B5483"/>
    <w:rsid w:val="006668B8"/>
    <w:rsid w:val="00792507"/>
    <w:rsid w:val="00823B8A"/>
    <w:rsid w:val="00A474EB"/>
    <w:rsid w:val="00A863B0"/>
    <w:rsid w:val="00BC1E03"/>
    <w:rsid w:val="00CB13D6"/>
    <w:rsid w:val="00D865BB"/>
    <w:rsid w:val="00D9194F"/>
    <w:rsid w:val="00E8584B"/>
    <w:rsid w:val="00EE01B0"/>
    <w:rsid w:val="00F84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25038"/>
  <w15:chartTrackingRefBased/>
  <w15:docId w15:val="{D2DA633F-A7A1-4AAE-A2A2-44065125B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026B"/>
    <w:pPr>
      <w:spacing w:before="100" w:beforeAutospacing="1" w:after="100" w:afterAutospacing="1" w:line="240" w:lineRule="auto"/>
    </w:pPr>
    <w:rPr>
      <w:rFonts w:eastAsia="Times New Roman" w:cs="Times New Roman"/>
      <w:szCs w:val="24"/>
    </w:rPr>
  </w:style>
  <w:style w:type="paragraph" w:styleId="Header">
    <w:name w:val="header"/>
    <w:basedOn w:val="Normal"/>
    <w:link w:val="HeaderChar"/>
    <w:uiPriority w:val="99"/>
    <w:unhideWhenUsed/>
    <w:rsid w:val="004902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026B"/>
  </w:style>
  <w:style w:type="paragraph" w:styleId="Footer">
    <w:name w:val="footer"/>
    <w:basedOn w:val="Normal"/>
    <w:link w:val="FooterChar"/>
    <w:uiPriority w:val="99"/>
    <w:unhideWhenUsed/>
    <w:rsid w:val="00490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0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99782">
      <w:bodyDiv w:val="1"/>
      <w:marLeft w:val="0"/>
      <w:marRight w:val="0"/>
      <w:marTop w:val="0"/>
      <w:marBottom w:val="0"/>
      <w:divBdr>
        <w:top w:val="none" w:sz="0" w:space="0" w:color="auto"/>
        <w:left w:val="none" w:sz="0" w:space="0" w:color="auto"/>
        <w:bottom w:val="none" w:sz="0" w:space="0" w:color="auto"/>
        <w:right w:val="none" w:sz="0" w:space="0" w:color="auto"/>
      </w:divBdr>
    </w:div>
    <w:div w:id="32679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4</Pages>
  <Words>627</Words>
  <Characters>3577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2021-08-10T17:38:00Z</dcterms:created>
  <dcterms:modified xsi:type="dcterms:W3CDTF">2021-08-10T20:00:00Z</dcterms:modified>
</cp:coreProperties>
</file>