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8FB" w:rsidRDefault="008128FB" w:rsidP="00AC64EF">
      <w:pPr>
        <w:spacing w:line="480" w:lineRule="auto"/>
        <w:rPr>
          <w:rFonts w:ascii="Times New Roman" w:hAnsi="Times New Roman" w:cs="Times New Roman"/>
          <w:sz w:val="24"/>
          <w:szCs w:val="24"/>
        </w:rPr>
      </w:pPr>
    </w:p>
    <w:p w:rsidR="006C4CAE" w:rsidRPr="00AC64EF" w:rsidRDefault="006C4CAE" w:rsidP="00AC64EF">
      <w:pPr>
        <w:spacing w:line="480" w:lineRule="auto"/>
        <w:rPr>
          <w:rFonts w:ascii="Times New Roman" w:hAnsi="Times New Roman" w:cs="Times New Roman"/>
          <w:sz w:val="24"/>
          <w:szCs w:val="24"/>
        </w:rPr>
      </w:pPr>
    </w:p>
    <w:p w:rsidR="008128FB" w:rsidRPr="00AC64EF" w:rsidRDefault="00EA2989" w:rsidP="00AC64EF">
      <w:pPr>
        <w:spacing w:line="480" w:lineRule="auto"/>
        <w:jc w:val="center"/>
        <w:rPr>
          <w:rFonts w:ascii="Times New Roman" w:hAnsi="Times New Roman" w:cs="Times New Roman"/>
          <w:sz w:val="24"/>
          <w:szCs w:val="24"/>
        </w:rPr>
      </w:pPr>
      <w:r w:rsidRPr="00AC64EF">
        <w:rPr>
          <w:rFonts w:ascii="Times New Roman" w:hAnsi="Times New Roman" w:cs="Times New Roman"/>
          <w:sz w:val="24"/>
          <w:szCs w:val="24"/>
        </w:rPr>
        <w:t>Cyber Security in Healthcare</w:t>
      </w:r>
    </w:p>
    <w:p w:rsidR="008128FB" w:rsidRPr="00AC64EF" w:rsidRDefault="00EA2989" w:rsidP="00AC64EF">
      <w:pPr>
        <w:spacing w:line="480" w:lineRule="auto"/>
        <w:jc w:val="center"/>
        <w:rPr>
          <w:rFonts w:ascii="Times New Roman" w:hAnsi="Times New Roman" w:cs="Times New Roman"/>
          <w:sz w:val="24"/>
          <w:szCs w:val="24"/>
        </w:rPr>
      </w:pPr>
      <w:r w:rsidRPr="00AC64EF">
        <w:rPr>
          <w:rFonts w:ascii="Times New Roman" w:hAnsi="Times New Roman" w:cs="Times New Roman"/>
          <w:sz w:val="24"/>
          <w:szCs w:val="24"/>
        </w:rPr>
        <w:t xml:space="preserve">First and Last Name </w:t>
      </w:r>
    </w:p>
    <w:p w:rsidR="008128FB" w:rsidRPr="00AC64EF" w:rsidRDefault="00EA2989" w:rsidP="00AC64EF">
      <w:pPr>
        <w:spacing w:line="480" w:lineRule="auto"/>
        <w:jc w:val="center"/>
        <w:rPr>
          <w:rFonts w:ascii="Times New Roman" w:eastAsia="Times New Roman" w:hAnsi="Times New Roman" w:cs="Times New Roman"/>
          <w:sz w:val="24"/>
          <w:szCs w:val="24"/>
        </w:rPr>
      </w:pPr>
      <w:r w:rsidRPr="00AC64EF">
        <w:rPr>
          <w:rFonts w:ascii="Times New Roman" w:hAnsi="Times New Roman" w:cs="Times New Roman"/>
          <w:sz w:val="24"/>
          <w:szCs w:val="24"/>
        </w:rPr>
        <w:t xml:space="preserve">University of the </w:t>
      </w:r>
      <w:r w:rsidRPr="00AC64EF">
        <w:rPr>
          <w:rFonts w:ascii="Times New Roman" w:eastAsia="Times New Roman" w:hAnsi="Times New Roman" w:cs="Times New Roman"/>
          <w:sz w:val="24"/>
          <w:szCs w:val="24"/>
        </w:rPr>
        <w:t>Cumberlands</w:t>
      </w: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EA2989" w:rsidP="00AC64EF">
      <w:pPr>
        <w:spacing w:line="480" w:lineRule="auto"/>
        <w:jc w:val="center"/>
        <w:rPr>
          <w:rFonts w:ascii="Times New Roman" w:hAnsi="Times New Roman" w:cs="Times New Roman"/>
          <w:sz w:val="24"/>
          <w:szCs w:val="24"/>
        </w:rPr>
      </w:pPr>
      <w:r w:rsidRPr="00AC64EF">
        <w:rPr>
          <w:rFonts w:ascii="Times New Roman" w:hAnsi="Times New Roman" w:cs="Times New Roman"/>
          <w:sz w:val="24"/>
          <w:szCs w:val="24"/>
        </w:rPr>
        <w:t>Month and Year of Graduation</w:t>
      </w: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8128FB" w:rsidP="00AC64EF">
      <w:pPr>
        <w:spacing w:line="480" w:lineRule="auto"/>
        <w:jc w:val="center"/>
        <w:rPr>
          <w:rFonts w:ascii="Times New Roman" w:hAnsi="Times New Roman" w:cs="Times New Roman"/>
          <w:sz w:val="24"/>
          <w:szCs w:val="24"/>
        </w:rPr>
      </w:pPr>
    </w:p>
    <w:p w:rsidR="008128FB" w:rsidRPr="00AC64EF" w:rsidRDefault="008128FB" w:rsidP="00AC64EF">
      <w:pPr>
        <w:spacing w:line="480" w:lineRule="auto"/>
        <w:rPr>
          <w:rFonts w:ascii="Times New Roman" w:hAnsi="Times New Roman" w:cs="Times New Roman"/>
          <w:sz w:val="24"/>
          <w:szCs w:val="24"/>
        </w:rPr>
      </w:pPr>
    </w:p>
    <w:p w:rsidR="008128FB" w:rsidRPr="00AC64EF" w:rsidRDefault="008128FB" w:rsidP="00AC64EF">
      <w:pPr>
        <w:spacing w:line="480" w:lineRule="auto"/>
        <w:jc w:val="center"/>
        <w:rPr>
          <w:rFonts w:ascii="Times New Roman" w:hAnsi="Times New Roman" w:cs="Times New Roman"/>
          <w:sz w:val="24"/>
          <w:szCs w:val="24"/>
        </w:rPr>
      </w:pPr>
    </w:p>
    <w:p w:rsidR="006C4CAE" w:rsidRDefault="006C4CAE" w:rsidP="00AC64EF">
      <w:pPr>
        <w:spacing w:line="480" w:lineRule="auto"/>
        <w:jc w:val="center"/>
        <w:rPr>
          <w:rFonts w:ascii="Times New Roman" w:hAnsi="Times New Roman" w:cs="Times New Roman"/>
          <w:b/>
          <w:sz w:val="24"/>
          <w:szCs w:val="24"/>
        </w:rPr>
      </w:pPr>
    </w:p>
    <w:p w:rsidR="006C4CAE" w:rsidRDefault="006C4CAE" w:rsidP="00AC64EF">
      <w:pPr>
        <w:spacing w:line="480" w:lineRule="auto"/>
        <w:jc w:val="center"/>
        <w:rPr>
          <w:rFonts w:ascii="Times New Roman" w:hAnsi="Times New Roman" w:cs="Times New Roman"/>
          <w:b/>
          <w:sz w:val="24"/>
          <w:szCs w:val="24"/>
        </w:rPr>
      </w:pPr>
    </w:p>
    <w:p w:rsidR="008128FB" w:rsidRPr="00AC64EF" w:rsidRDefault="00EA2989" w:rsidP="00871AAA">
      <w:pPr>
        <w:pStyle w:val="Heading1"/>
      </w:pPr>
      <w:bookmarkStart w:id="0" w:name="_Toc79621745"/>
      <w:r w:rsidRPr="00AC64EF">
        <w:lastRenderedPageBreak/>
        <w:t>Approval for Recommendation</w:t>
      </w:r>
      <w:bookmarkEnd w:id="0"/>
    </w:p>
    <w:p w:rsidR="008128FB"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This dissertation is approved for recommendation by the faculty and administration of the University of the Cumberlands. </w:t>
      </w:r>
    </w:p>
    <w:p w:rsidR="008128FB" w:rsidRPr="00AC64EF" w:rsidRDefault="008128FB" w:rsidP="00AC64EF">
      <w:pPr>
        <w:spacing w:line="480" w:lineRule="auto"/>
        <w:rPr>
          <w:rFonts w:ascii="Times New Roman" w:hAnsi="Times New Roman" w:cs="Times New Roman"/>
          <w:sz w:val="24"/>
          <w:szCs w:val="24"/>
        </w:rPr>
      </w:pPr>
    </w:p>
    <w:p w:rsidR="008128FB" w:rsidRPr="00AC64EF" w:rsidRDefault="008128FB" w:rsidP="00AC64EF">
      <w:pPr>
        <w:spacing w:line="480" w:lineRule="auto"/>
        <w:rPr>
          <w:rFonts w:ascii="Times New Roman" w:hAnsi="Times New Roman" w:cs="Times New Roman"/>
          <w:sz w:val="24"/>
          <w:szCs w:val="24"/>
        </w:rPr>
      </w:pPr>
    </w:p>
    <w:p w:rsidR="008128FB" w:rsidRPr="00AC64EF" w:rsidRDefault="008128FB" w:rsidP="00AC64EF">
      <w:pPr>
        <w:spacing w:line="480" w:lineRule="auto"/>
        <w:rPr>
          <w:rFonts w:ascii="Times New Roman" w:hAnsi="Times New Roman" w:cs="Times New Roman"/>
          <w:sz w:val="24"/>
          <w:szCs w:val="24"/>
        </w:rPr>
      </w:pPr>
    </w:p>
    <w:p w:rsidR="008128FB"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Dissertation Chair:</w:t>
      </w:r>
    </w:p>
    <w:p w:rsidR="008128FB" w:rsidRPr="00AC64EF" w:rsidRDefault="008128FB" w:rsidP="00AC64EF">
      <w:pPr>
        <w:spacing w:line="480" w:lineRule="auto"/>
        <w:rPr>
          <w:rFonts w:ascii="Times New Roman" w:hAnsi="Times New Roman" w:cs="Times New Roman"/>
          <w:sz w:val="24"/>
          <w:szCs w:val="24"/>
        </w:rPr>
      </w:pPr>
    </w:p>
    <w:p w:rsidR="008128FB" w:rsidRPr="00AC64EF" w:rsidRDefault="008128FB" w:rsidP="00AC64EF">
      <w:pPr>
        <w:spacing w:line="480" w:lineRule="auto"/>
        <w:rPr>
          <w:rFonts w:ascii="Times New Roman" w:hAnsi="Times New Roman" w:cs="Times New Roman"/>
          <w:sz w:val="24"/>
          <w:szCs w:val="24"/>
        </w:rPr>
      </w:pPr>
    </w:p>
    <w:p w:rsidR="008128FB" w:rsidRPr="00AC64EF" w:rsidRDefault="008128FB" w:rsidP="00AC64EF">
      <w:pPr>
        <w:spacing w:line="480" w:lineRule="auto"/>
        <w:rPr>
          <w:rFonts w:ascii="Times New Roman" w:hAnsi="Times New Roman" w:cs="Times New Roman"/>
          <w:sz w:val="24"/>
          <w:szCs w:val="24"/>
        </w:rPr>
      </w:pPr>
    </w:p>
    <w:p w:rsidR="008128FB" w:rsidRPr="00AC64EF" w:rsidRDefault="008128FB" w:rsidP="00AC64EF">
      <w:pPr>
        <w:spacing w:line="480" w:lineRule="auto"/>
        <w:rPr>
          <w:rFonts w:ascii="Times New Roman" w:hAnsi="Times New Roman" w:cs="Times New Roman"/>
          <w:sz w:val="24"/>
          <w:szCs w:val="24"/>
        </w:rPr>
      </w:pPr>
    </w:p>
    <w:p w:rsidR="008128FB" w:rsidRPr="00AC64EF" w:rsidRDefault="008128FB" w:rsidP="00AC64EF">
      <w:pPr>
        <w:spacing w:line="480" w:lineRule="auto"/>
        <w:rPr>
          <w:rFonts w:ascii="Times New Roman" w:hAnsi="Times New Roman" w:cs="Times New Roman"/>
          <w:sz w:val="24"/>
          <w:szCs w:val="24"/>
        </w:rPr>
      </w:pPr>
    </w:p>
    <w:p w:rsidR="008128FB"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Dissertation Evaluators:</w:t>
      </w:r>
    </w:p>
    <w:p w:rsidR="008128FB" w:rsidRPr="00AC64EF" w:rsidRDefault="008128FB" w:rsidP="00AC64EF">
      <w:pPr>
        <w:spacing w:line="480" w:lineRule="auto"/>
        <w:rPr>
          <w:rFonts w:ascii="Times New Roman" w:hAnsi="Times New Roman" w:cs="Times New Roman"/>
          <w:sz w:val="24"/>
          <w:szCs w:val="24"/>
        </w:rPr>
      </w:pPr>
    </w:p>
    <w:p w:rsidR="008B30AC" w:rsidRDefault="008B30AC" w:rsidP="00AC64EF">
      <w:pPr>
        <w:spacing w:line="480" w:lineRule="auto"/>
        <w:rPr>
          <w:rFonts w:ascii="Times New Roman" w:hAnsi="Times New Roman" w:cs="Times New Roman"/>
          <w:sz w:val="24"/>
          <w:szCs w:val="24"/>
        </w:rPr>
      </w:pPr>
    </w:p>
    <w:p w:rsidR="006C4CAE" w:rsidRDefault="006C4CAE" w:rsidP="00AC64EF">
      <w:pPr>
        <w:spacing w:line="480" w:lineRule="auto"/>
        <w:rPr>
          <w:rFonts w:ascii="Times New Roman" w:hAnsi="Times New Roman" w:cs="Times New Roman"/>
          <w:sz w:val="24"/>
          <w:szCs w:val="24"/>
        </w:rPr>
      </w:pPr>
    </w:p>
    <w:p w:rsidR="006C4CAE" w:rsidRPr="00AC64EF" w:rsidRDefault="006C4CAE" w:rsidP="00AC64EF">
      <w:pPr>
        <w:spacing w:line="480" w:lineRule="auto"/>
        <w:rPr>
          <w:rFonts w:ascii="Times New Roman" w:hAnsi="Times New Roman" w:cs="Times New Roman"/>
          <w:sz w:val="24"/>
          <w:szCs w:val="24"/>
        </w:rPr>
      </w:pPr>
    </w:p>
    <w:p w:rsidR="009405D1" w:rsidRPr="00AC64EF" w:rsidRDefault="009405D1" w:rsidP="00AC64EF">
      <w:pPr>
        <w:spacing w:line="480" w:lineRule="auto"/>
        <w:rPr>
          <w:rFonts w:ascii="Times New Roman" w:hAnsi="Times New Roman" w:cs="Times New Roman"/>
          <w:sz w:val="24"/>
          <w:szCs w:val="24"/>
        </w:rPr>
      </w:pPr>
    </w:p>
    <w:p w:rsidR="008B30AC" w:rsidRPr="00AC64EF" w:rsidRDefault="00EA2989" w:rsidP="00871AAA">
      <w:pPr>
        <w:pStyle w:val="Heading1"/>
      </w:pPr>
      <w:bookmarkStart w:id="1" w:name="_Toc79621746"/>
      <w:r w:rsidRPr="00AC64EF">
        <w:lastRenderedPageBreak/>
        <w:t>Acknowledgements</w:t>
      </w:r>
      <w:bookmarkEnd w:id="1"/>
    </w:p>
    <w:p w:rsidR="008B30AC" w:rsidRPr="00AC64EF" w:rsidRDefault="00EA2989" w:rsidP="006C4CAE">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Most of the greatest milestones in life are never tackled alone. This journey has been no different, and I would like to thank the following individuals for helping me along the way. Firstly, I would like to thank my parents for always making me strive for the highest in education, and my family and friends for the encouragement and support over these past few years. I would also like to thank my Professors who supervised me and for being a second reader for this thesis and for challenging me in previous courses to become a better writer. I would like to thank my Director, and colleagues and mentor for their feedback, experience and guidance. I would like to thank my friends for being my listener as my thesis continued to develop. Finally, I would like to thank my classmate, who has been a huge part of this entire program experience from the beginning.</w:t>
      </w:r>
    </w:p>
    <w:p w:rsidR="00F75818" w:rsidRPr="00AC64EF" w:rsidRDefault="00EA2989" w:rsidP="00AC64EF">
      <w:p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sz w:val="24"/>
          <w:szCs w:val="24"/>
        </w:rPr>
        <w:t>I must also thank all those whom I’ve interviewed for this thesis. Thank you for your</w:t>
      </w:r>
    </w:p>
    <w:p w:rsidR="00F75818"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time. Your assistance is appreciated</w:t>
      </w:r>
    </w:p>
    <w:p w:rsidR="005006D2" w:rsidRPr="00AC64EF" w:rsidRDefault="00EA2989" w:rsidP="00AC64EF">
      <w:p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sz w:val="24"/>
          <w:szCs w:val="24"/>
        </w:rPr>
        <w:t xml:space="preserve">Finally, I must thank my parents, especially my Dad, without whose support, the completion of this long, extremely challenging, and personally changing </w:t>
      </w:r>
      <w:proofErr w:type="spellStart"/>
      <w:r w:rsidRPr="00AC64EF">
        <w:rPr>
          <w:rFonts w:ascii="Times New Roman" w:hAnsi="Times New Roman" w:cs="Times New Roman"/>
          <w:sz w:val="24"/>
          <w:szCs w:val="24"/>
        </w:rPr>
        <w:t>endeavour</w:t>
      </w:r>
      <w:proofErr w:type="spellEnd"/>
      <w:r w:rsidRPr="00AC64EF">
        <w:rPr>
          <w:rFonts w:ascii="Times New Roman" w:hAnsi="Times New Roman" w:cs="Times New Roman"/>
          <w:sz w:val="24"/>
          <w:szCs w:val="24"/>
        </w:rPr>
        <w:t xml:space="preserve"> would have been much more difficult. Thank you, Mom and Dad, for your continued support-- love you always!</w:t>
      </w:r>
    </w:p>
    <w:p w:rsidR="005006D2" w:rsidRPr="00AC64EF" w:rsidRDefault="005006D2" w:rsidP="00AC64EF">
      <w:pPr>
        <w:spacing w:line="480" w:lineRule="auto"/>
        <w:rPr>
          <w:rFonts w:ascii="Times New Roman" w:hAnsi="Times New Roman" w:cs="Times New Roman"/>
          <w:sz w:val="24"/>
          <w:szCs w:val="24"/>
        </w:rPr>
      </w:pPr>
    </w:p>
    <w:p w:rsidR="005006D2" w:rsidRPr="00AC64EF" w:rsidRDefault="005006D2" w:rsidP="00AC64EF">
      <w:pPr>
        <w:spacing w:line="480" w:lineRule="auto"/>
        <w:rPr>
          <w:rFonts w:ascii="Times New Roman" w:hAnsi="Times New Roman" w:cs="Times New Roman"/>
          <w:sz w:val="24"/>
          <w:szCs w:val="24"/>
        </w:rPr>
      </w:pPr>
    </w:p>
    <w:p w:rsidR="005006D2" w:rsidRPr="00AC64EF" w:rsidRDefault="005006D2" w:rsidP="00AC64EF">
      <w:pPr>
        <w:spacing w:line="480" w:lineRule="auto"/>
        <w:rPr>
          <w:rFonts w:ascii="Times New Roman" w:hAnsi="Times New Roman" w:cs="Times New Roman"/>
          <w:sz w:val="24"/>
          <w:szCs w:val="24"/>
        </w:rPr>
      </w:pPr>
    </w:p>
    <w:p w:rsidR="00F75818" w:rsidRDefault="00F75818" w:rsidP="00AC64EF">
      <w:pPr>
        <w:spacing w:line="480" w:lineRule="auto"/>
        <w:rPr>
          <w:rFonts w:ascii="Times New Roman" w:hAnsi="Times New Roman" w:cs="Times New Roman"/>
          <w:sz w:val="24"/>
          <w:szCs w:val="24"/>
        </w:rPr>
      </w:pPr>
    </w:p>
    <w:p w:rsidR="006C4CAE" w:rsidRPr="00AC64EF" w:rsidRDefault="006C4CAE" w:rsidP="00AC64EF">
      <w:pPr>
        <w:spacing w:line="480" w:lineRule="auto"/>
        <w:rPr>
          <w:rFonts w:ascii="Times New Roman" w:hAnsi="Times New Roman" w:cs="Times New Roman"/>
          <w:sz w:val="24"/>
          <w:szCs w:val="24"/>
        </w:rPr>
      </w:pPr>
    </w:p>
    <w:p w:rsidR="005006D2" w:rsidRPr="00AC64EF" w:rsidRDefault="00EA2989" w:rsidP="00871AAA">
      <w:pPr>
        <w:pStyle w:val="Heading1"/>
      </w:pPr>
      <w:bookmarkStart w:id="2" w:name="_Toc79621747"/>
      <w:r w:rsidRPr="00AC64EF">
        <w:lastRenderedPageBreak/>
        <w:t>Abstract</w:t>
      </w:r>
      <w:bookmarkEnd w:id="2"/>
    </w:p>
    <w:p w:rsidR="007F66D4" w:rsidRPr="00AC64EF" w:rsidRDefault="00EA2989" w:rsidP="00AC64EF">
      <w:pPr>
        <w:spacing w:line="480" w:lineRule="auto"/>
        <w:jc w:val="both"/>
        <w:rPr>
          <w:rFonts w:ascii="Times New Roman" w:hAnsi="Times New Roman" w:cs="Times New Roman"/>
          <w:b/>
          <w:sz w:val="24"/>
          <w:szCs w:val="24"/>
        </w:rPr>
      </w:pPr>
      <w:r w:rsidRPr="00AC64EF">
        <w:rPr>
          <w:rFonts w:ascii="Times New Roman" w:hAnsi="Times New Roman" w:cs="Times New Roman"/>
          <w:sz w:val="24"/>
          <w:szCs w:val="24"/>
        </w:rPr>
        <w:t>In 1990 the online world began to take shape when Tim Berners-Lee invented the World Wide Web. Almost simultaneously, cybersecurity was birthed to protect and minimize the various threats including but not limited to worms, viruses, and data breaches. Cybersecurity includes the various technologies, equipment both hardware and software, processes, and procedures that are used to guard against unauthorized attacks or access to protected information</w:t>
      </w:r>
      <w:r w:rsidRPr="00AC64EF">
        <w:rPr>
          <w:rFonts w:ascii="Times New Roman" w:hAnsi="Times New Roman" w:cs="Times New Roman"/>
          <w:b/>
          <w:sz w:val="24"/>
          <w:szCs w:val="24"/>
        </w:rPr>
        <w:t>.</w:t>
      </w:r>
    </w:p>
    <w:p w:rsidR="0081504D"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Cyberattacks are an increasing threat across all critical infrastructure sectors. For the health sector, cyberattacks are especially concerning because these attacks can directly threaten not just the security of our systems and information but also the health and safety of American patients. We are under constant cyberattack in the health sector, and no organization can escape that reality. While innovation in health information technology is a cause for optimism and increasing sophistication in health IT holds the promise to help address some of our most intractable problems, whether in clinical care, fundamental research, population health or health system design, our technology will work for us only if it is secure. Information systems are crucial to today and tomorrow's healthcare system, so we must take every step possible to protect them.</w:t>
      </w:r>
      <w:r w:rsidR="00F75818" w:rsidRPr="00AC64EF">
        <w:rPr>
          <w:rFonts w:ascii="Times New Roman" w:hAnsi="Times New Roman" w:cs="Times New Roman"/>
          <w:sz w:val="24"/>
          <w:szCs w:val="24"/>
        </w:rPr>
        <w:t xml:space="preserve"> This paper will focus on cybersecurity as it relates to the healthcare environment. Every department in a healthcare facility is responsible for taking care of patients. This should be their number one priority and information technology is no </w:t>
      </w:r>
      <w:r w:rsidRPr="00AC64EF">
        <w:rPr>
          <w:rFonts w:ascii="Times New Roman" w:hAnsi="Times New Roman" w:cs="Times New Roman"/>
          <w:sz w:val="24"/>
          <w:szCs w:val="24"/>
        </w:rPr>
        <w:t>exception.</w:t>
      </w:r>
      <w:r w:rsidR="00F75818" w:rsidRPr="00AC64EF">
        <w:rPr>
          <w:rFonts w:ascii="Times New Roman" w:hAnsi="Times New Roman" w:cs="Times New Roman"/>
          <w:sz w:val="24"/>
          <w:szCs w:val="24"/>
        </w:rPr>
        <w:t xml:space="preserve"> </w:t>
      </w:r>
    </w:p>
    <w:p w:rsidR="0081504D" w:rsidRPr="00AC64EF" w:rsidRDefault="0081504D" w:rsidP="00AC64EF">
      <w:pPr>
        <w:spacing w:line="480" w:lineRule="auto"/>
        <w:ind w:firstLine="720"/>
        <w:jc w:val="both"/>
        <w:rPr>
          <w:rFonts w:ascii="Times New Roman" w:hAnsi="Times New Roman" w:cs="Times New Roman"/>
          <w:sz w:val="24"/>
          <w:szCs w:val="24"/>
        </w:rPr>
      </w:pPr>
    </w:p>
    <w:p w:rsidR="0081504D" w:rsidRPr="00AC64EF" w:rsidRDefault="0081504D" w:rsidP="00AC64EF">
      <w:pPr>
        <w:spacing w:line="480" w:lineRule="auto"/>
        <w:ind w:firstLine="720"/>
        <w:jc w:val="both"/>
        <w:rPr>
          <w:rFonts w:ascii="Times New Roman" w:hAnsi="Times New Roman" w:cs="Times New Roman"/>
          <w:sz w:val="24"/>
          <w:szCs w:val="24"/>
        </w:rPr>
      </w:pPr>
    </w:p>
    <w:p w:rsidR="0081504D" w:rsidRPr="00AC64EF" w:rsidRDefault="0081504D" w:rsidP="00AC64EF">
      <w:pPr>
        <w:spacing w:line="480" w:lineRule="auto"/>
        <w:ind w:firstLine="720"/>
        <w:jc w:val="both"/>
        <w:rPr>
          <w:rFonts w:ascii="Times New Roman" w:hAnsi="Times New Roman" w:cs="Times New Roman"/>
          <w:sz w:val="24"/>
          <w:szCs w:val="24"/>
        </w:rPr>
      </w:pPr>
    </w:p>
    <w:sdt>
      <w:sdtPr>
        <w:id w:val="1327563599"/>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rsidR="0044189A" w:rsidRPr="0044189A" w:rsidRDefault="0044189A" w:rsidP="0044189A">
          <w:pPr>
            <w:pStyle w:val="TOCHeading"/>
            <w:jc w:val="center"/>
            <w:rPr>
              <w:rStyle w:val="Heading1Char"/>
            </w:rPr>
          </w:pPr>
          <w:r w:rsidRPr="0044189A">
            <w:rPr>
              <w:rStyle w:val="Heading1Char"/>
            </w:rPr>
            <w:t>Table of Contents</w:t>
          </w:r>
        </w:p>
        <w:p w:rsidR="0044189A" w:rsidRDefault="0044189A">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79621745" w:history="1">
            <w:r w:rsidRPr="0051216D">
              <w:rPr>
                <w:rStyle w:val="Hyperlink"/>
                <w:noProof/>
              </w:rPr>
              <w:t>Approval for Recommendation</w:t>
            </w:r>
            <w:r>
              <w:rPr>
                <w:noProof/>
                <w:webHidden/>
              </w:rPr>
              <w:tab/>
            </w:r>
            <w:r>
              <w:rPr>
                <w:noProof/>
                <w:webHidden/>
              </w:rPr>
              <w:fldChar w:fldCharType="begin"/>
            </w:r>
            <w:r>
              <w:rPr>
                <w:noProof/>
                <w:webHidden/>
              </w:rPr>
              <w:instrText xml:space="preserve"> PAGEREF _Toc79621745 \h </w:instrText>
            </w:r>
            <w:r>
              <w:rPr>
                <w:noProof/>
                <w:webHidden/>
              </w:rPr>
            </w:r>
            <w:r>
              <w:rPr>
                <w:noProof/>
                <w:webHidden/>
              </w:rPr>
              <w:fldChar w:fldCharType="separate"/>
            </w:r>
            <w:r>
              <w:rPr>
                <w:noProof/>
                <w:webHidden/>
              </w:rPr>
              <w:t>2</w:t>
            </w:r>
            <w:r>
              <w:rPr>
                <w:noProof/>
                <w:webHidden/>
              </w:rPr>
              <w:fldChar w:fldCharType="end"/>
            </w:r>
          </w:hyperlink>
        </w:p>
        <w:p w:rsidR="0044189A" w:rsidRDefault="0044189A">
          <w:pPr>
            <w:pStyle w:val="TOC1"/>
            <w:tabs>
              <w:tab w:val="right" w:leader="dot" w:pos="9350"/>
            </w:tabs>
            <w:rPr>
              <w:rFonts w:eastAsiaTheme="minorEastAsia"/>
              <w:noProof/>
            </w:rPr>
          </w:pPr>
          <w:hyperlink w:anchor="_Toc79621746" w:history="1">
            <w:r w:rsidRPr="0051216D">
              <w:rPr>
                <w:rStyle w:val="Hyperlink"/>
                <w:noProof/>
              </w:rPr>
              <w:t>Acknowledgements</w:t>
            </w:r>
            <w:r>
              <w:rPr>
                <w:noProof/>
                <w:webHidden/>
              </w:rPr>
              <w:tab/>
            </w:r>
            <w:r>
              <w:rPr>
                <w:noProof/>
                <w:webHidden/>
              </w:rPr>
              <w:fldChar w:fldCharType="begin"/>
            </w:r>
            <w:r>
              <w:rPr>
                <w:noProof/>
                <w:webHidden/>
              </w:rPr>
              <w:instrText xml:space="preserve"> PAGEREF _Toc79621746 \h </w:instrText>
            </w:r>
            <w:r>
              <w:rPr>
                <w:noProof/>
                <w:webHidden/>
              </w:rPr>
            </w:r>
            <w:r>
              <w:rPr>
                <w:noProof/>
                <w:webHidden/>
              </w:rPr>
              <w:fldChar w:fldCharType="separate"/>
            </w:r>
            <w:r>
              <w:rPr>
                <w:noProof/>
                <w:webHidden/>
              </w:rPr>
              <w:t>3</w:t>
            </w:r>
            <w:r>
              <w:rPr>
                <w:noProof/>
                <w:webHidden/>
              </w:rPr>
              <w:fldChar w:fldCharType="end"/>
            </w:r>
          </w:hyperlink>
        </w:p>
        <w:p w:rsidR="0044189A" w:rsidRDefault="0044189A">
          <w:pPr>
            <w:pStyle w:val="TOC1"/>
            <w:tabs>
              <w:tab w:val="right" w:leader="dot" w:pos="9350"/>
            </w:tabs>
            <w:rPr>
              <w:rFonts w:eastAsiaTheme="minorEastAsia"/>
              <w:noProof/>
            </w:rPr>
          </w:pPr>
          <w:hyperlink w:anchor="_Toc79621747" w:history="1">
            <w:r w:rsidRPr="0051216D">
              <w:rPr>
                <w:rStyle w:val="Hyperlink"/>
                <w:noProof/>
              </w:rPr>
              <w:t>Abstract</w:t>
            </w:r>
            <w:r>
              <w:rPr>
                <w:noProof/>
                <w:webHidden/>
              </w:rPr>
              <w:tab/>
            </w:r>
            <w:r>
              <w:rPr>
                <w:noProof/>
                <w:webHidden/>
              </w:rPr>
              <w:fldChar w:fldCharType="begin"/>
            </w:r>
            <w:r>
              <w:rPr>
                <w:noProof/>
                <w:webHidden/>
              </w:rPr>
              <w:instrText xml:space="preserve"> PAGEREF _Toc79621747 \h </w:instrText>
            </w:r>
            <w:r>
              <w:rPr>
                <w:noProof/>
                <w:webHidden/>
              </w:rPr>
            </w:r>
            <w:r>
              <w:rPr>
                <w:noProof/>
                <w:webHidden/>
              </w:rPr>
              <w:fldChar w:fldCharType="separate"/>
            </w:r>
            <w:r>
              <w:rPr>
                <w:noProof/>
                <w:webHidden/>
              </w:rPr>
              <w:t>4</w:t>
            </w:r>
            <w:r>
              <w:rPr>
                <w:noProof/>
                <w:webHidden/>
              </w:rPr>
              <w:fldChar w:fldCharType="end"/>
            </w:r>
          </w:hyperlink>
        </w:p>
        <w:p w:rsidR="0044189A" w:rsidRDefault="0044189A">
          <w:pPr>
            <w:pStyle w:val="TOC1"/>
            <w:tabs>
              <w:tab w:val="right" w:leader="dot" w:pos="9350"/>
            </w:tabs>
            <w:rPr>
              <w:rFonts w:eastAsiaTheme="minorEastAsia"/>
              <w:noProof/>
            </w:rPr>
          </w:pPr>
          <w:hyperlink w:anchor="_Toc79621748" w:history="1">
            <w:r w:rsidRPr="0051216D">
              <w:rPr>
                <w:rStyle w:val="Hyperlink"/>
                <w:noProof/>
              </w:rPr>
              <w:t>Chapter One</w:t>
            </w:r>
            <w:r>
              <w:rPr>
                <w:noProof/>
                <w:webHidden/>
              </w:rPr>
              <w:tab/>
            </w:r>
            <w:r>
              <w:rPr>
                <w:noProof/>
                <w:webHidden/>
              </w:rPr>
              <w:fldChar w:fldCharType="begin"/>
            </w:r>
            <w:r>
              <w:rPr>
                <w:noProof/>
                <w:webHidden/>
              </w:rPr>
              <w:instrText xml:space="preserve"> PAGEREF _Toc79621748 \h </w:instrText>
            </w:r>
            <w:r>
              <w:rPr>
                <w:noProof/>
                <w:webHidden/>
              </w:rPr>
            </w:r>
            <w:r>
              <w:rPr>
                <w:noProof/>
                <w:webHidden/>
              </w:rPr>
              <w:fldChar w:fldCharType="separate"/>
            </w:r>
            <w:r>
              <w:rPr>
                <w:noProof/>
                <w:webHidden/>
              </w:rPr>
              <w:t>7</w:t>
            </w:r>
            <w:r>
              <w:rPr>
                <w:noProof/>
                <w:webHidden/>
              </w:rPr>
              <w:fldChar w:fldCharType="end"/>
            </w:r>
          </w:hyperlink>
        </w:p>
        <w:p w:rsidR="0044189A" w:rsidRDefault="0044189A">
          <w:pPr>
            <w:pStyle w:val="TOC1"/>
            <w:tabs>
              <w:tab w:val="right" w:leader="dot" w:pos="9350"/>
            </w:tabs>
            <w:rPr>
              <w:rFonts w:eastAsiaTheme="minorEastAsia"/>
              <w:noProof/>
            </w:rPr>
          </w:pPr>
          <w:hyperlink w:anchor="_Toc79621749" w:history="1">
            <w:r w:rsidRPr="0051216D">
              <w:rPr>
                <w:rStyle w:val="Hyperlink"/>
                <w:noProof/>
              </w:rPr>
              <w:t>Introduction</w:t>
            </w:r>
            <w:r>
              <w:rPr>
                <w:noProof/>
                <w:webHidden/>
              </w:rPr>
              <w:tab/>
            </w:r>
            <w:r>
              <w:rPr>
                <w:noProof/>
                <w:webHidden/>
              </w:rPr>
              <w:fldChar w:fldCharType="begin"/>
            </w:r>
            <w:r>
              <w:rPr>
                <w:noProof/>
                <w:webHidden/>
              </w:rPr>
              <w:instrText xml:space="preserve"> PAGEREF _Toc79621749 \h </w:instrText>
            </w:r>
            <w:r>
              <w:rPr>
                <w:noProof/>
                <w:webHidden/>
              </w:rPr>
            </w:r>
            <w:r>
              <w:rPr>
                <w:noProof/>
                <w:webHidden/>
              </w:rPr>
              <w:fldChar w:fldCharType="separate"/>
            </w:r>
            <w:r>
              <w:rPr>
                <w:noProof/>
                <w:webHidden/>
              </w:rPr>
              <w:t>7</w:t>
            </w:r>
            <w:r>
              <w:rPr>
                <w:noProof/>
                <w:webHidden/>
              </w:rPr>
              <w:fldChar w:fldCharType="end"/>
            </w:r>
          </w:hyperlink>
        </w:p>
        <w:p w:rsidR="0044189A" w:rsidRDefault="0044189A">
          <w:pPr>
            <w:pStyle w:val="TOC2"/>
            <w:tabs>
              <w:tab w:val="right" w:leader="dot" w:pos="9350"/>
            </w:tabs>
            <w:rPr>
              <w:rFonts w:eastAsiaTheme="minorEastAsia"/>
              <w:noProof/>
            </w:rPr>
          </w:pPr>
          <w:hyperlink w:anchor="_Toc79621750" w:history="1">
            <w:r w:rsidRPr="0051216D">
              <w:rPr>
                <w:rStyle w:val="Hyperlink"/>
                <w:noProof/>
              </w:rPr>
              <w:t>Overview</w:t>
            </w:r>
            <w:r>
              <w:rPr>
                <w:noProof/>
                <w:webHidden/>
              </w:rPr>
              <w:tab/>
            </w:r>
            <w:r>
              <w:rPr>
                <w:noProof/>
                <w:webHidden/>
              </w:rPr>
              <w:fldChar w:fldCharType="begin"/>
            </w:r>
            <w:r>
              <w:rPr>
                <w:noProof/>
                <w:webHidden/>
              </w:rPr>
              <w:instrText xml:space="preserve"> PAGEREF _Toc79621750 \h </w:instrText>
            </w:r>
            <w:r>
              <w:rPr>
                <w:noProof/>
                <w:webHidden/>
              </w:rPr>
            </w:r>
            <w:r>
              <w:rPr>
                <w:noProof/>
                <w:webHidden/>
              </w:rPr>
              <w:fldChar w:fldCharType="separate"/>
            </w:r>
            <w:r>
              <w:rPr>
                <w:noProof/>
                <w:webHidden/>
              </w:rPr>
              <w:t>7</w:t>
            </w:r>
            <w:r>
              <w:rPr>
                <w:noProof/>
                <w:webHidden/>
              </w:rPr>
              <w:fldChar w:fldCharType="end"/>
            </w:r>
          </w:hyperlink>
        </w:p>
        <w:p w:rsidR="0044189A" w:rsidRDefault="0044189A">
          <w:pPr>
            <w:pStyle w:val="TOC1"/>
            <w:tabs>
              <w:tab w:val="right" w:leader="dot" w:pos="9350"/>
            </w:tabs>
            <w:rPr>
              <w:rFonts w:eastAsiaTheme="minorEastAsia"/>
              <w:noProof/>
            </w:rPr>
          </w:pPr>
          <w:hyperlink w:anchor="_Toc79621751" w:history="1">
            <w:r w:rsidRPr="0051216D">
              <w:rPr>
                <w:rStyle w:val="Hyperlink"/>
                <w:noProof/>
              </w:rPr>
              <w:t>Background and Problem Statement</w:t>
            </w:r>
            <w:r>
              <w:rPr>
                <w:noProof/>
                <w:webHidden/>
              </w:rPr>
              <w:tab/>
            </w:r>
            <w:r>
              <w:rPr>
                <w:noProof/>
                <w:webHidden/>
              </w:rPr>
              <w:fldChar w:fldCharType="begin"/>
            </w:r>
            <w:r>
              <w:rPr>
                <w:noProof/>
                <w:webHidden/>
              </w:rPr>
              <w:instrText xml:space="preserve"> PAGEREF _Toc79621751 \h </w:instrText>
            </w:r>
            <w:r>
              <w:rPr>
                <w:noProof/>
                <w:webHidden/>
              </w:rPr>
            </w:r>
            <w:r>
              <w:rPr>
                <w:noProof/>
                <w:webHidden/>
              </w:rPr>
              <w:fldChar w:fldCharType="separate"/>
            </w:r>
            <w:r>
              <w:rPr>
                <w:noProof/>
                <w:webHidden/>
              </w:rPr>
              <w:t>9</w:t>
            </w:r>
            <w:r>
              <w:rPr>
                <w:noProof/>
                <w:webHidden/>
              </w:rPr>
              <w:fldChar w:fldCharType="end"/>
            </w:r>
          </w:hyperlink>
        </w:p>
        <w:p w:rsidR="0044189A" w:rsidRDefault="0044189A">
          <w:pPr>
            <w:pStyle w:val="TOC1"/>
            <w:tabs>
              <w:tab w:val="right" w:leader="dot" w:pos="9350"/>
            </w:tabs>
            <w:rPr>
              <w:rFonts w:eastAsiaTheme="minorEastAsia"/>
              <w:noProof/>
            </w:rPr>
          </w:pPr>
          <w:hyperlink w:anchor="_Toc79621752" w:history="1">
            <w:r w:rsidRPr="0051216D">
              <w:rPr>
                <w:rStyle w:val="Hyperlink"/>
                <w:noProof/>
              </w:rPr>
              <w:t>Purpose of the Study</w:t>
            </w:r>
            <w:r>
              <w:rPr>
                <w:noProof/>
                <w:webHidden/>
              </w:rPr>
              <w:tab/>
            </w:r>
            <w:r>
              <w:rPr>
                <w:noProof/>
                <w:webHidden/>
              </w:rPr>
              <w:fldChar w:fldCharType="begin"/>
            </w:r>
            <w:r>
              <w:rPr>
                <w:noProof/>
                <w:webHidden/>
              </w:rPr>
              <w:instrText xml:space="preserve"> PAGEREF _Toc79621752 \h </w:instrText>
            </w:r>
            <w:r>
              <w:rPr>
                <w:noProof/>
                <w:webHidden/>
              </w:rPr>
            </w:r>
            <w:r>
              <w:rPr>
                <w:noProof/>
                <w:webHidden/>
              </w:rPr>
              <w:fldChar w:fldCharType="separate"/>
            </w:r>
            <w:r>
              <w:rPr>
                <w:noProof/>
                <w:webHidden/>
              </w:rPr>
              <w:t>10</w:t>
            </w:r>
            <w:r>
              <w:rPr>
                <w:noProof/>
                <w:webHidden/>
              </w:rPr>
              <w:fldChar w:fldCharType="end"/>
            </w:r>
          </w:hyperlink>
        </w:p>
        <w:p w:rsidR="0044189A" w:rsidRDefault="0044189A">
          <w:pPr>
            <w:pStyle w:val="TOC1"/>
            <w:tabs>
              <w:tab w:val="right" w:leader="dot" w:pos="9350"/>
            </w:tabs>
            <w:rPr>
              <w:rFonts w:eastAsiaTheme="minorEastAsia"/>
              <w:noProof/>
            </w:rPr>
          </w:pPr>
          <w:hyperlink w:anchor="_Toc79621753" w:history="1">
            <w:r w:rsidRPr="0051216D">
              <w:rPr>
                <w:rStyle w:val="Hyperlink"/>
                <w:noProof/>
              </w:rPr>
              <w:t>Significance of the Study</w:t>
            </w:r>
            <w:r>
              <w:rPr>
                <w:noProof/>
                <w:webHidden/>
              </w:rPr>
              <w:tab/>
            </w:r>
            <w:r>
              <w:rPr>
                <w:noProof/>
                <w:webHidden/>
              </w:rPr>
              <w:fldChar w:fldCharType="begin"/>
            </w:r>
            <w:r>
              <w:rPr>
                <w:noProof/>
                <w:webHidden/>
              </w:rPr>
              <w:instrText xml:space="preserve"> PAGEREF _Toc79621753 \h </w:instrText>
            </w:r>
            <w:r>
              <w:rPr>
                <w:noProof/>
                <w:webHidden/>
              </w:rPr>
            </w:r>
            <w:r>
              <w:rPr>
                <w:noProof/>
                <w:webHidden/>
              </w:rPr>
              <w:fldChar w:fldCharType="separate"/>
            </w:r>
            <w:r>
              <w:rPr>
                <w:noProof/>
                <w:webHidden/>
              </w:rPr>
              <w:t>11</w:t>
            </w:r>
            <w:r>
              <w:rPr>
                <w:noProof/>
                <w:webHidden/>
              </w:rPr>
              <w:fldChar w:fldCharType="end"/>
            </w:r>
          </w:hyperlink>
        </w:p>
        <w:p w:rsidR="0044189A" w:rsidRDefault="0044189A">
          <w:pPr>
            <w:pStyle w:val="TOC1"/>
            <w:tabs>
              <w:tab w:val="right" w:leader="dot" w:pos="9350"/>
            </w:tabs>
            <w:rPr>
              <w:rFonts w:eastAsiaTheme="minorEastAsia"/>
              <w:noProof/>
            </w:rPr>
          </w:pPr>
          <w:hyperlink w:anchor="_Toc79621754" w:history="1">
            <w:r w:rsidRPr="0051216D">
              <w:rPr>
                <w:rStyle w:val="Hyperlink"/>
                <w:noProof/>
              </w:rPr>
              <w:t>Research Questions</w:t>
            </w:r>
            <w:r>
              <w:rPr>
                <w:noProof/>
                <w:webHidden/>
              </w:rPr>
              <w:tab/>
            </w:r>
            <w:r>
              <w:rPr>
                <w:noProof/>
                <w:webHidden/>
              </w:rPr>
              <w:fldChar w:fldCharType="begin"/>
            </w:r>
            <w:r>
              <w:rPr>
                <w:noProof/>
                <w:webHidden/>
              </w:rPr>
              <w:instrText xml:space="preserve"> PAGEREF _Toc79621754 \h </w:instrText>
            </w:r>
            <w:r>
              <w:rPr>
                <w:noProof/>
                <w:webHidden/>
              </w:rPr>
            </w:r>
            <w:r>
              <w:rPr>
                <w:noProof/>
                <w:webHidden/>
              </w:rPr>
              <w:fldChar w:fldCharType="separate"/>
            </w:r>
            <w:r>
              <w:rPr>
                <w:noProof/>
                <w:webHidden/>
              </w:rPr>
              <w:t>12</w:t>
            </w:r>
            <w:r>
              <w:rPr>
                <w:noProof/>
                <w:webHidden/>
              </w:rPr>
              <w:fldChar w:fldCharType="end"/>
            </w:r>
          </w:hyperlink>
        </w:p>
        <w:p w:rsidR="0044189A" w:rsidRDefault="0044189A">
          <w:pPr>
            <w:pStyle w:val="TOC1"/>
            <w:tabs>
              <w:tab w:val="right" w:leader="dot" w:pos="9350"/>
            </w:tabs>
            <w:rPr>
              <w:rFonts w:eastAsiaTheme="minorEastAsia"/>
              <w:noProof/>
            </w:rPr>
          </w:pPr>
          <w:hyperlink w:anchor="_Toc79621755" w:history="1">
            <w:r w:rsidRPr="0051216D">
              <w:rPr>
                <w:rStyle w:val="Hyperlink"/>
                <w:noProof/>
              </w:rPr>
              <w:t>Theoretical Framework</w:t>
            </w:r>
            <w:r>
              <w:rPr>
                <w:noProof/>
                <w:webHidden/>
              </w:rPr>
              <w:tab/>
            </w:r>
            <w:r>
              <w:rPr>
                <w:noProof/>
                <w:webHidden/>
              </w:rPr>
              <w:fldChar w:fldCharType="begin"/>
            </w:r>
            <w:r>
              <w:rPr>
                <w:noProof/>
                <w:webHidden/>
              </w:rPr>
              <w:instrText xml:space="preserve"> PAGEREF _Toc79621755 \h </w:instrText>
            </w:r>
            <w:r>
              <w:rPr>
                <w:noProof/>
                <w:webHidden/>
              </w:rPr>
            </w:r>
            <w:r>
              <w:rPr>
                <w:noProof/>
                <w:webHidden/>
              </w:rPr>
              <w:fldChar w:fldCharType="separate"/>
            </w:r>
            <w:r>
              <w:rPr>
                <w:noProof/>
                <w:webHidden/>
              </w:rPr>
              <w:t>12</w:t>
            </w:r>
            <w:r>
              <w:rPr>
                <w:noProof/>
                <w:webHidden/>
              </w:rPr>
              <w:fldChar w:fldCharType="end"/>
            </w:r>
          </w:hyperlink>
        </w:p>
        <w:p w:rsidR="0044189A" w:rsidRDefault="0044189A">
          <w:pPr>
            <w:pStyle w:val="TOC2"/>
            <w:tabs>
              <w:tab w:val="right" w:leader="dot" w:pos="9350"/>
            </w:tabs>
            <w:rPr>
              <w:rFonts w:eastAsiaTheme="minorEastAsia"/>
              <w:noProof/>
            </w:rPr>
          </w:pPr>
          <w:hyperlink w:anchor="_Toc79621756" w:history="1">
            <w:r w:rsidRPr="0051216D">
              <w:rPr>
                <w:rStyle w:val="Hyperlink"/>
                <w:noProof/>
              </w:rPr>
              <w:t>Integrated Systems Theory</w:t>
            </w:r>
            <w:r>
              <w:rPr>
                <w:noProof/>
                <w:webHidden/>
              </w:rPr>
              <w:tab/>
            </w:r>
            <w:r>
              <w:rPr>
                <w:noProof/>
                <w:webHidden/>
              </w:rPr>
              <w:fldChar w:fldCharType="begin"/>
            </w:r>
            <w:r>
              <w:rPr>
                <w:noProof/>
                <w:webHidden/>
              </w:rPr>
              <w:instrText xml:space="preserve"> PAGEREF _Toc79621756 \h </w:instrText>
            </w:r>
            <w:r>
              <w:rPr>
                <w:noProof/>
                <w:webHidden/>
              </w:rPr>
            </w:r>
            <w:r>
              <w:rPr>
                <w:noProof/>
                <w:webHidden/>
              </w:rPr>
              <w:fldChar w:fldCharType="separate"/>
            </w:r>
            <w:r>
              <w:rPr>
                <w:noProof/>
                <w:webHidden/>
              </w:rPr>
              <w:t>12</w:t>
            </w:r>
            <w:r>
              <w:rPr>
                <w:noProof/>
                <w:webHidden/>
              </w:rPr>
              <w:fldChar w:fldCharType="end"/>
            </w:r>
          </w:hyperlink>
        </w:p>
        <w:p w:rsidR="0044189A" w:rsidRDefault="0044189A">
          <w:pPr>
            <w:pStyle w:val="TOC2"/>
            <w:tabs>
              <w:tab w:val="right" w:leader="dot" w:pos="9350"/>
            </w:tabs>
            <w:rPr>
              <w:rFonts w:eastAsiaTheme="minorEastAsia"/>
              <w:noProof/>
            </w:rPr>
          </w:pPr>
          <w:hyperlink w:anchor="_Toc79621757" w:history="1">
            <w:r w:rsidRPr="0051216D">
              <w:rPr>
                <w:rStyle w:val="Hyperlink"/>
                <w:noProof/>
              </w:rPr>
              <w:t>Contingency Theory</w:t>
            </w:r>
            <w:r>
              <w:rPr>
                <w:noProof/>
                <w:webHidden/>
              </w:rPr>
              <w:tab/>
            </w:r>
            <w:r>
              <w:rPr>
                <w:noProof/>
                <w:webHidden/>
              </w:rPr>
              <w:fldChar w:fldCharType="begin"/>
            </w:r>
            <w:r>
              <w:rPr>
                <w:noProof/>
                <w:webHidden/>
              </w:rPr>
              <w:instrText xml:space="preserve"> PAGEREF _Toc79621757 \h </w:instrText>
            </w:r>
            <w:r>
              <w:rPr>
                <w:noProof/>
                <w:webHidden/>
              </w:rPr>
            </w:r>
            <w:r>
              <w:rPr>
                <w:noProof/>
                <w:webHidden/>
              </w:rPr>
              <w:fldChar w:fldCharType="separate"/>
            </w:r>
            <w:r>
              <w:rPr>
                <w:noProof/>
                <w:webHidden/>
              </w:rPr>
              <w:t>13</w:t>
            </w:r>
            <w:r>
              <w:rPr>
                <w:noProof/>
                <w:webHidden/>
              </w:rPr>
              <w:fldChar w:fldCharType="end"/>
            </w:r>
          </w:hyperlink>
        </w:p>
        <w:p w:rsidR="0044189A" w:rsidRDefault="0044189A">
          <w:pPr>
            <w:pStyle w:val="TOC1"/>
            <w:tabs>
              <w:tab w:val="right" w:leader="dot" w:pos="9350"/>
            </w:tabs>
            <w:rPr>
              <w:rFonts w:eastAsiaTheme="minorEastAsia"/>
              <w:noProof/>
            </w:rPr>
          </w:pPr>
          <w:hyperlink w:anchor="_Toc79621758" w:history="1">
            <w:r w:rsidRPr="0051216D">
              <w:rPr>
                <w:rStyle w:val="Hyperlink"/>
                <w:noProof/>
              </w:rPr>
              <w:t>Limitations of the Study</w:t>
            </w:r>
            <w:r>
              <w:rPr>
                <w:noProof/>
                <w:webHidden/>
              </w:rPr>
              <w:tab/>
            </w:r>
            <w:r>
              <w:rPr>
                <w:noProof/>
                <w:webHidden/>
              </w:rPr>
              <w:fldChar w:fldCharType="begin"/>
            </w:r>
            <w:r>
              <w:rPr>
                <w:noProof/>
                <w:webHidden/>
              </w:rPr>
              <w:instrText xml:space="preserve"> PAGEREF _Toc79621758 \h </w:instrText>
            </w:r>
            <w:r>
              <w:rPr>
                <w:noProof/>
                <w:webHidden/>
              </w:rPr>
            </w:r>
            <w:r>
              <w:rPr>
                <w:noProof/>
                <w:webHidden/>
              </w:rPr>
              <w:fldChar w:fldCharType="separate"/>
            </w:r>
            <w:r>
              <w:rPr>
                <w:noProof/>
                <w:webHidden/>
              </w:rPr>
              <w:t>14</w:t>
            </w:r>
            <w:r>
              <w:rPr>
                <w:noProof/>
                <w:webHidden/>
              </w:rPr>
              <w:fldChar w:fldCharType="end"/>
            </w:r>
          </w:hyperlink>
        </w:p>
        <w:p w:rsidR="0044189A" w:rsidRDefault="0044189A">
          <w:pPr>
            <w:pStyle w:val="TOC1"/>
            <w:tabs>
              <w:tab w:val="right" w:leader="dot" w:pos="9350"/>
            </w:tabs>
            <w:rPr>
              <w:rFonts w:eastAsiaTheme="minorEastAsia"/>
              <w:noProof/>
            </w:rPr>
          </w:pPr>
          <w:hyperlink w:anchor="_Toc79621759" w:history="1">
            <w:r w:rsidRPr="0051216D">
              <w:rPr>
                <w:rStyle w:val="Hyperlink"/>
                <w:rFonts w:eastAsia="Times New Roman"/>
                <w:noProof/>
              </w:rPr>
              <w:t>Assumptions</w:t>
            </w:r>
            <w:r>
              <w:rPr>
                <w:noProof/>
                <w:webHidden/>
              </w:rPr>
              <w:tab/>
            </w:r>
            <w:r>
              <w:rPr>
                <w:noProof/>
                <w:webHidden/>
              </w:rPr>
              <w:fldChar w:fldCharType="begin"/>
            </w:r>
            <w:r>
              <w:rPr>
                <w:noProof/>
                <w:webHidden/>
              </w:rPr>
              <w:instrText xml:space="preserve"> PAGEREF _Toc79621759 \h </w:instrText>
            </w:r>
            <w:r>
              <w:rPr>
                <w:noProof/>
                <w:webHidden/>
              </w:rPr>
            </w:r>
            <w:r>
              <w:rPr>
                <w:noProof/>
                <w:webHidden/>
              </w:rPr>
              <w:fldChar w:fldCharType="separate"/>
            </w:r>
            <w:r>
              <w:rPr>
                <w:noProof/>
                <w:webHidden/>
              </w:rPr>
              <w:t>14</w:t>
            </w:r>
            <w:r>
              <w:rPr>
                <w:noProof/>
                <w:webHidden/>
              </w:rPr>
              <w:fldChar w:fldCharType="end"/>
            </w:r>
          </w:hyperlink>
        </w:p>
        <w:p w:rsidR="0044189A" w:rsidRDefault="0044189A">
          <w:pPr>
            <w:pStyle w:val="TOC1"/>
            <w:tabs>
              <w:tab w:val="right" w:leader="dot" w:pos="9350"/>
            </w:tabs>
            <w:rPr>
              <w:rFonts w:eastAsiaTheme="minorEastAsia"/>
              <w:noProof/>
            </w:rPr>
          </w:pPr>
          <w:hyperlink w:anchor="_Toc79621760" w:history="1">
            <w:r w:rsidRPr="0051216D">
              <w:rPr>
                <w:rStyle w:val="Hyperlink"/>
                <w:noProof/>
              </w:rPr>
              <w:t>Definitions</w:t>
            </w:r>
            <w:r>
              <w:rPr>
                <w:noProof/>
                <w:webHidden/>
              </w:rPr>
              <w:tab/>
            </w:r>
            <w:r>
              <w:rPr>
                <w:noProof/>
                <w:webHidden/>
              </w:rPr>
              <w:fldChar w:fldCharType="begin"/>
            </w:r>
            <w:r>
              <w:rPr>
                <w:noProof/>
                <w:webHidden/>
              </w:rPr>
              <w:instrText xml:space="preserve"> PAGEREF _Toc79621760 \h </w:instrText>
            </w:r>
            <w:r>
              <w:rPr>
                <w:noProof/>
                <w:webHidden/>
              </w:rPr>
            </w:r>
            <w:r>
              <w:rPr>
                <w:noProof/>
                <w:webHidden/>
              </w:rPr>
              <w:fldChar w:fldCharType="separate"/>
            </w:r>
            <w:r>
              <w:rPr>
                <w:noProof/>
                <w:webHidden/>
              </w:rPr>
              <w:t>14</w:t>
            </w:r>
            <w:r>
              <w:rPr>
                <w:noProof/>
                <w:webHidden/>
              </w:rPr>
              <w:fldChar w:fldCharType="end"/>
            </w:r>
          </w:hyperlink>
        </w:p>
        <w:p w:rsidR="0044189A" w:rsidRDefault="0044189A">
          <w:pPr>
            <w:pStyle w:val="TOC1"/>
            <w:tabs>
              <w:tab w:val="right" w:leader="dot" w:pos="9350"/>
            </w:tabs>
            <w:rPr>
              <w:rFonts w:eastAsiaTheme="minorEastAsia"/>
              <w:noProof/>
            </w:rPr>
          </w:pPr>
          <w:hyperlink w:anchor="_Toc79621761" w:history="1">
            <w:r w:rsidRPr="0051216D">
              <w:rPr>
                <w:rStyle w:val="Hyperlink"/>
                <w:noProof/>
              </w:rPr>
              <w:t>Summery</w:t>
            </w:r>
            <w:r>
              <w:rPr>
                <w:noProof/>
                <w:webHidden/>
              </w:rPr>
              <w:tab/>
            </w:r>
            <w:r>
              <w:rPr>
                <w:noProof/>
                <w:webHidden/>
              </w:rPr>
              <w:fldChar w:fldCharType="begin"/>
            </w:r>
            <w:r>
              <w:rPr>
                <w:noProof/>
                <w:webHidden/>
              </w:rPr>
              <w:instrText xml:space="preserve"> PAGEREF _Toc79621761 \h </w:instrText>
            </w:r>
            <w:r>
              <w:rPr>
                <w:noProof/>
                <w:webHidden/>
              </w:rPr>
            </w:r>
            <w:r>
              <w:rPr>
                <w:noProof/>
                <w:webHidden/>
              </w:rPr>
              <w:fldChar w:fldCharType="separate"/>
            </w:r>
            <w:r>
              <w:rPr>
                <w:noProof/>
                <w:webHidden/>
              </w:rPr>
              <w:t>16</w:t>
            </w:r>
            <w:r>
              <w:rPr>
                <w:noProof/>
                <w:webHidden/>
              </w:rPr>
              <w:fldChar w:fldCharType="end"/>
            </w:r>
          </w:hyperlink>
        </w:p>
        <w:p w:rsidR="0044189A" w:rsidRDefault="0044189A">
          <w:pPr>
            <w:pStyle w:val="TOC1"/>
            <w:tabs>
              <w:tab w:val="right" w:leader="dot" w:pos="9350"/>
            </w:tabs>
            <w:rPr>
              <w:rFonts w:eastAsiaTheme="minorEastAsia"/>
              <w:noProof/>
            </w:rPr>
          </w:pPr>
          <w:hyperlink w:anchor="_Toc79621762" w:history="1">
            <w:r w:rsidRPr="0051216D">
              <w:rPr>
                <w:rStyle w:val="Hyperlink"/>
                <w:noProof/>
              </w:rPr>
              <w:t>Chapter Two</w:t>
            </w:r>
            <w:r>
              <w:rPr>
                <w:noProof/>
                <w:webHidden/>
              </w:rPr>
              <w:tab/>
            </w:r>
            <w:r>
              <w:rPr>
                <w:noProof/>
                <w:webHidden/>
              </w:rPr>
              <w:fldChar w:fldCharType="begin"/>
            </w:r>
            <w:r>
              <w:rPr>
                <w:noProof/>
                <w:webHidden/>
              </w:rPr>
              <w:instrText xml:space="preserve"> PAGEREF _Toc79621762 \h </w:instrText>
            </w:r>
            <w:r>
              <w:rPr>
                <w:noProof/>
                <w:webHidden/>
              </w:rPr>
            </w:r>
            <w:r>
              <w:rPr>
                <w:noProof/>
                <w:webHidden/>
              </w:rPr>
              <w:fldChar w:fldCharType="separate"/>
            </w:r>
            <w:r>
              <w:rPr>
                <w:noProof/>
                <w:webHidden/>
              </w:rPr>
              <w:t>18</w:t>
            </w:r>
            <w:r>
              <w:rPr>
                <w:noProof/>
                <w:webHidden/>
              </w:rPr>
              <w:fldChar w:fldCharType="end"/>
            </w:r>
          </w:hyperlink>
        </w:p>
        <w:p w:rsidR="0044189A" w:rsidRDefault="0044189A">
          <w:pPr>
            <w:pStyle w:val="TOC1"/>
            <w:tabs>
              <w:tab w:val="right" w:leader="dot" w:pos="9350"/>
            </w:tabs>
            <w:rPr>
              <w:rFonts w:eastAsiaTheme="minorEastAsia"/>
              <w:noProof/>
            </w:rPr>
          </w:pPr>
          <w:hyperlink w:anchor="_Toc79621763" w:history="1">
            <w:r w:rsidRPr="0051216D">
              <w:rPr>
                <w:rStyle w:val="Hyperlink"/>
                <w:noProof/>
              </w:rPr>
              <w:t>Review of Literature</w:t>
            </w:r>
            <w:r>
              <w:rPr>
                <w:noProof/>
                <w:webHidden/>
              </w:rPr>
              <w:tab/>
            </w:r>
            <w:r>
              <w:rPr>
                <w:noProof/>
                <w:webHidden/>
              </w:rPr>
              <w:fldChar w:fldCharType="begin"/>
            </w:r>
            <w:r>
              <w:rPr>
                <w:noProof/>
                <w:webHidden/>
              </w:rPr>
              <w:instrText xml:space="preserve"> PAGEREF _Toc79621763 \h </w:instrText>
            </w:r>
            <w:r>
              <w:rPr>
                <w:noProof/>
                <w:webHidden/>
              </w:rPr>
            </w:r>
            <w:r>
              <w:rPr>
                <w:noProof/>
                <w:webHidden/>
              </w:rPr>
              <w:fldChar w:fldCharType="separate"/>
            </w:r>
            <w:r>
              <w:rPr>
                <w:noProof/>
                <w:webHidden/>
              </w:rPr>
              <w:t>18</w:t>
            </w:r>
            <w:r>
              <w:rPr>
                <w:noProof/>
                <w:webHidden/>
              </w:rPr>
              <w:fldChar w:fldCharType="end"/>
            </w:r>
          </w:hyperlink>
        </w:p>
        <w:p w:rsidR="0044189A" w:rsidRDefault="0044189A">
          <w:pPr>
            <w:pStyle w:val="TOC2"/>
            <w:tabs>
              <w:tab w:val="right" w:leader="dot" w:pos="9350"/>
            </w:tabs>
            <w:rPr>
              <w:rFonts w:eastAsiaTheme="minorEastAsia"/>
              <w:noProof/>
            </w:rPr>
          </w:pPr>
          <w:hyperlink w:anchor="_Toc79621764" w:history="1">
            <w:r w:rsidRPr="0051216D">
              <w:rPr>
                <w:rStyle w:val="Hyperlink"/>
                <w:noProof/>
              </w:rPr>
              <w:t>Introduction</w:t>
            </w:r>
            <w:r>
              <w:rPr>
                <w:noProof/>
                <w:webHidden/>
              </w:rPr>
              <w:tab/>
            </w:r>
            <w:r>
              <w:rPr>
                <w:noProof/>
                <w:webHidden/>
              </w:rPr>
              <w:fldChar w:fldCharType="begin"/>
            </w:r>
            <w:r>
              <w:rPr>
                <w:noProof/>
                <w:webHidden/>
              </w:rPr>
              <w:instrText xml:space="preserve"> PAGEREF _Toc79621764 \h </w:instrText>
            </w:r>
            <w:r>
              <w:rPr>
                <w:noProof/>
                <w:webHidden/>
              </w:rPr>
            </w:r>
            <w:r>
              <w:rPr>
                <w:noProof/>
                <w:webHidden/>
              </w:rPr>
              <w:fldChar w:fldCharType="separate"/>
            </w:r>
            <w:r>
              <w:rPr>
                <w:noProof/>
                <w:webHidden/>
              </w:rPr>
              <w:t>18</w:t>
            </w:r>
            <w:r>
              <w:rPr>
                <w:noProof/>
                <w:webHidden/>
              </w:rPr>
              <w:fldChar w:fldCharType="end"/>
            </w:r>
          </w:hyperlink>
        </w:p>
        <w:p w:rsidR="0044189A" w:rsidRDefault="0044189A">
          <w:pPr>
            <w:pStyle w:val="TOC2"/>
            <w:tabs>
              <w:tab w:val="right" w:leader="dot" w:pos="9350"/>
            </w:tabs>
            <w:rPr>
              <w:rFonts w:eastAsiaTheme="minorEastAsia"/>
              <w:noProof/>
            </w:rPr>
          </w:pPr>
          <w:hyperlink w:anchor="_Toc79621765" w:history="1">
            <w:r w:rsidRPr="0051216D">
              <w:rPr>
                <w:rStyle w:val="Hyperlink"/>
                <w:noProof/>
              </w:rPr>
              <w:t>Regulatory Compliance</w:t>
            </w:r>
            <w:r>
              <w:rPr>
                <w:noProof/>
                <w:webHidden/>
              </w:rPr>
              <w:tab/>
            </w:r>
            <w:r>
              <w:rPr>
                <w:noProof/>
                <w:webHidden/>
              </w:rPr>
              <w:fldChar w:fldCharType="begin"/>
            </w:r>
            <w:r>
              <w:rPr>
                <w:noProof/>
                <w:webHidden/>
              </w:rPr>
              <w:instrText xml:space="preserve"> PAGEREF _Toc79621765 \h </w:instrText>
            </w:r>
            <w:r>
              <w:rPr>
                <w:noProof/>
                <w:webHidden/>
              </w:rPr>
            </w:r>
            <w:r>
              <w:rPr>
                <w:noProof/>
                <w:webHidden/>
              </w:rPr>
              <w:fldChar w:fldCharType="separate"/>
            </w:r>
            <w:r>
              <w:rPr>
                <w:noProof/>
                <w:webHidden/>
              </w:rPr>
              <w:t>20</w:t>
            </w:r>
            <w:r>
              <w:rPr>
                <w:noProof/>
                <w:webHidden/>
              </w:rPr>
              <w:fldChar w:fldCharType="end"/>
            </w:r>
          </w:hyperlink>
        </w:p>
        <w:p w:rsidR="0044189A" w:rsidRDefault="0044189A">
          <w:pPr>
            <w:pStyle w:val="TOC2"/>
            <w:tabs>
              <w:tab w:val="right" w:leader="dot" w:pos="9350"/>
            </w:tabs>
            <w:rPr>
              <w:rFonts w:eastAsiaTheme="minorEastAsia"/>
              <w:noProof/>
            </w:rPr>
          </w:pPr>
          <w:hyperlink w:anchor="_Toc79621766" w:history="1">
            <w:r w:rsidRPr="0051216D">
              <w:rPr>
                <w:rStyle w:val="Hyperlink"/>
                <w:noProof/>
              </w:rPr>
              <w:t>Information Security</w:t>
            </w:r>
            <w:r>
              <w:rPr>
                <w:noProof/>
                <w:webHidden/>
              </w:rPr>
              <w:tab/>
            </w:r>
            <w:r>
              <w:rPr>
                <w:noProof/>
                <w:webHidden/>
              </w:rPr>
              <w:fldChar w:fldCharType="begin"/>
            </w:r>
            <w:r>
              <w:rPr>
                <w:noProof/>
                <w:webHidden/>
              </w:rPr>
              <w:instrText xml:space="preserve"> PAGEREF _Toc79621766 \h </w:instrText>
            </w:r>
            <w:r>
              <w:rPr>
                <w:noProof/>
                <w:webHidden/>
              </w:rPr>
            </w:r>
            <w:r>
              <w:rPr>
                <w:noProof/>
                <w:webHidden/>
              </w:rPr>
              <w:fldChar w:fldCharType="separate"/>
            </w:r>
            <w:r>
              <w:rPr>
                <w:noProof/>
                <w:webHidden/>
              </w:rPr>
              <w:t>22</w:t>
            </w:r>
            <w:r>
              <w:rPr>
                <w:noProof/>
                <w:webHidden/>
              </w:rPr>
              <w:fldChar w:fldCharType="end"/>
            </w:r>
          </w:hyperlink>
        </w:p>
        <w:p w:rsidR="0044189A" w:rsidRDefault="0044189A">
          <w:pPr>
            <w:pStyle w:val="TOC2"/>
            <w:tabs>
              <w:tab w:val="right" w:leader="dot" w:pos="9350"/>
            </w:tabs>
            <w:rPr>
              <w:rFonts w:eastAsiaTheme="minorEastAsia"/>
              <w:noProof/>
            </w:rPr>
          </w:pPr>
          <w:hyperlink w:anchor="_Toc79621767" w:history="1">
            <w:r w:rsidRPr="0051216D">
              <w:rPr>
                <w:rStyle w:val="Hyperlink"/>
                <w:noProof/>
              </w:rPr>
              <w:t>Information Security in Health Sector</w:t>
            </w:r>
            <w:r>
              <w:rPr>
                <w:noProof/>
                <w:webHidden/>
              </w:rPr>
              <w:tab/>
            </w:r>
            <w:r>
              <w:rPr>
                <w:noProof/>
                <w:webHidden/>
              </w:rPr>
              <w:fldChar w:fldCharType="begin"/>
            </w:r>
            <w:r>
              <w:rPr>
                <w:noProof/>
                <w:webHidden/>
              </w:rPr>
              <w:instrText xml:space="preserve"> PAGEREF _Toc79621767 \h </w:instrText>
            </w:r>
            <w:r>
              <w:rPr>
                <w:noProof/>
                <w:webHidden/>
              </w:rPr>
            </w:r>
            <w:r>
              <w:rPr>
                <w:noProof/>
                <w:webHidden/>
              </w:rPr>
              <w:fldChar w:fldCharType="separate"/>
            </w:r>
            <w:r>
              <w:rPr>
                <w:noProof/>
                <w:webHidden/>
              </w:rPr>
              <w:t>23</w:t>
            </w:r>
            <w:r>
              <w:rPr>
                <w:noProof/>
                <w:webHidden/>
              </w:rPr>
              <w:fldChar w:fldCharType="end"/>
            </w:r>
          </w:hyperlink>
        </w:p>
        <w:p w:rsidR="0044189A" w:rsidRDefault="0044189A">
          <w:pPr>
            <w:pStyle w:val="TOC1"/>
            <w:tabs>
              <w:tab w:val="right" w:leader="dot" w:pos="9350"/>
            </w:tabs>
            <w:rPr>
              <w:rFonts w:eastAsiaTheme="minorEastAsia"/>
              <w:noProof/>
            </w:rPr>
          </w:pPr>
          <w:hyperlink w:anchor="_Toc79621768" w:history="1">
            <w:r w:rsidRPr="0051216D">
              <w:rPr>
                <w:rStyle w:val="Hyperlink"/>
                <w:noProof/>
              </w:rPr>
              <w:t>Summary</w:t>
            </w:r>
            <w:r>
              <w:rPr>
                <w:noProof/>
                <w:webHidden/>
              </w:rPr>
              <w:tab/>
            </w:r>
            <w:r>
              <w:rPr>
                <w:noProof/>
                <w:webHidden/>
              </w:rPr>
              <w:fldChar w:fldCharType="begin"/>
            </w:r>
            <w:r>
              <w:rPr>
                <w:noProof/>
                <w:webHidden/>
              </w:rPr>
              <w:instrText xml:space="preserve"> PAGEREF _Toc79621768 \h </w:instrText>
            </w:r>
            <w:r>
              <w:rPr>
                <w:noProof/>
                <w:webHidden/>
              </w:rPr>
            </w:r>
            <w:r>
              <w:rPr>
                <w:noProof/>
                <w:webHidden/>
              </w:rPr>
              <w:fldChar w:fldCharType="separate"/>
            </w:r>
            <w:r>
              <w:rPr>
                <w:noProof/>
                <w:webHidden/>
              </w:rPr>
              <w:t>27</w:t>
            </w:r>
            <w:r>
              <w:rPr>
                <w:noProof/>
                <w:webHidden/>
              </w:rPr>
              <w:fldChar w:fldCharType="end"/>
            </w:r>
          </w:hyperlink>
        </w:p>
        <w:p w:rsidR="0044189A" w:rsidRDefault="0044189A">
          <w:pPr>
            <w:pStyle w:val="TOC2"/>
            <w:tabs>
              <w:tab w:val="right" w:leader="dot" w:pos="9350"/>
            </w:tabs>
            <w:rPr>
              <w:rFonts w:eastAsiaTheme="minorEastAsia"/>
              <w:noProof/>
            </w:rPr>
          </w:pPr>
          <w:hyperlink w:anchor="_Toc79621769" w:history="1">
            <w:r w:rsidRPr="0051216D">
              <w:rPr>
                <w:rStyle w:val="Hyperlink"/>
                <w:noProof/>
              </w:rPr>
              <w:t>Chapter Three</w:t>
            </w:r>
            <w:r>
              <w:rPr>
                <w:noProof/>
                <w:webHidden/>
              </w:rPr>
              <w:tab/>
            </w:r>
            <w:r>
              <w:rPr>
                <w:noProof/>
                <w:webHidden/>
              </w:rPr>
              <w:fldChar w:fldCharType="begin"/>
            </w:r>
            <w:r>
              <w:rPr>
                <w:noProof/>
                <w:webHidden/>
              </w:rPr>
              <w:instrText xml:space="preserve"> PAGEREF _Toc79621769 \h </w:instrText>
            </w:r>
            <w:r>
              <w:rPr>
                <w:noProof/>
                <w:webHidden/>
              </w:rPr>
            </w:r>
            <w:r>
              <w:rPr>
                <w:noProof/>
                <w:webHidden/>
              </w:rPr>
              <w:fldChar w:fldCharType="separate"/>
            </w:r>
            <w:r>
              <w:rPr>
                <w:noProof/>
                <w:webHidden/>
              </w:rPr>
              <w:t>29</w:t>
            </w:r>
            <w:r>
              <w:rPr>
                <w:noProof/>
                <w:webHidden/>
              </w:rPr>
              <w:fldChar w:fldCharType="end"/>
            </w:r>
          </w:hyperlink>
        </w:p>
        <w:p w:rsidR="0044189A" w:rsidRDefault="0044189A">
          <w:pPr>
            <w:pStyle w:val="TOC1"/>
            <w:tabs>
              <w:tab w:val="right" w:leader="dot" w:pos="9350"/>
            </w:tabs>
            <w:rPr>
              <w:rFonts w:eastAsiaTheme="minorEastAsia"/>
              <w:noProof/>
            </w:rPr>
          </w:pPr>
          <w:hyperlink w:anchor="_Toc79621770" w:history="1">
            <w:r w:rsidRPr="0051216D">
              <w:rPr>
                <w:rStyle w:val="Hyperlink"/>
                <w:noProof/>
              </w:rPr>
              <w:t>Procedures and Methodology</w:t>
            </w:r>
            <w:r>
              <w:rPr>
                <w:noProof/>
                <w:webHidden/>
              </w:rPr>
              <w:tab/>
            </w:r>
            <w:r>
              <w:rPr>
                <w:noProof/>
                <w:webHidden/>
              </w:rPr>
              <w:fldChar w:fldCharType="begin"/>
            </w:r>
            <w:r>
              <w:rPr>
                <w:noProof/>
                <w:webHidden/>
              </w:rPr>
              <w:instrText xml:space="preserve"> PAGEREF _Toc79621770 \h </w:instrText>
            </w:r>
            <w:r>
              <w:rPr>
                <w:noProof/>
                <w:webHidden/>
              </w:rPr>
            </w:r>
            <w:r>
              <w:rPr>
                <w:noProof/>
                <w:webHidden/>
              </w:rPr>
              <w:fldChar w:fldCharType="separate"/>
            </w:r>
            <w:r>
              <w:rPr>
                <w:noProof/>
                <w:webHidden/>
              </w:rPr>
              <w:t>29</w:t>
            </w:r>
            <w:r>
              <w:rPr>
                <w:noProof/>
                <w:webHidden/>
              </w:rPr>
              <w:fldChar w:fldCharType="end"/>
            </w:r>
          </w:hyperlink>
        </w:p>
        <w:p w:rsidR="0044189A" w:rsidRDefault="0044189A">
          <w:pPr>
            <w:pStyle w:val="TOC2"/>
            <w:tabs>
              <w:tab w:val="right" w:leader="dot" w:pos="9350"/>
            </w:tabs>
            <w:rPr>
              <w:rFonts w:eastAsiaTheme="minorEastAsia"/>
              <w:noProof/>
            </w:rPr>
          </w:pPr>
          <w:hyperlink w:anchor="_Toc79621771" w:history="1">
            <w:r w:rsidRPr="0051216D">
              <w:rPr>
                <w:rStyle w:val="Hyperlink"/>
                <w:noProof/>
              </w:rPr>
              <w:t>Introduction</w:t>
            </w:r>
            <w:r>
              <w:rPr>
                <w:noProof/>
                <w:webHidden/>
              </w:rPr>
              <w:tab/>
            </w:r>
            <w:r>
              <w:rPr>
                <w:noProof/>
                <w:webHidden/>
              </w:rPr>
              <w:fldChar w:fldCharType="begin"/>
            </w:r>
            <w:r>
              <w:rPr>
                <w:noProof/>
                <w:webHidden/>
              </w:rPr>
              <w:instrText xml:space="preserve"> PAGEREF _Toc79621771 \h </w:instrText>
            </w:r>
            <w:r>
              <w:rPr>
                <w:noProof/>
                <w:webHidden/>
              </w:rPr>
            </w:r>
            <w:r>
              <w:rPr>
                <w:noProof/>
                <w:webHidden/>
              </w:rPr>
              <w:fldChar w:fldCharType="separate"/>
            </w:r>
            <w:r>
              <w:rPr>
                <w:noProof/>
                <w:webHidden/>
              </w:rPr>
              <w:t>29</w:t>
            </w:r>
            <w:r>
              <w:rPr>
                <w:noProof/>
                <w:webHidden/>
              </w:rPr>
              <w:fldChar w:fldCharType="end"/>
            </w:r>
          </w:hyperlink>
        </w:p>
        <w:p w:rsidR="0044189A" w:rsidRDefault="0044189A">
          <w:pPr>
            <w:pStyle w:val="TOC1"/>
            <w:tabs>
              <w:tab w:val="right" w:leader="dot" w:pos="9350"/>
            </w:tabs>
            <w:rPr>
              <w:rFonts w:eastAsiaTheme="minorEastAsia"/>
              <w:noProof/>
            </w:rPr>
          </w:pPr>
          <w:hyperlink w:anchor="_Toc79621772" w:history="1">
            <w:r w:rsidRPr="0051216D">
              <w:rPr>
                <w:rStyle w:val="Hyperlink"/>
                <w:noProof/>
              </w:rPr>
              <w:t>Research Paradigm</w:t>
            </w:r>
            <w:r>
              <w:rPr>
                <w:noProof/>
                <w:webHidden/>
              </w:rPr>
              <w:tab/>
            </w:r>
            <w:r>
              <w:rPr>
                <w:noProof/>
                <w:webHidden/>
              </w:rPr>
              <w:fldChar w:fldCharType="begin"/>
            </w:r>
            <w:r>
              <w:rPr>
                <w:noProof/>
                <w:webHidden/>
              </w:rPr>
              <w:instrText xml:space="preserve"> PAGEREF _Toc79621772 \h </w:instrText>
            </w:r>
            <w:r>
              <w:rPr>
                <w:noProof/>
                <w:webHidden/>
              </w:rPr>
            </w:r>
            <w:r>
              <w:rPr>
                <w:noProof/>
                <w:webHidden/>
              </w:rPr>
              <w:fldChar w:fldCharType="separate"/>
            </w:r>
            <w:r>
              <w:rPr>
                <w:noProof/>
                <w:webHidden/>
              </w:rPr>
              <w:t>29</w:t>
            </w:r>
            <w:r>
              <w:rPr>
                <w:noProof/>
                <w:webHidden/>
              </w:rPr>
              <w:fldChar w:fldCharType="end"/>
            </w:r>
          </w:hyperlink>
        </w:p>
        <w:p w:rsidR="0044189A" w:rsidRDefault="0044189A">
          <w:pPr>
            <w:pStyle w:val="TOC1"/>
            <w:tabs>
              <w:tab w:val="right" w:leader="dot" w:pos="9350"/>
            </w:tabs>
            <w:rPr>
              <w:rFonts w:eastAsiaTheme="minorEastAsia"/>
              <w:noProof/>
            </w:rPr>
          </w:pPr>
          <w:hyperlink w:anchor="_Toc79621773" w:history="1">
            <w:r w:rsidRPr="0051216D">
              <w:rPr>
                <w:rStyle w:val="Hyperlink"/>
                <w:noProof/>
              </w:rPr>
              <w:t>Research Design</w:t>
            </w:r>
            <w:r>
              <w:rPr>
                <w:noProof/>
                <w:webHidden/>
              </w:rPr>
              <w:tab/>
            </w:r>
            <w:r>
              <w:rPr>
                <w:noProof/>
                <w:webHidden/>
              </w:rPr>
              <w:fldChar w:fldCharType="begin"/>
            </w:r>
            <w:r>
              <w:rPr>
                <w:noProof/>
                <w:webHidden/>
              </w:rPr>
              <w:instrText xml:space="preserve"> PAGEREF _Toc79621773 \h </w:instrText>
            </w:r>
            <w:r>
              <w:rPr>
                <w:noProof/>
                <w:webHidden/>
              </w:rPr>
            </w:r>
            <w:r>
              <w:rPr>
                <w:noProof/>
                <w:webHidden/>
              </w:rPr>
              <w:fldChar w:fldCharType="separate"/>
            </w:r>
            <w:r>
              <w:rPr>
                <w:noProof/>
                <w:webHidden/>
              </w:rPr>
              <w:t>30</w:t>
            </w:r>
            <w:r>
              <w:rPr>
                <w:noProof/>
                <w:webHidden/>
              </w:rPr>
              <w:fldChar w:fldCharType="end"/>
            </w:r>
          </w:hyperlink>
        </w:p>
        <w:p w:rsidR="0044189A" w:rsidRDefault="0044189A">
          <w:pPr>
            <w:pStyle w:val="TOC1"/>
            <w:tabs>
              <w:tab w:val="right" w:leader="dot" w:pos="9350"/>
            </w:tabs>
            <w:rPr>
              <w:rFonts w:eastAsiaTheme="minorEastAsia"/>
              <w:noProof/>
            </w:rPr>
          </w:pPr>
          <w:hyperlink w:anchor="_Toc79621774" w:history="1">
            <w:r w:rsidRPr="0051216D">
              <w:rPr>
                <w:rStyle w:val="Hyperlink"/>
                <w:noProof/>
              </w:rPr>
              <w:t>Data collection and Sampling Procedures</w:t>
            </w:r>
            <w:r>
              <w:rPr>
                <w:noProof/>
                <w:webHidden/>
              </w:rPr>
              <w:tab/>
            </w:r>
            <w:r>
              <w:rPr>
                <w:noProof/>
                <w:webHidden/>
              </w:rPr>
              <w:fldChar w:fldCharType="begin"/>
            </w:r>
            <w:r>
              <w:rPr>
                <w:noProof/>
                <w:webHidden/>
              </w:rPr>
              <w:instrText xml:space="preserve"> PAGEREF _Toc79621774 \h </w:instrText>
            </w:r>
            <w:r>
              <w:rPr>
                <w:noProof/>
                <w:webHidden/>
              </w:rPr>
            </w:r>
            <w:r>
              <w:rPr>
                <w:noProof/>
                <w:webHidden/>
              </w:rPr>
              <w:fldChar w:fldCharType="separate"/>
            </w:r>
            <w:r>
              <w:rPr>
                <w:noProof/>
                <w:webHidden/>
              </w:rPr>
              <w:t>30</w:t>
            </w:r>
            <w:r>
              <w:rPr>
                <w:noProof/>
                <w:webHidden/>
              </w:rPr>
              <w:fldChar w:fldCharType="end"/>
            </w:r>
          </w:hyperlink>
        </w:p>
        <w:p w:rsidR="0044189A" w:rsidRDefault="0044189A">
          <w:pPr>
            <w:pStyle w:val="TOC1"/>
            <w:tabs>
              <w:tab w:val="right" w:leader="dot" w:pos="9350"/>
            </w:tabs>
            <w:rPr>
              <w:rFonts w:eastAsiaTheme="minorEastAsia"/>
              <w:noProof/>
            </w:rPr>
          </w:pPr>
          <w:hyperlink w:anchor="_Toc79621775" w:history="1">
            <w:r w:rsidRPr="0051216D">
              <w:rPr>
                <w:rStyle w:val="Hyperlink"/>
                <w:noProof/>
              </w:rPr>
              <w:t>Statistical Tests</w:t>
            </w:r>
            <w:r>
              <w:rPr>
                <w:noProof/>
                <w:webHidden/>
              </w:rPr>
              <w:tab/>
            </w:r>
            <w:r>
              <w:rPr>
                <w:noProof/>
                <w:webHidden/>
              </w:rPr>
              <w:fldChar w:fldCharType="begin"/>
            </w:r>
            <w:r>
              <w:rPr>
                <w:noProof/>
                <w:webHidden/>
              </w:rPr>
              <w:instrText xml:space="preserve"> PAGEREF _Toc79621775 \h </w:instrText>
            </w:r>
            <w:r>
              <w:rPr>
                <w:noProof/>
                <w:webHidden/>
              </w:rPr>
            </w:r>
            <w:r>
              <w:rPr>
                <w:noProof/>
                <w:webHidden/>
              </w:rPr>
              <w:fldChar w:fldCharType="separate"/>
            </w:r>
            <w:r>
              <w:rPr>
                <w:noProof/>
                <w:webHidden/>
              </w:rPr>
              <w:t>35</w:t>
            </w:r>
            <w:r>
              <w:rPr>
                <w:noProof/>
                <w:webHidden/>
              </w:rPr>
              <w:fldChar w:fldCharType="end"/>
            </w:r>
          </w:hyperlink>
        </w:p>
        <w:p w:rsidR="0044189A" w:rsidRDefault="0044189A">
          <w:pPr>
            <w:pStyle w:val="TOC1"/>
            <w:tabs>
              <w:tab w:val="right" w:leader="dot" w:pos="9350"/>
            </w:tabs>
            <w:rPr>
              <w:rFonts w:eastAsiaTheme="minorEastAsia"/>
              <w:noProof/>
            </w:rPr>
          </w:pPr>
          <w:hyperlink w:anchor="_Toc79621776" w:history="1">
            <w:r w:rsidRPr="0051216D">
              <w:rPr>
                <w:rStyle w:val="Hyperlink"/>
                <w:noProof/>
              </w:rPr>
              <w:t>Summery</w:t>
            </w:r>
            <w:r>
              <w:rPr>
                <w:noProof/>
                <w:webHidden/>
              </w:rPr>
              <w:tab/>
            </w:r>
            <w:r>
              <w:rPr>
                <w:noProof/>
                <w:webHidden/>
              </w:rPr>
              <w:fldChar w:fldCharType="begin"/>
            </w:r>
            <w:r>
              <w:rPr>
                <w:noProof/>
                <w:webHidden/>
              </w:rPr>
              <w:instrText xml:space="preserve"> PAGEREF _Toc79621776 \h </w:instrText>
            </w:r>
            <w:r>
              <w:rPr>
                <w:noProof/>
                <w:webHidden/>
              </w:rPr>
            </w:r>
            <w:r>
              <w:rPr>
                <w:noProof/>
                <w:webHidden/>
              </w:rPr>
              <w:fldChar w:fldCharType="separate"/>
            </w:r>
            <w:r>
              <w:rPr>
                <w:noProof/>
                <w:webHidden/>
              </w:rPr>
              <w:t>35</w:t>
            </w:r>
            <w:r>
              <w:rPr>
                <w:noProof/>
                <w:webHidden/>
              </w:rPr>
              <w:fldChar w:fldCharType="end"/>
            </w:r>
          </w:hyperlink>
        </w:p>
        <w:p w:rsidR="0044189A" w:rsidRDefault="0044189A">
          <w:pPr>
            <w:pStyle w:val="TOC1"/>
            <w:tabs>
              <w:tab w:val="right" w:leader="dot" w:pos="9350"/>
            </w:tabs>
            <w:rPr>
              <w:rFonts w:eastAsiaTheme="minorEastAsia"/>
              <w:noProof/>
            </w:rPr>
          </w:pPr>
          <w:hyperlink w:anchor="_Toc79621777" w:history="1">
            <w:r w:rsidRPr="0051216D">
              <w:rPr>
                <w:rStyle w:val="Hyperlink"/>
                <w:noProof/>
              </w:rPr>
              <w:t>Chapter Four</w:t>
            </w:r>
            <w:r>
              <w:rPr>
                <w:noProof/>
                <w:webHidden/>
              </w:rPr>
              <w:tab/>
            </w:r>
            <w:r>
              <w:rPr>
                <w:noProof/>
                <w:webHidden/>
              </w:rPr>
              <w:fldChar w:fldCharType="begin"/>
            </w:r>
            <w:r>
              <w:rPr>
                <w:noProof/>
                <w:webHidden/>
              </w:rPr>
              <w:instrText xml:space="preserve"> PAGEREF _Toc79621777 \h </w:instrText>
            </w:r>
            <w:r>
              <w:rPr>
                <w:noProof/>
                <w:webHidden/>
              </w:rPr>
            </w:r>
            <w:r>
              <w:rPr>
                <w:noProof/>
                <w:webHidden/>
              </w:rPr>
              <w:fldChar w:fldCharType="separate"/>
            </w:r>
            <w:r>
              <w:rPr>
                <w:noProof/>
                <w:webHidden/>
              </w:rPr>
              <w:t>37</w:t>
            </w:r>
            <w:r>
              <w:rPr>
                <w:noProof/>
                <w:webHidden/>
              </w:rPr>
              <w:fldChar w:fldCharType="end"/>
            </w:r>
          </w:hyperlink>
        </w:p>
        <w:p w:rsidR="0044189A" w:rsidRDefault="0044189A">
          <w:pPr>
            <w:pStyle w:val="TOC1"/>
            <w:tabs>
              <w:tab w:val="right" w:leader="dot" w:pos="9350"/>
            </w:tabs>
            <w:rPr>
              <w:rFonts w:eastAsiaTheme="minorEastAsia"/>
              <w:noProof/>
            </w:rPr>
          </w:pPr>
          <w:hyperlink w:anchor="_Toc79621778" w:history="1">
            <w:r w:rsidRPr="0051216D">
              <w:rPr>
                <w:rStyle w:val="Hyperlink"/>
                <w:noProof/>
              </w:rPr>
              <w:t>Research Findings</w:t>
            </w:r>
            <w:r>
              <w:rPr>
                <w:noProof/>
                <w:webHidden/>
              </w:rPr>
              <w:tab/>
            </w:r>
            <w:r>
              <w:rPr>
                <w:noProof/>
                <w:webHidden/>
              </w:rPr>
              <w:fldChar w:fldCharType="begin"/>
            </w:r>
            <w:r>
              <w:rPr>
                <w:noProof/>
                <w:webHidden/>
              </w:rPr>
              <w:instrText xml:space="preserve"> PAGEREF _Toc79621778 \h </w:instrText>
            </w:r>
            <w:r>
              <w:rPr>
                <w:noProof/>
                <w:webHidden/>
              </w:rPr>
            </w:r>
            <w:r>
              <w:rPr>
                <w:noProof/>
                <w:webHidden/>
              </w:rPr>
              <w:fldChar w:fldCharType="separate"/>
            </w:r>
            <w:r>
              <w:rPr>
                <w:noProof/>
                <w:webHidden/>
              </w:rPr>
              <w:t>37</w:t>
            </w:r>
            <w:r>
              <w:rPr>
                <w:noProof/>
                <w:webHidden/>
              </w:rPr>
              <w:fldChar w:fldCharType="end"/>
            </w:r>
          </w:hyperlink>
        </w:p>
        <w:p w:rsidR="0044189A" w:rsidRDefault="0044189A">
          <w:pPr>
            <w:pStyle w:val="TOC2"/>
            <w:tabs>
              <w:tab w:val="right" w:leader="dot" w:pos="9350"/>
            </w:tabs>
            <w:rPr>
              <w:rFonts w:eastAsiaTheme="minorEastAsia"/>
              <w:noProof/>
            </w:rPr>
          </w:pPr>
          <w:hyperlink w:anchor="_Toc79621779" w:history="1">
            <w:r w:rsidRPr="0051216D">
              <w:rPr>
                <w:rStyle w:val="Hyperlink"/>
                <w:noProof/>
              </w:rPr>
              <w:t>Introduction</w:t>
            </w:r>
            <w:r>
              <w:rPr>
                <w:noProof/>
                <w:webHidden/>
              </w:rPr>
              <w:tab/>
            </w:r>
            <w:r>
              <w:rPr>
                <w:noProof/>
                <w:webHidden/>
              </w:rPr>
              <w:fldChar w:fldCharType="begin"/>
            </w:r>
            <w:r>
              <w:rPr>
                <w:noProof/>
                <w:webHidden/>
              </w:rPr>
              <w:instrText xml:space="preserve"> PAGEREF _Toc79621779 \h </w:instrText>
            </w:r>
            <w:r>
              <w:rPr>
                <w:noProof/>
                <w:webHidden/>
              </w:rPr>
            </w:r>
            <w:r>
              <w:rPr>
                <w:noProof/>
                <w:webHidden/>
              </w:rPr>
              <w:fldChar w:fldCharType="separate"/>
            </w:r>
            <w:r>
              <w:rPr>
                <w:noProof/>
                <w:webHidden/>
              </w:rPr>
              <w:t>37</w:t>
            </w:r>
            <w:r>
              <w:rPr>
                <w:noProof/>
                <w:webHidden/>
              </w:rPr>
              <w:fldChar w:fldCharType="end"/>
            </w:r>
          </w:hyperlink>
        </w:p>
        <w:p w:rsidR="0044189A" w:rsidRDefault="0044189A">
          <w:pPr>
            <w:pStyle w:val="TOC1"/>
            <w:tabs>
              <w:tab w:val="right" w:leader="dot" w:pos="9350"/>
            </w:tabs>
            <w:rPr>
              <w:rFonts w:eastAsiaTheme="minorEastAsia"/>
              <w:noProof/>
            </w:rPr>
          </w:pPr>
          <w:hyperlink w:anchor="_Toc79621780" w:history="1">
            <w:r w:rsidRPr="0051216D">
              <w:rPr>
                <w:rStyle w:val="Hyperlink"/>
                <w:noProof/>
              </w:rPr>
              <w:t>Participants and Research Setting</w:t>
            </w:r>
            <w:r>
              <w:rPr>
                <w:noProof/>
                <w:webHidden/>
              </w:rPr>
              <w:tab/>
            </w:r>
            <w:r>
              <w:rPr>
                <w:noProof/>
                <w:webHidden/>
              </w:rPr>
              <w:fldChar w:fldCharType="begin"/>
            </w:r>
            <w:r>
              <w:rPr>
                <w:noProof/>
                <w:webHidden/>
              </w:rPr>
              <w:instrText xml:space="preserve"> PAGEREF _Toc79621780 \h </w:instrText>
            </w:r>
            <w:r>
              <w:rPr>
                <w:noProof/>
                <w:webHidden/>
              </w:rPr>
            </w:r>
            <w:r>
              <w:rPr>
                <w:noProof/>
                <w:webHidden/>
              </w:rPr>
              <w:fldChar w:fldCharType="separate"/>
            </w:r>
            <w:r>
              <w:rPr>
                <w:noProof/>
                <w:webHidden/>
              </w:rPr>
              <w:t>38</w:t>
            </w:r>
            <w:r>
              <w:rPr>
                <w:noProof/>
                <w:webHidden/>
              </w:rPr>
              <w:fldChar w:fldCharType="end"/>
            </w:r>
          </w:hyperlink>
        </w:p>
        <w:p w:rsidR="0044189A" w:rsidRDefault="0044189A">
          <w:pPr>
            <w:pStyle w:val="TOC1"/>
            <w:tabs>
              <w:tab w:val="right" w:leader="dot" w:pos="9350"/>
            </w:tabs>
            <w:rPr>
              <w:rFonts w:eastAsiaTheme="minorEastAsia"/>
              <w:noProof/>
            </w:rPr>
          </w:pPr>
          <w:hyperlink w:anchor="_Toc79621781" w:history="1">
            <w:r w:rsidRPr="0051216D">
              <w:rPr>
                <w:rStyle w:val="Hyperlink"/>
                <w:noProof/>
              </w:rPr>
              <w:t>Supplementary Findings</w:t>
            </w:r>
            <w:r>
              <w:rPr>
                <w:noProof/>
                <w:webHidden/>
              </w:rPr>
              <w:tab/>
            </w:r>
            <w:r>
              <w:rPr>
                <w:noProof/>
                <w:webHidden/>
              </w:rPr>
              <w:fldChar w:fldCharType="begin"/>
            </w:r>
            <w:r>
              <w:rPr>
                <w:noProof/>
                <w:webHidden/>
              </w:rPr>
              <w:instrText xml:space="preserve"> PAGEREF _Toc79621781 \h </w:instrText>
            </w:r>
            <w:r>
              <w:rPr>
                <w:noProof/>
                <w:webHidden/>
              </w:rPr>
            </w:r>
            <w:r>
              <w:rPr>
                <w:noProof/>
                <w:webHidden/>
              </w:rPr>
              <w:fldChar w:fldCharType="separate"/>
            </w:r>
            <w:r>
              <w:rPr>
                <w:noProof/>
                <w:webHidden/>
              </w:rPr>
              <w:t>39</w:t>
            </w:r>
            <w:r>
              <w:rPr>
                <w:noProof/>
                <w:webHidden/>
              </w:rPr>
              <w:fldChar w:fldCharType="end"/>
            </w:r>
          </w:hyperlink>
        </w:p>
        <w:p w:rsidR="0044189A" w:rsidRDefault="0044189A">
          <w:pPr>
            <w:pStyle w:val="TOC1"/>
            <w:tabs>
              <w:tab w:val="right" w:leader="dot" w:pos="9350"/>
            </w:tabs>
            <w:rPr>
              <w:rFonts w:eastAsiaTheme="minorEastAsia"/>
              <w:noProof/>
            </w:rPr>
          </w:pPr>
          <w:hyperlink w:anchor="_Toc79621782" w:history="1">
            <w:r w:rsidRPr="0051216D">
              <w:rPr>
                <w:rStyle w:val="Hyperlink"/>
                <w:noProof/>
              </w:rPr>
              <w:t>Summary</w:t>
            </w:r>
            <w:r>
              <w:rPr>
                <w:noProof/>
                <w:webHidden/>
              </w:rPr>
              <w:tab/>
            </w:r>
            <w:r>
              <w:rPr>
                <w:noProof/>
                <w:webHidden/>
              </w:rPr>
              <w:fldChar w:fldCharType="begin"/>
            </w:r>
            <w:r>
              <w:rPr>
                <w:noProof/>
                <w:webHidden/>
              </w:rPr>
              <w:instrText xml:space="preserve"> PAGEREF _Toc79621782 \h </w:instrText>
            </w:r>
            <w:r>
              <w:rPr>
                <w:noProof/>
                <w:webHidden/>
              </w:rPr>
            </w:r>
            <w:r>
              <w:rPr>
                <w:noProof/>
                <w:webHidden/>
              </w:rPr>
              <w:fldChar w:fldCharType="separate"/>
            </w:r>
            <w:r>
              <w:rPr>
                <w:noProof/>
                <w:webHidden/>
              </w:rPr>
              <w:t>39</w:t>
            </w:r>
            <w:r>
              <w:rPr>
                <w:noProof/>
                <w:webHidden/>
              </w:rPr>
              <w:fldChar w:fldCharType="end"/>
            </w:r>
          </w:hyperlink>
        </w:p>
        <w:p w:rsidR="0044189A" w:rsidRDefault="0044189A">
          <w:pPr>
            <w:pStyle w:val="TOC1"/>
            <w:tabs>
              <w:tab w:val="right" w:leader="dot" w:pos="9350"/>
            </w:tabs>
            <w:rPr>
              <w:rFonts w:eastAsiaTheme="minorEastAsia"/>
              <w:noProof/>
            </w:rPr>
          </w:pPr>
          <w:hyperlink w:anchor="_Toc79621783" w:history="1">
            <w:r w:rsidRPr="0051216D">
              <w:rPr>
                <w:rStyle w:val="Hyperlink"/>
                <w:noProof/>
              </w:rPr>
              <w:t>Chapter Five</w:t>
            </w:r>
            <w:r>
              <w:rPr>
                <w:noProof/>
                <w:webHidden/>
              </w:rPr>
              <w:tab/>
            </w:r>
            <w:r>
              <w:rPr>
                <w:noProof/>
                <w:webHidden/>
              </w:rPr>
              <w:fldChar w:fldCharType="begin"/>
            </w:r>
            <w:r>
              <w:rPr>
                <w:noProof/>
                <w:webHidden/>
              </w:rPr>
              <w:instrText xml:space="preserve"> PAGEREF _Toc79621783 \h </w:instrText>
            </w:r>
            <w:r>
              <w:rPr>
                <w:noProof/>
                <w:webHidden/>
              </w:rPr>
            </w:r>
            <w:r>
              <w:rPr>
                <w:noProof/>
                <w:webHidden/>
              </w:rPr>
              <w:fldChar w:fldCharType="separate"/>
            </w:r>
            <w:r>
              <w:rPr>
                <w:noProof/>
                <w:webHidden/>
              </w:rPr>
              <w:t>42</w:t>
            </w:r>
            <w:r>
              <w:rPr>
                <w:noProof/>
                <w:webHidden/>
              </w:rPr>
              <w:fldChar w:fldCharType="end"/>
            </w:r>
          </w:hyperlink>
        </w:p>
        <w:p w:rsidR="0044189A" w:rsidRDefault="0044189A">
          <w:pPr>
            <w:pStyle w:val="TOC1"/>
            <w:tabs>
              <w:tab w:val="right" w:leader="dot" w:pos="9350"/>
            </w:tabs>
            <w:rPr>
              <w:rFonts w:eastAsiaTheme="minorEastAsia"/>
              <w:noProof/>
            </w:rPr>
          </w:pPr>
          <w:hyperlink w:anchor="_Toc79621784" w:history="1">
            <w:r w:rsidRPr="0051216D">
              <w:rPr>
                <w:rStyle w:val="Hyperlink"/>
                <w:noProof/>
              </w:rPr>
              <w:t>Summary, Discussion, and Implications</w:t>
            </w:r>
            <w:r>
              <w:rPr>
                <w:noProof/>
                <w:webHidden/>
              </w:rPr>
              <w:tab/>
            </w:r>
            <w:r>
              <w:rPr>
                <w:noProof/>
                <w:webHidden/>
              </w:rPr>
              <w:fldChar w:fldCharType="begin"/>
            </w:r>
            <w:r>
              <w:rPr>
                <w:noProof/>
                <w:webHidden/>
              </w:rPr>
              <w:instrText xml:space="preserve"> PAGEREF _Toc79621784 \h </w:instrText>
            </w:r>
            <w:r>
              <w:rPr>
                <w:noProof/>
                <w:webHidden/>
              </w:rPr>
            </w:r>
            <w:r>
              <w:rPr>
                <w:noProof/>
                <w:webHidden/>
              </w:rPr>
              <w:fldChar w:fldCharType="separate"/>
            </w:r>
            <w:r>
              <w:rPr>
                <w:noProof/>
                <w:webHidden/>
              </w:rPr>
              <w:t>42</w:t>
            </w:r>
            <w:r>
              <w:rPr>
                <w:noProof/>
                <w:webHidden/>
              </w:rPr>
              <w:fldChar w:fldCharType="end"/>
            </w:r>
          </w:hyperlink>
        </w:p>
        <w:p w:rsidR="0044189A" w:rsidRDefault="0044189A">
          <w:pPr>
            <w:pStyle w:val="TOC2"/>
            <w:tabs>
              <w:tab w:val="right" w:leader="dot" w:pos="9350"/>
            </w:tabs>
            <w:rPr>
              <w:rFonts w:eastAsiaTheme="minorEastAsia"/>
              <w:noProof/>
            </w:rPr>
          </w:pPr>
          <w:hyperlink w:anchor="_Toc79621785" w:history="1">
            <w:r w:rsidRPr="0051216D">
              <w:rPr>
                <w:rStyle w:val="Hyperlink"/>
                <w:noProof/>
              </w:rPr>
              <w:t>Introduction</w:t>
            </w:r>
            <w:r>
              <w:rPr>
                <w:noProof/>
                <w:webHidden/>
              </w:rPr>
              <w:tab/>
            </w:r>
            <w:r>
              <w:rPr>
                <w:noProof/>
                <w:webHidden/>
              </w:rPr>
              <w:fldChar w:fldCharType="begin"/>
            </w:r>
            <w:r>
              <w:rPr>
                <w:noProof/>
                <w:webHidden/>
              </w:rPr>
              <w:instrText xml:space="preserve"> PAGEREF _Toc79621785 \h </w:instrText>
            </w:r>
            <w:r>
              <w:rPr>
                <w:noProof/>
                <w:webHidden/>
              </w:rPr>
            </w:r>
            <w:r>
              <w:rPr>
                <w:noProof/>
                <w:webHidden/>
              </w:rPr>
              <w:fldChar w:fldCharType="separate"/>
            </w:r>
            <w:r>
              <w:rPr>
                <w:noProof/>
                <w:webHidden/>
              </w:rPr>
              <w:t>42</w:t>
            </w:r>
            <w:r>
              <w:rPr>
                <w:noProof/>
                <w:webHidden/>
              </w:rPr>
              <w:fldChar w:fldCharType="end"/>
            </w:r>
          </w:hyperlink>
        </w:p>
        <w:p w:rsidR="0044189A" w:rsidRDefault="0044189A">
          <w:pPr>
            <w:pStyle w:val="TOC1"/>
            <w:tabs>
              <w:tab w:val="right" w:leader="dot" w:pos="9350"/>
            </w:tabs>
            <w:rPr>
              <w:rFonts w:eastAsiaTheme="minorEastAsia"/>
              <w:noProof/>
            </w:rPr>
          </w:pPr>
          <w:hyperlink w:anchor="_Toc79621786" w:history="1">
            <w:r w:rsidRPr="0051216D">
              <w:rPr>
                <w:rStyle w:val="Hyperlink"/>
                <w:noProof/>
              </w:rPr>
              <w:t>Research Question</w:t>
            </w:r>
            <w:r>
              <w:rPr>
                <w:noProof/>
                <w:webHidden/>
              </w:rPr>
              <w:tab/>
            </w:r>
            <w:r>
              <w:rPr>
                <w:noProof/>
                <w:webHidden/>
              </w:rPr>
              <w:fldChar w:fldCharType="begin"/>
            </w:r>
            <w:r>
              <w:rPr>
                <w:noProof/>
                <w:webHidden/>
              </w:rPr>
              <w:instrText xml:space="preserve"> PAGEREF _Toc79621786 \h </w:instrText>
            </w:r>
            <w:r>
              <w:rPr>
                <w:noProof/>
                <w:webHidden/>
              </w:rPr>
            </w:r>
            <w:r>
              <w:rPr>
                <w:noProof/>
                <w:webHidden/>
              </w:rPr>
              <w:fldChar w:fldCharType="separate"/>
            </w:r>
            <w:r>
              <w:rPr>
                <w:noProof/>
                <w:webHidden/>
              </w:rPr>
              <w:t>43</w:t>
            </w:r>
            <w:r>
              <w:rPr>
                <w:noProof/>
                <w:webHidden/>
              </w:rPr>
              <w:fldChar w:fldCharType="end"/>
            </w:r>
          </w:hyperlink>
        </w:p>
        <w:p w:rsidR="0044189A" w:rsidRDefault="0044189A">
          <w:pPr>
            <w:pStyle w:val="TOC2"/>
            <w:tabs>
              <w:tab w:val="right" w:leader="dot" w:pos="9350"/>
            </w:tabs>
            <w:rPr>
              <w:rFonts w:eastAsiaTheme="minorEastAsia"/>
              <w:noProof/>
            </w:rPr>
          </w:pPr>
          <w:hyperlink w:anchor="_Toc79621787" w:history="1">
            <w:r w:rsidRPr="0051216D">
              <w:rPr>
                <w:rStyle w:val="Hyperlink"/>
                <w:noProof/>
              </w:rPr>
              <w:t>Research Question:</w:t>
            </w:r>
            <w:r>
              <w:rPr>
                <w:noProof/>
                <w:webHidden/>
              </w:rPr>
              <w:tab/>
            </w:r>
            <w:r>
              <w:rPr>
                <w:noProof/>
                <w:webHidden/>
              </w:rPr>
              <w:fldChar w:fldCharType="begin"/>
            </w:r>
            <w:r>
              <w:rPr>
                <w:noProof/>
                <w:webHidden/>
              </w:rPr>
              <w:instrText xml:space="preserve"> PAGEREF _Toc79621787 \h </w:instrText>
            </w:r>
            <w:r>
              <w:rPr>
                <w:noProof/>
                <w:webHidden/>
              </w:rPr>
            </w:r>
            <w:r>
              <w:rPr>
                <w:noProof/>
                <w:webHidden/>
              </w:rPr>
              <w:fldChar w:fldCharType="separate"/>
            </w:r>
            <w:r>
              <w:rPr>
                <w:noProof/>
                <w:webHidden/>
              </w:rPr>
              <w:t>45</w:t>
            </w:r>
            <w:r>
              <w:rPr>
                <w:noProof/>
                <w:webHidden/>
              </w:rPr>
              <w:fldChar w:fldCharType="end"/>
            </w:r>
          </w:hyperlink>
        </w:p>
        <w:p w:rsidR="0044189A" w:rsidRDefault="0044189A">
          <w:pPr>
            <w:pStyle w:val="TOC2"/>
            <w:tabs>
              <w:tab w:val="right" w:leader="dot" w:pos="9350"/>
            </w:tabs>
            <w:rPr>
              <w:rFonts w:eastAsiaTheme="minorEastAsia"/>
              <w:noProof/>
            </w:rPr>
          </w:pPr>
          <w:hyperlink w:anchor="_Toc79621788" w:history="1">
            <w:r w:rsidRPr="0051216D">
              <w:rPr>
                <w:rStyle w:val="Hyperlink"/>
                <w:noProof/>
              </w:rPr>
              <w:t>Research Question:</w:t>
            </w:r>
            <w:r>
              <w:rPr>
                <w:noProof/>
                <w:webHidden/>
              </w:rPr>
              <w:tab/>
            </w:r>
            <w:r>
              <w:rPr>
                <w:noProof/>
                <w:webHidden/>
              </w:rPr>
              <w:fldChar w:fldCharType="begin"/>
            </w:r>
            <w:r>
              <w:rPr>
                <w:noProof/>
                <w:webHidden/>
              </w:rPr>
              <w:instrText xml:space="preserve"> PAGEREF _Toc79621788 \h </w:instrText>
            </w:r>
            <w:r>
              <w:rPr>
                <w:noProof/>
                <w:webHidden/>
              </w:rPr>
            </w:r>
            <w:r>
              <w:rPr>
                <w:noProof/>
                <w:webHidden/>
              </w:rPr>
              <w:fldChar w:fldCharType="separate"/>
            </w:r>
            <w:r>
              <w:rPr>
                <w:noProof/>
                <w:webHidden/>
              </w:rPr>
              <w:t>47</w:t>
            </w:r>
            <w:r>
              <w:rPr>
                <w:noProof/>
                <w:webHidden/>
              </w:rPr>
              <w:fldChar w:fldCharType="end"/>
            </w:r>
          </w:hyperlink>
        </w:p>
        <w:p w:rsidR="0044189A" w:rsidRDefault="0044189A">
          <w:pPr>
            <w:pStyle w:val="TOC1"/>
            <w:tabs>
              <w:tab w:val="right" w:leader="dot" w:pos="9350"/>
            </w:tabs>
            <w:rPr>
              <w:rFonts w:eastAsiaTheme="minorEastAsia"/>
              <w:noProof/>
            </w:rPr>
          </w:pPr>
          <w:hyperlink w:anchor="_Toc79621789" w:history="1">
            <w:r w:rsidRPr="0051216D">
              <w:rPr>
                <w:rStyle w:val="Hyperlink"/>
                <w:noProof/>
              </w:rPr>
              <w:t>Comparison of the Findings to Other Studies</w:t>
            </w:r>
            <w:r>
              <w:rPr>
                <w:noProof/>
                <w:webHidden/>
              </w:rPr>
              <w:tab/>
            </w:r>
            <w:r>
              <w:rPr>
                <w:noProof/>
                <w:webHidden/>
              </w:rPr>
              <w:fldChar w:fldCharType="begin"/>
            </w:r>
            <w:r>
              <w:rPr>
                <w:noProof/>
                <w:webHidden/>
              </w:rPr>
              <w:instrText xml:space="preserve"> PAGEREF _Toc79621789 \h </w:instrText>
            </w:r>
            <w:r>
              <w:rPr>
                <w:noProof/>
                <w:webHidden/>
              </w:rPr>
            </w:r>
            <w:r>
              <w:rPr>
                <w:noProof/>
                <w:webHidden/>
              </w:rPr>
              <w:fldChar w:fldCharType="separate"/>
            </w:r>
            <w:r>
              <w:rPr>
                <w:noProof/>
                <w:webHidden/>
              </w:rPr>
              <w:t>49</w:t>
            </w:r>
            <w:r>
              <w:rPr>
                <w:noProof/>
                <w:webHidden/>
              </w:rPr>
              <w:fldChar w:fldCharType="end"/>
            </w:r>
          </w:hyperlink>
        </w:p>
        <w:p w:rsidR="0044189A" w:rsidRDefault="0044189A">
          <w:pPr>
            <w:pStyle w:val="TOC1"/>
            <w:tabs>
              <w:tab w:val="right" w:leader="dot" w:pos="9350"/>
            </w:tabs>
            <w:rPr>
              <w:rFonts w:eastAsiaTheme="minorEastAsia"/>
              <w:noProof/>
            </w:rPr>
          </w:pPr>
          <w:hyperlink w:anchor="_Toc79621790" w:history="1">
            <w:r w:rsidRPr="0051216D">
              <w:rPr>
                <w:rStyle w:val="Hyperlink"/>
                <w:noProof/>
              </w:rPr>
              <w:t>Limitations of the Study</w:t>
            </w:r>
            <w:r>
              <w:rPr>
                <w:noProof/>
                <w:webHidden/>
              </w:rPr>
              <w:tab/>
            </w:r>
            <w:r>
              <w:rPr>
                <w:noProof/>
                <w:webHidden/>
              </w:rPr>
              <w:fldChar w:fldCharType="begin"/>
            </w:r>
            <w:r>
              <w:rPr>
                <w:noProof/>
                <w:webHidden/>
              </w:rPr>
              <w:instrText xml:space="preserve"> PAGEREF _Toc79621790 \h </w:instrText>
            </w:r>
            <w:r>
              <w:rPr>
                <w:noProof/>
                <w:webHidden/>
              </w:rPr>
            </w:r>
            <w:r>
              <w:rPr>
                <w:noProof/>
                <w:webHidden/>
              </w:rPr>
              <w:fldChar w:fldCharType="separate"/>
            </w:r>
            <w:r>
              <w:rPr>
                <w:noProof/>
                <w:webHidden/>
              </w:rPr>
              <w:t>50</w:t>
            </w:r>
            <w:r>
              <w:rPr>
                <w:noProof/>
                <w:webHidden/>
              </w:rPr>
              <w:fldChar w:fldCharType="end"/>
            </w:r>
          </w:hyperlink>
        </w:p>
        <w:p w:rsidR="0044189A" w:rsidRDefault="0044189A">
          <w:pPr>
            <w:pStyle w:val="TOC1"/>
            <w:tabs>
              <w:tab w:val="right" w:leader="dot" w:pos="9350"/>
            </w:tabs>
            <w:rPr>
              <w:rFonts w:eastAsiaTheme="minorEastAsia"/>
              <w:noProof/>
            </w:rPr>
          </w:pPr>
          <w:hyperlink w:anchor="_Toc79621791" w:history="1">
            <w:r w:rsidRPr="0051216D">
              <w:rPr>
                <w:rStyle w:val="Hyperlink"/>
                <w:noProof/>
              </w:rPr>
              <w:t>Recommendations and Conclusion</w:t>
            </w:r>
            <w:r>
              <w:rPr>
                <w:noProof/>
                <w:webHidden/>
              </w:rPr>
              <w:tab/>
            </w:r>
            <w:r>
              <w:rPr>
                <w:noProof/>
                <w:webHidden/>
              </w:rPr>
              <w:fldChar w:fldCharType="begin"/>
            </w:r>
            <w:r>
              <w:rPr>
                <w:noProof/>
                <w:webHidden/>
              </w:rPr>
              <w:instrText xml:space="preserve"> PAGEREF _Toc79621791 \h </w:instrText>
            </w:r>
            <w:r>
              <w:rPr>
                <w:noProof/>
                <w:webHidden/>
              </w:rPr>
            </w:r>
            <w:r>
              <w:rPr>
                <w:noProof/>
                <w:webHidden/>
              </w:rPr>
              <w:fldChar w:fldCharType="separate"/>
            </w:r>
            <w:r>
              <w:rPr>
                <w:noProof/>
                <w:webHidden/>
              </w:rPr>
              <w:t>51</w:t>
            </w:r>
            <w:r>
              <w:rPr>
                <w:noProof/>
                <w:webHidden/>
              </w:rPr>
              <w:fldChar w:fldCharType="end"/>
            </w:r>
          </w:hyperlink>
        </w:p>
        <w:p w:rsidR="0044189A" w:rsidRDefault="0044189A">
          <w:pPr>
            <w:pStyle w:val="TOC1"/>
            <w:tabs>
              <w:tab w:val="right" w:leader="dot" w:pos="9350"/>
            </w:tabs>
            <w:rPr>
              <w:rFonts w:eastAsiaTheme="minorEastAsia"/>
              <w:noProof/>
            </w:rPr>
          </w:pPr>
          <w:hyperlink w:anchor="_Toc79621792" w:history="1">
            <w:r w:rsidRPr="0051216D">
              <w:rPr>
                <w:rStyle w:val="Hyperlink"/>
                <w:noProof/>
              </w:rPr>
              <w:t>Future Research Recommendations</w:t>
            </w:r>
            <w:r>
              <w:rPr>
                <w:noProof/>
                <w:webHidden/>
              </w:rPr>
              <w:tab/>
            </w:r>
            <w:r>
              <w:rPr>
                <w:noProof/>
                <w:webHidden/>
              </w:rPr>
              <w:fldChar w:fldCharType="begin"/>
            </w:r>
            <w:r>
              <w:rPr>
                <w:noProof/>
                <w:webHidden/>
              </w:rPr>
              <w:instrText xml:space="preserve"> PAGEREF _Toc79621792 \h </w:instrText>
            </w:r>
            <w:r>
              <w:rPr>
                <w:noProof/>
                <w:webHidden/>
              </w:rPr>
            </w:r>
            <w:r>
              <w:rPr>
                <w:noProof/>
                <w:webHidden/>
              </w:rPr>
              <w:fldChar w:fldCharType="separate"/>
            </w:r>
            <w:r>
              <w:rPr>
                <w:noProof/>
                <w:webHidden/>
              </w:rPr>
              <w:t>57</w:t>
            </w:r>
            <w:r>
              <w:rPr>
                <w:noProof/>
                <w:webHidden/>
              </w:rPr>
              <w:fldChar w:fldCharType="end"/>
            </w:r>
          </w:hyperlink>
        </w:p>
        <w:p w:rsidR="0044189A" w:rsidRDefault="0044189A">
          <w:pPr>
            <w:pStyle w:val="TOC2"/>
            <w:tabs>
              <w:tab w:val="right" w:leader="dot" w:pos="9350"/>
            </w:tabs>
            <w:rPr>
              <w:rFonts w:eastAsiaTheme="minorEastAsia"/>
              <w:noProof/>
            </w:rPr>
          </w:pPr>
          <w:hyperlink w:anchor="_Toc79621793" w:history="1">
            <w:r w:rsidRPr="0051216D">
              <w:rPr>
                <w:rStyle w:val="Hyperlink"/>
                <w:noProof/>
              </w:rPr>
              <w:t>New Research Question 2:</w:t>
            </w:r>
            <w:r>
              <w:rPr>
                <w:noProof/>
                <w:webHidden/>
              </w:rPr>
              <w:tab/>
            </w:r>
            <w:r>
              <w:rPr>
                <w:noProof/>
                <w:webHidden/>
              </w:rPr>
              <w:fldChar w:fldCharType="begin"/>
            </w:r>
            <w:r>
              <w:rPr>
                <w:noProof/>
                <w:webHidden/>
              </w:rPr>
              <w:instrText xml:space="preserve"> PAGEREF _Toc79621793 \h </w:instrText>
            </w:r>
            <w:r>
              <w:rPr>
                <w:noProof/>
                <w:webHidden/>
              </w:rPr>
            </w:r>
            <w:r>
              <w:rPr>
                <w:noProof/>
                <w:webHidden/>
              </w:rPr>
              <w:fldChar w:fldCharType="separate"/>
            </w:r>
            <w:r>
              <w:rPr>
                <w:noProof/>
                <w:webHidden/>
              </w:rPr>
              <w:t>58</w:t>
            </w:r>
            <w:r>
              <w:rPr>
                <w:noProof/>
                <w:webHidden/>
              </w:rPr>
              <w:fldChar w:fldCharType="end"/>
            </w:r>
          </w:hyperlink>
        </w:p>
        <w:p w:rsidR="0044189A" w:rsidRDefault="0044189A">
          <w:pPr>
            <w:pStyle w:val="TOC1"/>
            <w:tabs>
              <w:tab w:val="right" w:leader="dot" w:pos="9350"/>
            </w:tabs>
            <w:rPr>
              <w:rFonts w:eastAsiaTheme="minorEastAsia"/>
              <w:noProof/>
            </w:rPr>
          </w:pPr>
          <w:hyperlink w:anchor="_Toc79621794" w:history="1">
            <w:r w:rsidRPr="0051216D">
              <w:rPr>
                <w:rStyle w:val="Hyperlink"/>
                <w:noProof/>
              </w:rPr>
              <w:t>Conclusion</w:t>
            </w:r>
            <w:r>
              <w:rPr>
                <w:noProof/>
                <w:webHidden/>
              </w:rPr>
              <w:tab/>
            </w:r>
            <w:r>
              <w:rPr>
                <w:noProof/>
                <w:webHidden/>
              </w:rPr>
              <w:fldChar w:fldCharType="begin"/>
            </w:r>
            <w:r>
              <w:rPr>
                <w:noProof/>
                <w:webHidden/>
              </w:rPr>
              <w:instrText xml:space="preserve"> PAGEREF _Toc79621794 \h </w:instrText>
            </w:r>
            <w:r>
              <w:rPr>
                <w:noProof/>
                <w:webHidden/>
              </w:rPr>
            </w:r>
            <w:r>
              <w:rPr>
                <w:noProof/>
                <w:webHidden/>
              </w:rPr>
              <w:fldChar w:fldCharType="separate"/>
            </w:r>
            <w:r>
              <w:rPr>
                <w:noProof/>
                <w:webHidden/>
              </w:rPr>
              <w:t>59</w:t>
            </w:r>
            <w:r>
              <w:rPr>
                <w:noProof/>
                <w:webHidden/>
              </w:rPr>
              <w:fldChar w:fldCharType="end"/>
            </w:r>
          </w:hyperlink>
        </w:p>
        <w:p w:rsidR="0044189A" w:rsidRDefault="0044189A">
          <w:pPr>
            <w:pStyle w:val="TOC1"/>
            <w:tabs>
              <w:tab w:val="right" w:leader="dot" w:pos="9350"/>
            </w:tabs>
            <w:rPr>
              <w:rFonts w:eastAsiaTheme="minorEastAsia"/>
              <w:noProof/>
            </w:rPr>
          </w:pPr>
          <w:hyperlink w:anchor="_Toc79621795" w:history="1">
            <w:r w:rsidRPr="0051216D">
              <w:rPr>
                <w:rStyle w:val="Hyperlink"/>
                <w:rFonts w:eastAsia="Times New Roman"/>
                <w:noProof/>
              </w:rPr>
              <w:t>References</w:t>
            </w:r>
            <w:r>
              <w:rPr>
                <w:noProof/>
                <w:webHidden/>
              </w:rPr>
              <w:tab/>
            </w:r>
            <w:r>
              <w:rPr>
                <w:noProof/>
                <w:webHidden/>
              </w:rPr>
              <w:fldChar w:fldCharType="begin"/>
            </w:r>
            <w:r>
              <w:rPr>
                <w:noProof/>
                <w:webHidden/>
              </w:rPr>
              <w:instrText xml:space="preserve"> PAGEREF _Toc79621795 \h </w:instrText>
            </w:r>
            <w:r>
              <w:rPr>
                <w:noProof/>
                <w:webHidden/>
              </w:rPr>
            </w:r>
            <w:r>
              <w:rPr>
                <w:noProof/>
                <w:webHidden/>
              </w:rPr>
              <w:fldChar w:fldCharType="separate"/>
            </w:r>
            <w:r>
              <w:rPr>
                <w:noProof/>
                <w:webHidden/>
              </w:rPr>
              <w:t>61</w:t>
            </w:r>
            <w:r>
              <w:rPr>
                <w:noProof/>
                <w:webHidden/>
              </w:rPr>
              <w:fldChar w:fldCharType="end"/>
            </w:r>
          </w:hyperlink>
        </w:p>
        <w:p w:rsidR="0044189A" w:rsidRDefault="0044189A">
          <w:r>
            <w:rPr>
              <w:b/>
              <w:bCs/>
              <w:noProof/>
            </w:rPr>
            <w:fldChar w:fldCharType="end"/>
          </w:r>
        </w:p>
      </w:sdtContent>
    </w:sdt>
    <w:p w:rsidR="0081504D" w:rsidRPr="00AC64EF" w:rsidRDefault="0081504D" w:rsidP="00AC64EF">
      <w:pPr>
        <w:spacing w:line="480" w:lineRule="auto"/>
        <w:ind w:firstLine="720"/>
        <w:jc w:val="both"/>
        <w:rPr>
          <w:rFonts w:ascii="Times New Roman" w:hAnsi="Times New Roman" w:cs="Times New Roman"/>
          <w:b/>
          <w:sz w:val="24"/>
          <w:szCs w:val="24"/>
        </w:rPr>
      </w:pPr>
    </w:p>
    <w:p w:rsidR="0081504D" w:rsidRPr="00AC64EF" w:rsidRDefault="0081504D" w:rsidP="00AC64EF">
      <w:pPr>
        <w:spacing w:line="480" w:lineRule="auto"/>
        <w:ind w:firstLine="720"/>
        <w:jc w:val="both"/>
        <w:rPr>
          <w:rFonts w:ascii="Times New Roman" w:hAnsi="Times New Roman" w:cs="Times New Roman"/>
          <w:b/>
          <w:sz w:val="24"/>
          <w:szCs w:val="24"/>
        </w:rPr>
      </w:pPr>
    </w:p>
    <w:p w:rsidR="0081504D" w:rsidRPr="00AC64EF" w:rsidRDefault="0081504D" w:rsidP="0044189A">
      <w:pPr>
        <w:spacing w:line="480" w:lineRule="auto"/>
        <w:jc w:val="both"/>
        <w:rPr>
          <w:rFonts w:ascii="Times New Roman" w:hAnsi="Times New Roman" w:cs="Times New Roman"/>
          <w:b/>
          <w:sz w:val="24"/>
          <w:szCs w:val="24"/>
        </w:rPr>
      </w:pPr>
    </w:p>
    <w:p w:rsidR="0081504D" w:rsidRPr="00AC64EF" w:rsidRDefault="0081504D" w:rsidP="00AC64EF">
      <w:pPr>
        <w:spacing w:line="480" w:lineRule="auto"/>
        <w:ind w:firstLine="720"/>
        <w:jc w:val="both"/>
        <w:rPr>
          <w:rFonts w:ascii="Times New Roman" w:hAnsi="Times New Roman" w:cs="Times New Roman"/>
          <w:b/>
          <w:sz w:val="24"/>
          <w:szCs w:val="24"/>
        </w:rPr>
      </w:pPr>
    </w:p>
    <w:p w:rsidR="007F66D4" w:rsidRPr="00AC64EF" w:rsidRDefault="00EA2989" w:rsidP="00871AAA">
      <w:pPr>
        <w:pStyle w:val="Heading1"/>
      </w:pPr>
      <w:bookmarkStart w:id="3" w:name="_Toc79621748"/>
      <w:r w:rsidRPr="00AC64EF">
        <w:lastRenderedPageBreak/>
        <w:t>Chapter One</w:t>
      </w:r>
      <w:bookmarkEnd w:id="3"/>
    </w:p>
    <w:p w:rsidR="007F66D4" w:rsidRPr="00AC64EF" w:rsidRDefault="00EA2989" w:rsidP="00871AAA">
      <w:pPr>
        <w:pStyle w:val="Heading1"/>
      </w:pPr>
      <w:bookmarkStart w:id="4" w:name="_Toc79621749"/>
      <w:r w:rsidRPr="00AC64EF">
        <w:t>Introduction</w:t>
      </w:r>
      <w:bookmarkEnd w:id="4"/>
    </w:p>
    <w:p w:rsidR="00D639C4" w:rsidRPr="00AC64EF" w:rsidRDefault="00EA2989" w:rsidP="00835B9C">
      <w:pPr>
        <w:pStyle w:val="Heading2"/>
      </w:pPr>
      <w:bookmarkStart w:id="5" w:name="_Toc79621750"/>
      <w:r w:rsidRPr="00AC64EF">
        <w:t>Overview</w:t>
      </w:r>
      <w:bookmarkEnd w:id="5"/>
    </w:p>
    <w:p w:rsidR="00C642C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Cybersecurity in health care involves protecting medical information, technologies, and new medical processes by introducing programs, data, and devices from unauthorized access. Over the years, technology has improved, which has significantly impacted many national sectors. For instance, in healthcare, cybersecurity has played an essential role in its improvement; not only has it helped the organization protect its patient safety and security, but it has also ensured that it is effective and quality health care to every patient.</w:t>
      </w:r>
    </w:p>
    <w:p w:rsidR="00C642C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 Health care organizations are more vulnerable and are significantly targeted by cyber-attack because they have expensive information and high intelligence value. Health care organizations have essential information such as patients' protected health care information, personal identification information, for example, intellectual properties, social security number, and financial information like credit card and bank accounts' numbers; this are data that are highly targeted by th</w:t>
      </w:r>
      <w:r w:rsidR="00AB5C38" w:rsidRPr="00AC64EF">
        <w:rPr>
          <w:rFonts w:ascii="Times New Roman" w:hAnsi="Times New Roman" w:cs="Times New Roman"/>
          <w:sz w:val="24"/>
          <w:szCs w:val="24"/>
        </w:rPr>
        <w:t>e cyber attacker (Tschider,</w:t>
      </w:r>
      <w:r w:rsidRPr="00AC64EF">
        <w:rPr>
          <w:rFonts w:ascii="Times New Roman" w:hAnsi="Times New Roman" w:cs="Times New Roman"/>
          <w:sz w:val="24"/>
          <w:szCs w:val="24"/>
        </w:rPr>
        <w:t xml:space="preserve"> 2017). Hacking health care records causes high risks to patients' privacy, safety, and care delivery. For these reasons, health care organizations need to develop machine learning that will improve and provide cybersecurity.</w:t>
      </w:r>
    </w:p>
    <w:p w:rsidR="00C642C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 xml:space="preserve">       Machines' learning means giving computers the ability to access security threats in your organization and focus on valuable and strategic tasks. Medical organizations can enhance cybersecurity in health care with the help of machine learning in the following ways. First, machine learning has algorithms that detect hackers faster through agency networks and stops attacks; this protects health care organizations from cyber-attack and hacking of important information. </w:t>
      </w:r>
      <w:r w:rsidRPr="00AC64EF">
        <w:rPr>
          <w:rFonts w:ascii="Times New Roman" w:hAnsi="Times New Roman" w:cs="Times New Roman"/>
          <w:sz w:val="24"/>
          <w:szCs w:val="24"/>
        </w:rPr>
        <w:lastRenderedPageBreak/>
        <w:t>Secondly, machine learning helps health analysts to detect seizures, analyze networks protection of endpoints and protect vulnerable information from being assessed. Machine learning systems filter data and go through human analyst and gives alert in case of attacks. Additionally, machine learning detects repetitive tasks; this ensures that the staff focuses on more crucial work and focuses on high-value decision-making activities. Machine learning can protect many health organizations from cyber-attacking actions</w:t>
      </w:r>
    </w:p>
    <w:p w:rsidR="00C534B5" w:rsidRPr="00AC64EF" w:rsidRDefault="00EA2989" w:rsidP="00AC64EF">
      <w:pPr>
        <w:spacing w:line="480" w:lineRule="auto"/>
        <w:ind w:firstLine="720"/>
        <w:jc w:val="both"/>
        <w:rPr>
          <w:rFonts w:ascii="Times New Roman" w:hAnsi="Times New Roman" w:cs="Times New Roman"/>
          <w:sz w:val="24"/>
          <w:szCs w:val="24"/>
          <w:shd w:val="clear" w:color="auto" w:fill="FFFFFF"/>
        </w:rPr>
      </w:pPr>
      <w:r w:rsidRPr="00AC64EF">
        <w:rPr>
          <w:rFonts w:ascii="Times New Roman" w:hAnsi="Times New Roman" w:cs="Times New Roman"/>
          <w:sz w:val="24"/>
          <w:szCs w:val="24"/>
          <w:shd w:val="clear" w:color="auto" w:fill="FFFFFF"/>
        </w:rPr>
        <w:t>The digital health marketplace demands a clear, balanced approach to consumer protection and data privacy in the face of an upsurge in digital health service and product investment increasingly acknowledged cybersecurity risks and a disjointed regulatory framework. While both legal and technology experts have advocated for enhanced cybersecurity action and investigation, neither has taken a multi-disciplinary strategy, combining technology and law to establish a regulatory framework for digital health. The framework needed to protect patients while also providing a clear vision for firms manufacturing digital health services and products will be created by exploiting present digital US FD processes with increased monitoring. The Federal Food, Drug, and Cosmetic Act are well-positioned to oversee cybersecurity in the digital health business in the United States.</w:t>
      </w:r>
    </w:p>
    <w:p w:rsidR="00C534B5"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Cybersecurity in health care involves protecting medical information, technologies, and new medical processes by introducing programs, data, and devices from unauthorized access. Over the years, technology has improved, which has significantly impacted many national sectors. For instance, in healthcare, cybersecurity has played an essential role in its improvement; not only has it helped the organization protect its patient safety and security, but it has also ensured that it is effective and quality health care to every patient.</w:t>
      </w:r>
    </w:p>
    <w:p w:rsidR="00D639C4" w:rsidRPr="00AC64EF" w:rsidRDefault="00EA2989" w:rsidP="00871AAA">
      <w:pPr>
        <w:pStyle w:val="Heading1"/>
      </w:pPr>
      <w:bookmarkStart w:id="6" w:name="_Toc79621751"/>
      <w:r w:rsidRPr="00AC64EF">
        <w:lastRenderedPageBreak/>
        <w:t>Background and Problem Statement</w:t>
      </w:r>
      <w:bookmarkEnd w:id="6"/>
    </w:p>
    <w:p w:rsidR="004757A2" w:rsidRPr="00AC64EF" w:rsidRDefault="00EA2989" w:rsidP="00AC64EF">
      <w:pPr>
        <w:spacing w:after="0" w:line="480" w:lineRule="auto"/>
        <w:ind w:firstLine="720"/>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color w:val="0E101A"/>
          <w:sz w:val="24"/>
          <w:szCs w:val="24"/>
        </w:rPr>
        <w:t>The fourth industrial revolution has led to the rapid shift in the</w:t>
      </w:r>
      <w:r w:rsidR="009010A2" w:rsidRPr="00AC64EF">
        <w:rPr>
          <w:rFonts w:ascii="Times New Roman" w:eastAsia="Times New Roman" w:hAnsi="Times New Roman" w:cs="Times New Roman"/>
          <w:color w:val="0E101A"/>
          <w:sz w:val="24"/>
          <w:szCs w:val="24"/>
        </w:rPr>
        <w:t xml:space="preserve"> </w:t>
      </w:r>
      <w:r w:rsidRPr="00AC64EF">
        <w:rPr>
          <w:rFonts w:ascii="Times New Roman" w:eastAsia="Times New Roman" w:hAnsi="Times New Roman" w:cs="Times New Roman"/>
          <w:color w:val="0E101A"/>
          <w:sz w:val="24"/>
          <w:szCs w:val="24"/>
        </w:rPr>
        <w:t>application of digital innovations</w:t>
      </w:r>
      <w:r w:rsidR="009010A2" w:rsidRPr="00AC64EF">
        <w:rPr>
          <w:rFonts w:ascii="Times New Roman" w:eastAsia="Times New Roman" w:hAnsi="Times New Roman" w:cs="Times New Roman"/>
          <w:color w:val="0E101A"/>
          <w:sz w:val="24"/>
          <w:szCs w:val="24"/>
        </w:rPr>
        <w:t xml:space="preserve"> in various sectors. In the healthcare sector, the scrabble to manage the digital future in the healthcare sector economy has fueled both transformation and turmoil. Indeed, the healthcare sector has experienced numerous turmoil as it transitioned from analogue to digital record-keeping with the advancement of technology and the internet. With the </w:t>
      </w:r>
      <w:r w:rsidR="00660677" w:rsidRPr="00AC64EF">
        <w:rPr>
          <w:rFonts w:ascii="Times New Roman" w:eastAsia="Times New Roman" w:hAnsi="Times New Roman" w:cs="Times New Roman"/>
          <w:color w:val="0E101A"/>
          <w:sz w:val="24"/>
          <w:szCs w:val="24"/>
        </w:rPr>
        <w:t xml:space="preserve">adoption of the healthcare industry of innovations such as </w:t>
      </w:r>
      <w:r w:rsidRPr="00AC64EF">
        <w:rPr>
          <w:rFonts w:ascii="Times New Roman" w:hAnsi="Times New Roman" w:cs="Times New Roman"/>
          <w:sz w:val="24"/>
          <w:szCs w:val="24"/>
        </w:rPr>
        <w:t>the Internet of Things (IoT), wireless and</w:t>
      </w:r>
      <w:r w:rsidR="00660677" w:rsidRPr="00AC64EF">
        <w:rPr>
          <w:rFonts w:ascii="Times New Roman" w:eastAsia="Times New Roman" w:hAnsi="Times New Roman" w:cs="Times New Roman"/>
          <w:color w:val="0E101A"/>
          <w:sz w:val="24"/>
          <w:szCs w:val="24"/>
        </w:rPr>
        <w:t xml:space="preserve"> </w:t>
      </w:r>
      <w:r w:rsidRPr="00AC64EF">
        <w:rPr>
          <w:rFonts w:ascii="Times New Roman" w:hAnsi="Times New Roman" w:cs="Times New Roman"/>
          <w:sz w:val="24"/>
          <w:szCs w:val="24"/>
        </w:rPr>
        <w:t>networked medical devices, in addition to mobile and web-based applications, the industry has</w:t>
      </w:r>
      <w:r w:rsidR="00660677" w:rsidRPr="00AC64EF">
        <w:rPr>
          <w:rFonts w:ascii="Times New Roman" w:eastAsia="Times New Roman" w:hAnsi="Times New Roman" w:cs="Times New Roman"/>
          <w:color w:val="0E101A"/>
          <w:sz w:val="24"/>
          <w:szCs w:val="24"/>
        </w:rPr>
        <w:t xml:space="preserve"> </w:t>
      </w:r>
      <w:r w:rsidRPr="00AC64EF">
        <w:rPr>
          <w:rFonts w:ascii="Times New Roman" w:hAnsi="Times New Roman" w:cs="Times New Roman"/>
          <w:sz w:val="24"/>
          <w:szCs w:val="24"/>
        </w:rPr>
        <w:t>fallen behind in the security of electronically protected health information (e-PHI). Clinical systems</w:t>
      </w:r>
      <w:r w:rsidR="00660677" w:rsidRPr="00AC64EF">
        <w:rPr>
          <w:rFonts w:ascii="Times New Roman" w:eastAsia="Times New Roman" w:hAnsi="Times New Roman" w:cs="Times New Roman"/>
          <w:color w:val="0E101A"/>
          <w:sz w:val="24"/>
          <w:szCs w:val="24"/>
        </w:rPr>
        <w:t xml:space="preserve"> </w:t>
      </w:r>
      <w:r w:rsidRPr="00AC64EF">
        <w:rPr>
          <w:rFonts w:ascii="Times New Roman" w:hAnsi="Times New Roman" w:cs="Times New Roman"/>
          <w:sz w:val="24"/>
          <w:szCs w:val="24"/>
        </w:rPr>
        <w:t xml:space="preserve">and medical devices have historically not been designed around the cybersecurity framework. </w:t>
      </w:r>
      <w:r w:rsidR="00AB5C38" w:rsidRPr="00AC64EF">
        <w:rPr>
          <w:rFonts w:ascii="Times New Roman" w:hAnsi="Times New Roman" w:cs="Times New Roman"/>
          <w:sz w:val="24"/>
          <w:szCs w:val="24"/>
        </w:rPr>
        <w:t>(</w:t>
      </w:r>
      <w:proofErr w:type="gramStart"/>
      <w:r w:rsidR="00AB5C38" w:rsidRPr="00AC64EF">
        <w:rPr>
          <w:rFonts w:ascii="Times New Roman" w:hAnsi="Times New Roman" w:cs="Times New Roman"/>
          <w:sz w:val="24"/>
          <w:szCs w:val="24"/>
        </w:rPr>
        <w:t>Tschider ,</w:t>
      </w:r>
      <w:proofErr w:type="gramEnd"/>
      <w:r w:rsidRPr="00AC64EF">
        <w:rPr>
          <w:rFonts w:ascii="Times New Roman" w:hAnsi="Times New Roman" w:cs="Times New Roman"/>
          <w:sz w:val="24"/>
          <w:szCs w:val="24"/>
        </w:rPr>
        <w:t xml:space="preserve"> 2017) Argues that </w:t>
      </w:r>
      <w:r w:rsidRPr="00AC64EF">
        <w:rPr>
          <w:rFonts w:ascii="Times New Roman" w:eastAsia="Times New Roman" w:hAnsi="Times New Roman" w:cs="Times New Roman"/>
          <w:color w:val="0E101A"/>
          <w:sz w:val="24"/>
          <w:szCs w:val="24"/>
        </w:rPr>
        <w:t>using</w:t>
      </w:r>
      <w:r w:rsidRPr="00AC64EF">
        <w:rPr>
          <w:rFonts w:ascii="Times New Roman" w:hAnsi="Times New Roman" w:cs="Times New Roman"/>
          <w:sz w:val="24"/>
          <w:szCs w:val="24"/>
        </w:rPr>
        <w:t xml:space="preserve"> systems the</w:t>
      </w:r>
      <w:r w:rsidRPr="00AC64EF">
        <w:rPr>
          <w:rFonts w:ascii="Times New Roman" w:eastAsia="Times New Roman" w:hAnsi="Times New Roman" w:cs="Times New Roman"/>
          <w:color w:val="0E101A"/>
          <w:sz w:val="24"/>
          <w:szCs w:val="24"/>
        </w:rPr>
        <w:t xml:space="preserve"> </w:t>
      </w:r>
      <w:r w:rsidRPr="00AC64EF">
        <w:rPr>
          <w:rFonts w:ascii="Times New Roman" w:hAnsi="Times New Roman" w:cs="Times New Roman"/>
          <w:sz w:val="24"/>
          <w:szCs w:val="24"/>
        </w:rPr>
        <w:t>way they were designed often causes security gaps. With the increased value of medical</w:t>
      </w:r>
      <w:r w:rsidRPr="00AC64EF">
        <w:rPr>
          <w:rFonts w:ascii="Times New Roman" w:eastAsia="Times New Roman" w:hAnsi="Times New Roman" w:cs="Times New Roman"/>
          <w:color w:val="0E101A"/>
          <w:sz w:val="24"/>
          <w:szCs w:val="24"/>
        </w:rPr>
        <w:t xml:space="preserve"> </w:t>
      </w:r>
      <w:r w:rsidRPr="00AC64EF">
        <w:rPr>
          <w:rFonts w:ascii="Times New Roman" w:hAnsi="Times New Roman" w:cs="Times New Roman"/>
          <w:sz w:val="24"/>
          <w:szCs w:val="24"/>
        </w:rPr>
        <w:t>information, organizations need to find ways to properly assess vendors and devices before</w:t>
      </w:r>
      <w:r w:rsidRPr="00AC64EF">
        <w:rPr>
          <w:rFonts w:ascii="Times New Roman" w:eastAsia="Times New Roman" w:hAnsi="Times New Roman" w:cs="Times New Roman"/>
          <w:color w:val="0E101A"/>
          <w:sz w:val="24"/>
          <w:szCs w:val="24"/>
        </w:rPr>
        <w:t xml:space="preserve"> </w:t>
      </w:r>
      <w:r w:rsidRPr="00AC64EF">
        <w:rPr>
          <w:rFonts w:ascii="Times New Roman" w:hAnsi="Times New Roman" w:cs="Times New Roman"/>
          <w:sz w:val="24"/>
          <w:szCs w:val="24"/>
        </w:rPr>
        <w:t>installing them.</w:t>
      </w:r>
    </w:p>
    <w:p w:rsidR="00347F6E"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It is against this backdrop that this study examines How Artificial Intelligence helps to improve and protect cybersecurity in the healthcare sector. Through comparing the cybersecurity framework controls not designed with patient safety in mind. A patient’s privacy and safety may be jeopardized due to inadequate security that would enable malicious attacks using malware to compromise patient information or even worse cause physical harm (Armey et al., 2011). </w:t>
      </w:r>
      <w:r w:rsidR="001811C6" w:rsidRPr="00AC64EF">
        <w:rPr>
          <w:rFonts w:ascii="Times New Roman" w:hAnsi="Times New Roman" w:cs="Times New Roman"/>
          <w:sz w:val="24"/>
          <w:szCs w:val="24"/>
        </w:rPr>
        <w:t xml:space="preserve">       Health care organizations are more vulnerable and are significantly targeted by cyber-attack because they have expensive information and high intelligence value. Health care organizations have essential information such as patients' protected health care information, personal identification information, for example, intellectual properties, social security number, and </w:t>
      </w:r>
      <w:r w:rsidR="001811C6" w:rsidRPr="00AC64EF">
        <w:rPr>
          <w:rFonts w:ascii="Times New Roman" w:hAnsi="Times New Roman" w:cs="Times New Roman"/>
          <w:sz w:val="24"/>
          <w:szCs w:val="24"/>
        </w:rPr>
        <w:lastRenderedPageBreak/>
        <w:t>financial information like credit card and bank accounts' numbers; this are data that are highly targeted by the</w:t>
      </w:r>
      <w:r w:rsidR="00AB5C38" w:rsidRPr="00AC64EF">
        <w:rPr>
          <w:rFonts w:ascii="Times New Roman" w:hAnsi="Times New Roman" w:cs="Times New Roman"/>
          <w:sz w:val="24"/>
          <w:szCs w:val="24"/>
        </w:rPr>
        <w:t xml:space="preserve"> cyber attacker (</w:t>
      </w:r>
      <w:proofErr w:type="gramStart"/>
      <w:r w:rsidR="00AB5C38" w:rsidRPr="00AC64EF">
        <w:rPr>
          <w:rFonts w:ascii="Times New Roman" w:hAnsi="Times New Roman" w:cs="Times New Roman"/>
          <w:sz w:val="24"/>
          <w:szCs w:val="24"/>
        </w:rPr>
        <w:t>Tschider ,</w:t>
      </w:r>
      <w:proofErr w:type="gramEnd"/>
      <w:r w:rsidR="00AB5C38" w:rsidRPr="00AC64EF">
        <w:rPr>
          <w:rFonts w:ascii="Times New Roman" w:hAnsi="Times New Roman" w:cs="Times New Roman"/>
          <w:sz w:val="24"/>
          <w:szCs w:val="24"/>
        </w:rPr>
        <w:t xml:space="preserve"> </w:t>
      </w:r>
      <w:r w:rsidR="001811C6" w:rsidRPr="00AC64EF">
        <w:rPr>
          <w:rFonts w:ascii="Times New Roman" w:hAnsi="Times New Roman" w:cs="Times New Roman"/>
          <w:sz w:val="24"/>
          <w:szCs w:val="24"/>
        </w:rPr>
        <w:t>2017). Hacking health care records causes high risks to patients' privacy, safety, and care delivery. For these reasons, health care organizations need to develop A. I that will improve and provide cybersecurity</w:t>
      </w:r>
    </w:p>
    <w:p w:rsidR="00D639C4" w:rsidRPr="00AC64EF" w:rsidRDefault="00EA2989" w:rsidP="00871AAA">
      <w:pPr>
        <w:pStyle w:val="Heading1"/>
      </w:pPr>
      <w:bookmarkStart w:id="7" w:name="_Toc79621752"/>
      <w:r w:rsidRPr="00AC64EF">
        <w:t>Purpose of the Study</w:t>
      </w:r>
      <w:bookmarkEnd w:id="7"/>
    </w:p>
    <w:p w:rsidR="006A22D2" w:rsidRPr="00AC64EF" w:rsidRDefault="00EA2989" w:rsidP="00AC64EF">
      <w:pPr>
        <w:pStyle w:val="Default"/>
        <w:spacing w:line="480" w:lineRule="auto"/>
        <w:ind w:firstLine="720"/>
        <w:jc w:val="both"/>
        <w:rPr>
          <w:color w:val="auto"/>
        </w:rPr>
      </w:pPr>
      <w:r w:rsidRPr="00AC64EF">
        <w:t xml:space="preserve">Information is today regarded as one of the most valuable assets of an organization and with the advent of globalization and ever-changing technologies the need for information security is becoming more and more vital. As organizations are becoming dependent on information technology the emphasis on Information Security (IS) is getting more significant. While initially IS was seen as a technology problem that could be addressed via sophisticated hardware and software solutions, an increase in several security breaches proved that this is indeed mostly a people problem (Rudolph et al </w:t>
      </w:r>
      <w:r w:rsidR="00E13C95" w:rsidRPr="00AC64EF">
        <w:t>2002)</w:t>
      </w:r>
      <w:r w:rsidRPr="00AC64EF">
        <w:t>. In this regard managing information, risks bring together the collective judgments of individuals and groups within these organizations responsible for strategic planning, oversight management, and day-to-day operations –providing both the necessary and sufficient risk response measures to adequately protect the missions and business functions of these organizations.</w:t>
      </w:r>
      <w:r w:rsidR="00E13C95" w:rsidRPr="00AC64EF">
        <w:t xml:space="preserve"> Thus, effective</w:t>
      </w:r>
      <w:r w:rsidR="00E13C95" w:rsidRPr="00AC64EF">
        <w:rPr>
          <w:color w:val="auto"/>
        </w:rPr>
        <w:t xml:space="preserve"> risk management requires that organizations operate in highly complex interconnected environments i.e. systems that organizations depend on to accomplish their missions and to conduct important business-related functions (NIST, 2011). It can be argued that since information security is continually evolving, the health sector has come to view information as a critical asset, and have increasingly come to depend on public networks to transport sensitive information thus protecting information has become less about technology and more about the sustainability of the enterprise itself.</w:t>
      </w:r>
    </w:p>
    <w:p w:rsidR="00E13C95"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lastRenderedPageBreak/>
        <w:t>This paper aims to demystify the science of cybersecurity and proposes a common-sense approach to improve clarity for organizations developing medical device products for the digital health industry. The author describes the existing context for regulatory activity and the conditions precipitating increased risk.  She also describes in detail duplicative and frequently incomplete coverage within the existing regulatory framework regulated by the FDA and the OCR. Finally, the author proposes an adapted FDA regulatory framework to simplify and clarify the regulation of the digital health marketplace.</w:t>
      </w:r>
    </w:p>
    <w:p w:rsidR="00D639C4" w:rsidRPr="00AC64EF" w:rsidRDefault="00EA2989" w:rsidP="00871AAA">
      <w:pPr>
        <w:pStyle w:val="Heading1"/>
      </w:pPr>
      <w:bookmarkStart w:id="8" w:name="_Toc79621753"/>
      <w:r w:rsidRPr="00AC64EF">
        <w:t>Significance of the Study</w:t>
      </w:r>
      <w:bookmarkEnd w:id="8"/>
    </w:p>
    <w:p w:rsidR="00E13C95" w:rsidRPr="00AC64EF" w:rsidRDefault="00EA2989" w:rsidP="00AC64EF">
      <w:pPr>
        <w:spacing w:line="480" w:lineRule="auto"/>
        <w:ind w:firstLine="720"/>
        <w:jc w:val="both"/>
        <w:rPr>
          <w:rFonts w:ascii="Times New Roman" w:hAnsi="Times New Roman" w:cs="Times New Roman"/>
          <w:b/>
          <w:sz w:val="24"/>
          <w:szCs w:val="24"/>
        </w:rPr>
      </w:pPr>
      <w:r w:rsidRPr="00AC64EF">
        <w:rPr>
          <w:rFonts w:ascii="Times New Roman" w:hAnsi="Times New Roman" w:cs="Times New Roman"/>
          <w:sz w:val="24"/>
          <w:szCs w:val="24"/>
        </w:rPr>
        <w:t>The worldwide digital health market has risen at a breakneck pace in the last five years, thanks to advances in IoT, increased smartphone penetration, and Big Data investment. Major players in eHealth have lately made significant investments in technologies that improve patient connectivity and convenience while also increasing the risk of cybersecurity threats exploiting system vulnerabilities. While eHealth technologies assist both healthcare providers and patients, they also introduce new dangers, which could result in both health data loss and patient physical safety being jeopardized. Because of the presence of high-volume data sets for multiple clients, often linked over the open Network or home networks with unknown settings, the combination of technology connectivity with increasingly common third-party involvement via the cloud, Software as a Service (SaaS), and big data multiplies the probability of harm. This study will aid in exploring the potential vulnerabilities connected with various health information systems to develop a comprehensive solution to the prevalent cybersecurity threats now afflicting the healthcare industry in the United States.</w:t>
      </w:r>
    </w:p>
    <w:p w:rsidR="00D639C4" w:rsidRPr="00AC64EF" w:rsidRDefault="00EA2989" w:rsidP="00871AAA">
      <w:pPr>
        <w:pStyle w:val="Heading1"/>
      </w:pPr>
      <w:bookmarkStart w:id="9" w:name="_Toc79621754"/>
      <w:r w:rsidRPr="00AC64EF">
        <w:lastRenderedPageBreak/>
        <w:t>Research Questions</w:t>
      </w:r>
      <w:bookmarkEnd w:id="9"/>
    </w:p>
    <w:p w:rsidR="006A22D2" w:rsidRPr="00AC64EF" w:rsidRDefault="00EA2989" w:rsidP="00AC64EF">
      <w:p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sz w:val="24"/>
          <w:szCs w:val="24"/>
        </w:rPr>
        <w:t>The research provided will address the following questions:</w:t>
      </w:r>
    </w:p>
    <w:p w:rsidR="002753BA" w:rsidRPr="00AC64EF" w:rsidRDefault="00EA2989" w:rsidP="00AC64EF">
      <w:pPr>
        <w:pStyle w:val="ListParagraph"/>
        <w:numPr>
          <w:ilvl w:val="0"/>
          <w:numId w:val="1"/>
        </w:num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sz w:val="24"/>
          <w:szCs w:val="24"/>
        </w:rPr>
        <w:t xml:space="preserve">1 </w:t>
      </w:r>
      <w:r w:rsidR="006A22D2" w:rsidRPr="00AC64EF">
        <w:rPr>
          <w:rFonts w:ascii="Times New Roman" w:hAnsi="Times New Roman" w:cs="Times New Roman"/>
          <w:sz w:val="24"/>
          <w:szCs w:val="24"/>
        </w:rPr>
        <w:t>What government regulations are needed to improve the security and safety standards for the</w:t>
      </w:r>
      <w:r w:rsidRPr="00AC64EF">
        <w:rPr>
          <w:rFonts w:ascii="Times New Roman" w:hAnsi="Times New Roman" w:cs="Times New Roman"/>
          <w:sz w:val="24"/>
          <w:szCs w:val="24"/>
        </w:rPr>
        <w:t xml:space="preserve"> </w:t>
      </w:r>
      <w:r w:rsidR="006A22D2" w:rsidRPr="00AC64EF">
        <w:rPr>
          <w:rFonts w:ascii="Times New Roman" w:hAnsi="Times New Roman" w:cs="Times New Roman"/>
          <w:sz w:val="24"/>
          <w:szCs w:val="24"/>
        </w:rPr>
        <w:t xml:space="preserve">medical device industry? </w:t>
      </w:r>
    </w:p>
    <w:p w:rsidR="002753BA" w:rsidRPr="00AC64EF" w:rsidRDefault="00EA2989" w:rsidP="00AC64EF">
      <w:pPr>
        <w:pStyle w:val="ListParagraph"/>
        <w:numPr>
          <w:ilvl w:val="0"/>
          <w:numId w:val="1"/>
        </w:num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sz w:val="24"/>
          <w:szCs w:val="24"/>
        </w:rPr>
        <w:t xml:space="preserve"> </w:t>
      </w:r>
      <w:r w:rsidR="006A22D2" w:rsidRPr="00AC64EF">
        <w:rPr>
          <w:rFonts w:ascii="Times New Roman" w:hAnsi="Times New Roman" w:cs="Times New Roman"/>
          <w:sz w:val="24"/>
          <w:szCs w:val="24"/>
        </w:rPr>
        <w:t xml:space="preserve">Will medical devices support encryption and anti-virus? </w:t>
      </w:r>
    </w:p>
    <w:p w:rsidR="002753BA" w:rsidRPr="00AC64EF" w:rsidRDefault="00EA2989" w:rsidP="00AC64EF">
      <w:pPr>
        <w:spacing w:after="0" w:line="480" w:lineRule="auto"/>
        <w:ind w:left="360"/>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color w:val="0E101A"/>
          <w:sz w:val="24"/>
          <w:szCs w:val="24"/>
        </w:rPr>
        <w:t>3      How has digital technology innovation transformed the health se</w:t>
      </w:r>
      <w:r w:rsidR="00AA16E9" w:rsidRPr="00AC64EF">
        <w:rPr>
          <w:rFonts w:ascii="Times New Roman" w:eastAsia="Times New Roman" w:hAnsi="Times New Roman" w:cs="Times New Roman"/>
          <w:color w:val="0E101A"/>
          <w:sz w:val="24"/>
          <w:szCs w:val="24"/>
        </w:rPr>
        <w:t>ctor?</w:t>
      </w:r>
    </w:p>
    <w:p w:rsidR="00D639C4" w:rsidRPr="00AC64EF" w:rsidRDefault="00EA2989" w:rsidP="00871AAA">
      <w:pPr>
        <w:pStyle w:val="Heading1"/>
      </w:pPr>
      <w:bookmarkStart w:id="10" w:name="_Toc79621755"/>
      <w:r w:rsidRPr="00AC64EF">
        <w:t>Theoretical Framework</w:t>
      </w:r>
      <w:bookmarkEnd w:id="10"/>
    </w:p>
    <w:p w:rsidR="002719F9" w:rsidRPr="00AC64EF" w:rsidRDefault="00EA2989" w:rsidP="00AC64EF">
      <w:pPr>
        <w:pStyle w:val="Default"/>
        <w:spacing w:line="480" w:lineRule="auto"/>
        <w:jc w:val="both"/>
      </w:pPr>
      <w:r w:rsidRPr="00AC64EF">
        <w:rPr>
          <w:b/>
          <w:bCs/>
        </w:rPr>
        <w:t xml:space="preserve"> </w:t>
      </w:r>
      <w:r w:rsidRPr="00AC64EF">
        <w:t xml:space="preserve">This section looked at the various theories that were used to inform the study on the effect </w:t>
      </w:r>
      <w:r w:rsidR="00E84505" w:rsidRPr="00AC64EF">
        <w:t>of cybersecurity on healthcare</w:t>
      </w:r>
      <w:r w:rsidRPr="00AC64EF">
        <w:t xml:space="preserve">. The study was founded on two theories is the Integrated Systems Theory and Contingency </w:t>
      </w:r>
      <w:r w:rsidR="007B7D80" w:rsidRPr="00AC64EF">
        <w:t>Theory.</w:t>
      </w:r>
      <w:r w:rsidRPr="00AC64EF">
        <w:t xml:space="preserve"> </w:t>
      </w:r>
    </w:p>
    <w:p w:rsidR="002719F9" w:rsidRPr="00AC64EF" w:rsidRDefault="00EA2989" w:rsidP="00835B9C">
      <w:pPr>
        <w:pStyle w:val="Heading2"/>
      </w:pPr>
      <w:bookmarkStart w:id="11" w:name="_Toc79621756"/>
      <w:r w:rsidRPr="00AC64EF">
        <w:t>Integrated Systems Theory</w:t>
      </w:r>
      <w:bookmarkEnd w:id="11"/>
      <w:r w:rsidRPr="00AC64EF">
        <w:t xml:space="preserve"> </w:t>
      </w:r>
    </w:p>
    <w:p w:rsidR="002719F9" w:rsidRPr="00AC64EF" w:rsidRDefault="00EA2989" w:rsidP="00AC64EF">
      <w:pPr>
        <w:pStyle w:val="Default"/>
        <w:spacing w:line="480" w:lineRule="auto"/>
        <w:ind w:firstLine="720"/>
        <w:jc w:val="both"/>
      </w:pPr>
      <w:r w:rsidRPr="00AC64EF">
        <w:t xml:space="preserve">The integrated systems theory was proposed by Hong et al (2003), as an interdisciplinary theory concerned about every system in nature, in society and in many scientific domains as well as a framework with which </w:t>
      </w:r>
      <w:r w:rsidR="00347B4D" w:rsidRPr="00AC64EF">
        <w:t>a phenomenon</w:t>
      </w:r>
      <w:r w:rsidRPr="00AC64EF">
        <w:t xml:space="preserve"> can be investigated from a holistic approach (Capra, 1997). Integrated System Theory covers the importance of enforcing information security policies, assessing and managing risks, internal controls, technical and process controls and information auditing. By doing so, integrated system theory covers information security holistically in terms of different perspectives. It explains </w:t>
      </w:r>
      <w:proofErr w:type="spellStart"/>
      <w:r w:rsidRPr="00AC64EF">
        <w:t>organisational</w:t>
      </w:r>
      <w:proofErr w:type="spellEnd"/>
      <w:r w:rsidRPr="00AC64EF">
        <w:t xml:space="preserve"> behaviour regarding information security management and strategies and provides alternatives. </w:t>
      </w:r>
    </w:p>
    <w:p w:rsidR="00AA16E9" w:rsidRPr="00AC64EF" w:rsidRDefault="00EA2989" w:rsidP="00AC64EF">
      <w:pPr>
        <w:pStyle w:val="Default"/>
        <w:spacing w:line="480" w:lineRule="auto"/>
        <w:ind w:firstLine="720"/>
        <w:jc w:val="both"/>
      </w:pPr>
      <w:r w:rsidRPr="00AC64EF">
        <w:t xml:space="preserve">Integrated systems theory was significant to the study as it facilitates a comprehensive understanding of information security management; it helps explain information security management strategies and helps to predict management outcomes. </w:t>
      </w:r>
      <w:r w:rsidR="00347B4D" w:rsidRPr="00AC64EF">
        <w:t>Therefore,</w:t>
      </w:r>
      <w:r w:rsidRPr="00AC64EF">
        <w:t xml:space="preserve"> the theory provides </w:t>
      </w:r>
      <w:r w:rsidRPr="00AC64EF">
        <w:lastRenderedPageBreak/>
        <w:t xml:space="preserve">a good basis for estimating and measuring the level of information security adoption, the security awareness and controls implemented </w:t>
      </w:r>
      <w:r w:rsidR="00347B4D" w:rsidRPr="00AC64EF">
        <w:t>in the health sector.</w:t>
      </w:r>
    </w:p>
    <w:p w:rsidR="00AA16E9" w:rsidRPr="00AC64EF" w:rsidRDefault="00EA2989" w:rsidP="00835B9C">
      <w:pPr>
        <w:pStyle w:val="Heading2"/>
      </w:pPr>
      <w:bookmarkStart w:id="12" w:name="_Toc79621757"/>
      <w:r w:rsidRPr="00AC64EF">
        <w:t>Contingency Theory</w:t>
      </w:r>
      <w:bookmarkEnd w:id="12"/>
    </w:p>
    <w:p w:rsidR="00347B4D" w:rsidRPr="00AC64EF" w:rsidRDefault="00EA2989" w:rsidP="00AC64EF">
      <w:pPr>
        <w:pStyle w:val="Default"/>
        <w:spacing w:line="480" w:lineRule="auto"/>
        <w:ind w:firstLine="720"/>
        <w:jc w:val="both"/>
      </w:pPr>
      <w:r w:rsidRPr="00AC64EF">
        <w:t xml:space="preserve"> </w:t>
      </w:r>
      <w:r w:rsidRPr="00AC64EF">
        <w:rPr>
          <w:color w:val="auto"/>
        </w:rPr>
        <w:t>Contingency Theory is mainly associated with Joan Woodward (1958) which argues that the organization structure is shaped by three contingencies of the environment, size and strategy which it needs to fit them to avoid loss of performance. Contingency theory suggests that there is no optimal strategy for all organizations and posits that the most desirable choice of strategy variables alters according to certain factors, termed contingency factors (Donaldson, 1996). A contingency theory is an organizational theory that claims that there is no single optimal way to organize and manage an organization. Instead, the optimal course of action is contingent (dependent) on environmental conditions both internal and external situations. The contingency approach means that an organization recognizes and responds to situational variables to attain organizational objectives effectively (Drazin &amp; VandeVen, 1985).</w:t>
      </w:r>
    </w:p>
    <w:p w:rsidR="00347B4D" w:rsidRPr="00AC64EF" w:rsidRDefault="00EA2989" w:rsidP="00AC64EF">
      <w:pPr>
        <w:pStyle w:val="Default"/>
        <w:spacing w:line="480" w:lineRule="auto"/>
        <w:ind w:firstLine="720"/>
        <w:jc w:val="both"/>
        <w:rPr>
          <w:color w:val="auto"/>
        </w:rPr>
      </w:pPr>
      <w:r w:rsidRPr="00AC64EF">
        <w:rPr>
          <w:color w:val="auto"/>
        </w:rPr>
        <w:t xml:space="preserve">The contingency approach has been applied in information security management. For instance, Solms et al, (1994) proposed an information security model (ISM) which consists of information security levels: ideal, prescribed, baseline, current and survival. Except for the ideal level, all the other levels are dynamic and contingent upon environmental variables such as information security threats, vulnerabilities and impact for an organization. Most methods for mitigating the organizational information security challenges are unclear since the methods depend upon several situational variables. Contingency theory supported the study in that it highlights the importance of the hospital's management to determine the effects of the external and internal activities and how they affect the structure of the organization to effectively prepare actions for its </w:t>
      </w:r>
      <w:r w:rsidRPr="00AC64EF">
        <w:rPr>
          <w:color w:val="auto"/>
        </w:rPr>
        <w:lastRenderedPageBreak/>
        <w:t>operation. The theory delineates external environmental variables from the organizational factors, which affect strategy implementation and hence contributing to the study of information security and service delivery in the health sector.</w:t>
      </w:r>
    </w:p>
    <w:p w:rsidR="00D639C4" w:rsidRPr="00AC64EF" w:rsidRDefault="00EA2989" w:rsidP="00871AAA">
      <w:pPr>
        <w:pStyle w:val="Heading1"/>
      </w:pPr>
      <w:bookmarkStart w:id="13" w:name="_Toc79621758"/>
      <w:r w:rsidRPr="00AC64EF">
        <w:t>Limitations of the Study</w:t>
      </w:r>
      <w:bookmarkEnd w:id="13"/>
    </w:p>
    <w:p w:rsidR="001F034A" w:rsidRPr="00AC64EF" w:rsidRDefault="00EA2989" w:rsidP="00AC64EF">
      <w:pPr>
        <w:spacing w:after="0" w:line="480" w:lineRule="auto"/>
        <w:ind w:firstLine="720"/>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color w:val="0E101A"/>
          <w:sz w:val="24"/>
          <w:szCs w:val="24"/>
        </w:rPr>
        <w:t>There is numerous limitation to this study. First, the study is limited to the health sector only, the study is also limited in time and resources. Furthermore, the study is limited to geographical areas it is based in the United States. Given the unique nature of the health sector and the classified nature of client activities data, this will limit the scope and application of research assumptions and findings. A longitudinal study of numerous hospitals applications of A.1 would enable the researcher to get a more diverse data set, hence, wider application of findings and assumptions.</w:t>
      </w:r>
    </w:p>
    <w:p w:rsidR="001F034A" w:rsidRPr="00AC64EF" w:rsidRDefault="00EA2989" w:rsidP="00871AAA">
      <w:pPr>
        <w:pStyle w:val="Heading1"/>
        <w:rPr>
          <w:rFonts w:eastAsia="Times New Roman"/>
        </w:rPr>
      </w:pPr>
      <w:r w:rsidRPr="00AC64EF">
        <w:rPr>
          <w:rFonts w:eastAsia="Times New Roman"/>
        </w:rPr>
        <w:t> </w:t>
      </w:r>
      <w:bookmarkStart w:id="14" w:name="_Toc79621759"/>
      <w:r w:rsidRPr="00AC64EF">
        <w:rPr>
          <w:rFonts w:eastAsia="Times New Roman"/>
        </w:rPr>
        <w:t>Assumptions</w:t>
      </w:r>
      <w:bookmarkEnd w:id="14"/>
      <w:r w:rsidRPr="00AC64EF">
        <w:rPr>
          <w:rFonts w:eastAsia="Times New Roman"/>
        </w:rPr>
        <w:t> </w:t>
      </w:r>
    </w:p>
    <w:p w:rsidR="001F034A" w:rsidRPr="00AC64EF" w:rsidRDefault="00EA2989" w:rsidP="00AC64EF">
      <w:pPr>
        <w:spacing w:after="0" w:line="480" w:lineRule="auto"/>
        <w:ind w:firstLine="720"/>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color w:val="0E101A"/>
          <w:sz w:val="24"/>
          <w:szCs w:val="24"/>
        </w:rPr>
        <w:t xml:space="preserve">The researcher assumes that digital </w:t>
      </w:r>
      <w:r w:rsidR="0007177B" w:rsidRPr="00AC64EF">
        <w:rPr>
          <w:rFonts w:ascii="Times New Roman" w:eastAsia="Times New Roman" w:hAnsi="Times New Roman" w:cs="Times New Roman"/>
          <w:color w:val="0E101A"/>
          <w:sz w:val="24"/>
          <w:szCs w:val="24"/>
        </w:rPr>
        <w:t>innovation</w:t>
      </w:r>
      <w:r w:rsidRPr="00AC64EF">
        <w:rPr>
          <w:rFonts w:ascii="Times New Roman" w:eastAsia="Times New Roman" w:hAnsi="Times New Roman" w:cs="Times New Roman"/>
          <w:color w:val="0E101A"/>
          <w:sz w:val="24"/>
          <w:szCs w:val="24"/>
        </w:rPr>
        <w:t xml:space="preserve"> has impacted the health sector. The researcher also assumes that cybersecurity has </w:t>
      </w:r>
      <w:r w:rsidR="0007177B" w:rsidRPr="00AC64EF">
        <w:rPr>
          <w:rFonts w:ascii="Times New Roman" w:eastAsia="Times New Roman" w:hAnsi="Times New Roman" w:cs="Times New Roman"/>
          <w:color w:val="0E101A"/>
          <w:sz w:val="24"/>
          <w:szCs w:val="24"/>
        </w:rPr>
        <w:t xml:space="preserve">impacted </w:t>
      </w:r>
      <w:r w:rsidRPr="00AC64EF">
        <w:rPr>
          <w:rFonts w:ascii="Times New Roman" w:eastAsia="Times New Roman" w:hAnsi="Times New Roman" w:cs="Times New Roman"/>
          <w:color w:val="0E101A"/>
          <w:sz w:val="24"/>
          <w:szCs w:val="24"/>
        </w:rPr>
        <w:t xml:space="preserve">the healthcare sector. Also, the study assumes that people who would be interview will be honest and reflect the true situation of the health sector. The researcher further assumes that digital innovations have been integrated into the </w:t>
      </w:r>
      <w:r w:rsidR="0007177B" w:rsidRPr="00AC64EF">
        <w:rPr>
          <w:rFonts w:ascii="Times New Roman" w:eastAsia="Times New Roman" w:hAnsi="Times New Roman" w:cs="Times New Roman"/>
          <w:color w:val="0E101A"/>
          <w:sz w:val="24"/>
          <w:szCs w:val="24"/>
        </w:rPr>
        <w:t>health sector</w:t>
      </w:r>
      <w:r w:rsidRPr="00AC64EF">
        <w:rPr>
          <w:rFonts w:ascii="Times New Roman" w:eastAsia="Times New Roman" w:hAnsi="Times New Roman" w:cs="Times New Roman"/>
          <w:color w:val="0E101A"/>
          <w:sz w:val="24"/>
          <w:szCs w:val="24"/>
        </w:rPr>
        <w:t xml:space="preserve"> that has </w:t>
      </w:r>
      <w:r w:rsidR="0007177B" w:rsidRPr="00AC64EF">
        <w:rPr>
          <w:rFonts w:ascii="Times New Roman" w:eastAsia="Times New Roman" w:hAnsi="Times New Roman" w:cs="Times New Roman"/>
          <w:color w:val="0E101A"/>
          <w:sz w:val="24"/>
          <w:szCs w:val="24"/>
        </w:rPr>
        <w:t>impacted the cybersecurity of the health sector.</w:t>
      </w:r>
      <w:r w:rsidRPr="00AC64EF">
        <w:rPr>
          <w:rFonts w:ascii="Times New Roman" w:eastAsia="Times New Roman" w:hAnsi="Times New Roman" w:cs="Times New Roman"/>
          <w:color w:val="0E101A"/>
          <w:sz w:val="24"/>
          <w:szCs w:val="24"/>
        </w:rPr>
        <w:t xml:space="preserve"> </w:t>
      </w:r>
    </w:p>
    <w:p w:rsidR="00D639C4" w:rsidRPr="00AC64EF" w:rsidRDefault="00EA2989" w:rsidP="00871AAA">
      <w:pPr>
        <w:pStyle w:val="Heading1"/>
      </w:pPr>
      <w:bookmarkStart w:id="15" w:name="_Toc79621760"/>
      <w:r w:rsidRPr="00AC64EF">
        <w:t>Definitions</w:t>
      </w:r>
      <w:bookmarkEnd w:id="15"/>
    </w:p>
    <w:p w:rsidR="0007177B" w:rsidRPr="00AC64EF" w:rsidRDefault="00EA2989" w:rsidP="00AC64EF">
      <w:pPr>
        <w:spacing w:after="0" w:line="480" w:lineRule="auto"/>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t xml:space="preserve">Artificial </w:t>
      </w:r>
      <w:r w:rsidR="00013025" w:rsidRPr="00AC64EF">
        <w:rPr>
          <w:rFonts w:ascii="Times New Roman" w:eastAsia="Times New Roman" w:hAnsi="Times New Roman" w:cs="Times New Roman"/>
          <w:i/>
          <w:color w:val="0E101A"/>
          <w:sz w:val="24"/>
          <w:szCs w:val="24"/>
        </w:rPr>
        <w:t>Intelligence</w:t>
      </w:r>
      <w:r w:rsidR="00013025" w:rsidRPr="00AC64EF">
        <w:rPr>
          <w:rFonts w:ascii="Times New Roman" w:eastAsia="Times New Roman" w:hAnsi="Times New Roman" w:cs="Times New Roman"/>
          <w:color w:val="0E101A"/>
          <w:sz w:val="24"/>
          <w:szCs w:val="24"/>
        </w:rPr>
        <w:t>: Simulation</w:t>
      </w:r>
      <w:r w:rsidRPr="00AC64EF">
        <w:rPr>
          <w:rFonts w:ascii="Times New Roman" w:eastAsia="Times New Roman" w:hAnsi="Times New Roman" w:cs="Times New Roman"/>
          <w:color w:val="0E101A"/>
          <w:sz w:val="24"/>
          <w:szCs w:val="24"/>
        </w:rPr>
        <w:t xml:space="preserve"> of people intelligence process by computers.  </w:t>
      </w:r>
    </w:p>
    <w:p w:rsidR="0007177B" w:rsidRPr="00AC64EF" w:rsidRDefault="00EA2989" w:rsidP="00AC64EF">
      <w:pPr>
        <w:spacing w:after="0" w:line="480" w:lineRule="auto"/>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t>Internet of Things(IoT</w:t>
      </w:r>
      <w:r w:rsidR="00013025" w:rsidRPr="00AC64EF">
        <w:rPr>
          <w:rFonts w:ascii="Times New Roman" w:eastAsia="Times New Roman" w:hAnsi="Times New Roman" w:cs="Times New Roman"/>
          <w:color w:val="0E101A"/>
          <w:sz w:val="24"/>
          <w:szCs w:val="24"/>
        </w:rPr>
        <w:t>): refers</w:t>
      </w:r>
      <w:r w:rsidRPr="00AC64EF">
        <w:rPr>
          <w:rFonts w:ascii="Times New Roman" w:eastAsia="Times New Roman" w:hAnsi="Times New Roman" w:cs="Times New Roman"/>
          <w:color w:val="0E101A"/>
          <w:sz w:val="24"/>
          <w:szCs w:val="24"/>
        </w:rPr>
        <w:t xml:space="preserve"> to the billions of physical computers connected by the internet around the globe that collect and share data.</w:t>
      </w:r>
    </w:p>
    <w:p w:rsidR="00AA16E9" w:rsidRPr="00AC64EF" w:rsidRDefault="00EA2989" w:rsidP="00AC64EF">
      <w:pPr>
        <w:spacing w:line="480" w:lineRule="auto"/>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lastRenderedPageBreak/>
        <w:t xml:space="preserve">Digital </w:t>
      </w:r>
      <w:r w:rsidR="00013025" w:rsidRPr="00AC64EF">
        <w:rPr>
          <w:rFonts w:ascii="Times New Roman" w:eastAsia="Times New Roman" w:hAnsi="Times New Roman" w:cs="Times New Roman"/>
          <w:i/>
          <w:color w:val="0E101A"/>
          <w:sz w:val="24"/>
          <w:szCs w:val="24"/>
        </w:rPr>
        <w:t>technologies</w:t>
      </w:r>
      <w:r w:rsidR="00013025" w:rsidRPr="00AC64EF">
        <w:rPr>
          <w:rFonts w:ascii="Times New Roman" w:eastAsia="Times New Roman" w:hAnsi="Times New Roman" w:cs="Times New Roman"/>
          <w:color w:val="0E101A"/>
          <w:sz w:val="24"/>
          <w:szCs w:val="24"/>
        </w:rPr>
        <w:t xml:space="preserve"> </w:t>
      </w:r>
      <w:r w:rsidRPr="00AC64EF">
        <w:rPr>
          <w:rFonts w:ascii="Times New Roman" w:eastAsia="Times New Roman" w:hAnsi="Times New Roman" w:cs="Times New Roman"/>
          <w:color w:val="0E101A"/>
          <w:sz w:val="24"/>
          <w:szCs w:val="24"/>
        </w:rPr>
        <w:t>are systems, devices, electronic tools and resources that generate, store and process data. They include social media, online games and multimedia etc.</w:t>
      </w:r>
    </w:p>
    <w:p w:rsidR="00013025" w:rsidRPr="00AC64EF" w:rsidRDefault="00EA2989" w:rsidP="00AC64EF">
      <w:pPr>
        <w:spacing w:line="480" w:lineRule="auto"/>
        <w:jc w:val="both"/>
        <w:rPr>
          <w:rFonts w:ascii="Times New Roman" w:eastAsia="Times New Roman" w:hAnsi="Times New Roman" w:cs="Times New Roman"/>
          <w:color w:val="0E101A"/>
          <w:sz w:val="24"/>
          <w:szCs w:val="24"/>
        </w:rPr>
      </w:pPr>
      <w:proofErr w:type="spellStart"/>
      <w:proofErr w:type="gramStart"/>
      <w:r w:rsidRPr="00AC64EF">
        <w:rPr>
          <w:rFonts w:ascii="Times New Roman" w:eastAsia="Times New Roman" w:hAnsi="Times New Roman" w:cs="Times New Roman"/>
          <w:i/>
          <w:color w:val="0E101A"/>
          <w:sz w:val="24"/>
          <w:szCs w:val="24"/>
        </w:rPr>
        <w:t>AAE</w:t>
      </w:r>
      <w:r w:rsidRPr="00AC64EF">
        <w:rPr>
          <w:rFonts w:ascii="Times New Roman" w:eastAsia="Times New Roman" w:hAnsi="Times New Roman" w:cs="Times New Roman"/>
          <w:color w:val="0E101A"/>
          <w:sz w:val="24"/>
          <w:szCs w:val="24"/>
        </w:rPr>
        <w:t>,</w:t>
      </w:r>
      <w:r w:rsidRPr="00AC64EF">
        <w:rPr>
          <w:rFonts w:ascii="Times New Roman" w:eastAsia="Times New Roman" w:hAnsi="Times New Roman" w:cs="Times New Roman"/>
          <w:i/>
          <w:color w:val="0E101A"/>
          <w:sz w:val="24"/>
          <w:szCs w:val="24"/>
        </w:rPr>
        <w:t>Attacks</w:t>
      </w:r>
      <w:proofErr w:type="spellEnd"/>
      <w:proofErr w:type="gramEnd"/>
      <w:r w:rsidRPr="00AC64EF">
        <w:rPr>
          <w:rFonts w:ascii="Times New Roman" w:eastAsia="Times New Roman" w:hAnsi="Times New Roman" w:cs="Times New Roman"/>
          <w:i/>
          <w:color w:val="0E101A"/>
          <w:sz w:val="24"/>
          <w:szCs w:val="24"/>
        </w:rPr>
        <w:t xml:space="preserve"> Against Encryption.:</w:t>
      </w:r>
      <w:r w:rsidRPr="00AC64EF">
        <w:rPr>
          <w:rFonts w:ascii="Times New Roman" w:eastAsia="Times New Roman" w:hAnsi="Times New Roman" w:cs="Times New Roman"/>
          <w:color w:val="0E101A"/>
          <w:sz w:val="24"/>
          <w:szCs w:val="24"/>
        </w:rPr>
        <w:t xml:space="preserve"> A set of realistic cryptographic attacks based on theoretical encryption notions against software applications protected by encryption within an organizational context.</w:t>
      </w:r>
    </w:p>
    <w:p w:rsidR="00013025" w:rsidRPr="00AC64EF" w:rsidRDefault="00EA2989" w:rsidP="00AC64EF">
      <w:pPr>
        <w:spacing w:line="480" w:lineRule="auto"/>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t>BFA</w:t>
      </w:r>
      <w:r w:rsidRPr="00AC64EF">
        <w:rPr>
          <w:rFonts w:ascii="Times New Roman" w:eastAsia="Times New Roman" w:hAnsi="Times New Roman" w:cs="Times New Roman"/>
          <w:color w:val="0E101A"/>
          <w:sz w:val="24"/>
          <w:szCs w:val="24"/>
        </w:rPr>
        <w:t xml:space="preserve">, </w:t>
      </w:r>
      <w:r w:rsidRPr="00AC64EF">
        <w:rPr>
          <w:rFonts w:ascii="Times New Roman" w:eastAsia="Times New Roman" w:hAnsi="Times New Roman" w:cs="Times New Roman"/>
          <w:i/>
          <w:color w:val="0E101A"/>
          <w:sz w:val="24"/>
          <w:szCs w:val="24"/>
        </w:rPr>
        <w:t>Brute Force Attack</w:t>
      </w:r>
      <w:r w:rsidRPr="00AC64EF">
        <w:rPr>
          <w:rFonts w:ascii="Times New Roman" w:eastAsia="Times New Roman" w:hAnsi="Times New Roman" w:cs="Times New Roman"/>
          <w:color w:val="0E101A"/>
          <w:sz w:val="24"/>
          <w:szCs w:val="24"/>
        </w:rPr>
        <w:t>: Traversing through all original messages or all cryptographic keys concerning an encryption or hashing scheme to compromise the scheme by finding the encryption or hashing key or some or all of the original plaintext messages.</w:t>
      </w:r>
    </w:p>
    <w:p w:rsidR="00013025" w:rsidRPr="00AC64EF" w:rsidRDefault="00EA2989" w:rsidP="00AC64EF">
      <w:pPr>
        <w:spacing w:line="480" w:lineRule="auto"/>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t>BQMA, Basic Quality Management Applications</w:t>
      </w:r>
      <w:r w:rsidRPr="00AC64EF">
        <w:rPr>
          <w:rFonts w:ascii="Times New Roman" w:eastAsia="Times New Roman" w:hAnsi="Times New Roman" w:cs="Times New Roman"/>
          <w:color w:val="0E101A"/>
          <w:sz w:val="24"/>
          <w:szCs w:val="24"/>
        </w:rPr>
        <w:t>. A set of software applications used by health insurance organizations to process patient data for organizational quality control purposes.</w:t>
      </w:r>
    </w:p>
    <w:p w:rsidR="00013025" w:rsidRPr="00AC64EF" w:rsidRDefault="00EA2989" w:rsidP="00AC64EF">
      <w:pPr>
        <w:spacing w:line="480" w:lineRule="auto"/>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t>EFP, Ethical Force Program:</w:t>
      </w:r>
      <w:r w:rsidRPr="00AC64EF">
        <w:rPr>
          <w:rFonts w:ascii="Times New Roman" w:eastAsia="Times New Roman" w:hAnsi="Times New Roman" w:cs="Times New Roman"/>
          <w:color w:val="0E101A"/>
          <w:sz w:val="24"/>
          <w:szCs w:val="24"/>
        </w:rPr>
        <w:t xml:space="preserve"> A policy group related to the American Medical Association that created a list of management, operational, and technical principles describing how to protect health information within organizations.</w:t>
      </w:r>
    </w:p>
    <w:p w:rsidR="00013025" w:rsidRPr="00AC64EF" w:rsidRDefault="00EA2989" w:rsidP="00AC64EF">
      <w:pPr>
        <w:spacing w:line="480" w:lineRule="auto"/>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t xml:space="preserve"> HIPAA, Health Insurance Portability and Accountability Act</w:t>
      </w:r>
      <w:r w:rsidRPr="00AC64EF">
        <w:rPr>
          <w:rFonts w:ascii="Times New Roman" w:eastAsia="Times New Roman" w:hAnsi="Times New Roman" w:cs="Times New Roman"/>
          <w:color w:val="0E101A"/>
          <w:sz w:val="24"/>
          <w:szCs w:val="24"/>
        </w:rPr>
        <w:t>: The federal law describing the protection that must be offered to health information by “covered” health organizations, such as health insurers and providers, which manage this information.</w:t>
      </w:r>
    </w:p>
    <w:p w:rsidR="00C41329" w:rsidRPr="00AC64EF" w:rsidRDefault="00EA2989" w:rsidP="00AC64EF">
      <w:pPr>
        <w:spacing w:line="480" w:lineRule="auto"/>
        <w:jc w:val="both"/>
        <w:rPr>
          <w:rFonts w:ascii="Times New Roman" w:eastAsia="Times New Roman" w:hAnsi="Times New Roman" w:cs="Times New Roman"/>
          <w:color w:val="0E101A"/>
          <w:sz w:val="24"/>
          <w:szCs w:val="24"/>
        </w:rPr>
      </w:pPr>
      <w:r w:rsidRPr="00AC64EF">
        <w:rPr>
          <w:rFonts w:ascii="Times New Roman" w:eastAsia="Times New Roman" w:hAnsi="Times New Roman" w:cs="Times New Roman"/>
          <w:i/>
          <w:color w:val="0E101A"/>
          <w:sz w:val="24"/>
          <w:szCs w:val="24"/>
        </w:rPr>
        <w:t>PHI, Protected</w:t>
      </w:r>
      <w:r w:rsidR="00013025" w:rsidRPr="00AC64EF">
        <w:rPr>
          <w:rFonts w:ascii="Times New Roman" w:eastAsia="Times New Roman" w:hAnsi="Times New Roman" w:cs="Times New Roman"/>
          <w:i/>
          <w:color w:val="0E101A"/>
          <w:sz w:val="24"/>
          <w:szCs w:val="24"/>
        </w:rPr>
        <w:t xml:space="preserve"> Health </w:t>
      </w:r>
      <w:r w:rsidRPr="00AC64EF">
        <w:rPr>
          <w:rFonts w:ascii="Times New Roman" w:eastAsia="Times New Roman" w:hAnsi="Times New Roman" w:cs="Times New Roman"/>
          <w:i/>
          <w:color w:val="0E101A"/>
          <w:sz w:val="24"/>
          <w:szCs w:val="24"/>
        </w:rPr>
        <w:t>Information</w:t>
      </w:r>
      <w:r w:rsidRPr="00AC64EF">
        <w:rPr>
          <w:rFonts w:ascii="Times New Roman" w:eastAsia="Times New Roman" w:hAnsi="Times New Roman" w:cs="Times New Roman"/>
          <w:color w:val="0E101A"/>
          <w:sz w:val="24"/>
          <w:szCs w:val="24"/>
        </w:rPr>
        <w:t>.: Any</w:t>
      </w:r>
      <w:r w:rsidR="00013025" w:rsidRPr="00AC64EF">
        <w:rPr>
          <w:rFonts w:ascii="Times New Roman" w:eastAsia="Times New Roman" w:hAnsi="Times New Roman" w:cs="Times New Roman"/>
          <w:color w:val="0E101A"/>
          <w:sz w:val="24"/>
          <w:szCs w:val="24"/>
        </w:rPr>
        <w:t xml:space="preserve"> individually</w:t>
      </w:r>
      <w:r w:rsidRPr="00AC64EF">
        <w:rPr>
          <w:rFonts w:ascii="Times New Roman" w:eastAsia="Times New Roman" w:hAnsi="Times New Roman" w:cs="Times New Roman"/>
          <w:color w:val="0E101A"/>
          <w:sz w:val="24"/>
          <w:szCs w:val="24"/>
        </w:rPr>
        <w:t xml:space="preserve"> identifiable health information </w:t>
      </w:r>
      <w:r w:rsidR="00013025" w:rsidRPr="00AC64EF">
        <w:rPr>
          <w:rFonts w:ascii="Times New Roman" w:eastAsia="Times New Roman" w:hAnsi="Times New Roman" w:cs="Times New Roman"/>
          <w:color w:val="0E101A"/>
          <w:sz w:val="24"/>
          <w:szCs w:val="24"/>
        </w:rPr>
        <w:t>relating to the data subject’s medical care, the delivery o</w:t>
      </w:r>
      <w:r w:rsidRPr="00AC64EF">
        <w:rPr>
          <w:rFonts w:ascii="Times New Roman" w:eastAsia="Times New Roman" w:hAnsi="Times New Roman" w:cs="Times New Roman"/>
          <w:color w:val="0E101A"/>
          <w:sz w:val="24"/>
          <w:szCs w:val="24"/>
        </w:rPr>
        <w:t xml:space="preserve">f that care, or the payment for </w:t>
      </w:r>
      <w:r w:rsidR="00013025" w:rsidRPr="00AC64EF">
        <w:rPr>
          <w:rFonts w:ascii="Times New Roman" w:eastAsia="Times New Roman" w:hAnsi="Times New Roman" w:cs="Times New Roman"/>
          <w:color w:val="0E101A"/>
          <w:sz w:val="24"/>
          <w:szCs w:val="24"/>
        </w:rPr>
        <w:t xml:space="preserve">that </w:t>
      </w:r>
      <w:r w:rsidRPr="00AC64EF">
        <w:rPr>
          <w:rFonts w:ascii="Times New Roman" w:eastAsia="Times New Roman" w:hAnsi="Times New Roman" w:cs="Times New Roman"/>
          <w:color w:val="0E101A"/>
          <w:sz w:val="24"/>
          <w:szCs w:val="24"/>
        </w:rPr>
        <w:t>care; this data must be secure.</w:t>
      </w:r>
    </w:p>
    <w:p w:rsidR="00D639C4" w:rsidRPr="00AC64EF" w:rsidRDefault="00EA2989" w:rsidP="00871AAA">
      <w:pPr>
        <w:pStyle w:val="Heading1"/>
        <w:rPr>
          <w:rFonts w:eastAsia="Times New Roman"/>
          <w:color w:val="0E101A"/>
        </w:rPr>
      </w:pPr>
      <w:bookmarkStart w:id="16" w:name="_Toc79621761"/>
      <w:r w:rsidRPr="00AC64EF">
        <w:lastRenderedPageBreak/>
        <w:t>Summery</w:t>
      </w:r>
      <w:bookmarkEnd w:id="16"/>
    </w:p>
    <w:p w:rsidR="0007177B" w:rsidRPr="00AC64EF" w:rsidRDefault="00EA2989" w:rsidP="00AC64EF">
      <w:pPr>
        <w:autoSpaceDE w:val="0"/>
        <w:autoSpaceDN w:val="0"/>
        <w:adjustRightInd w:val="0"/>
        <w:spacing w:after="0"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Healthcare regulations and laws continue to be implemented at a slower pace and therefore still fall behind due to the rapid advancements of technology and medicine. This poses more obstacles for healthcare where medical device standards need addressing. Ed Cabrera summarized how the environment for the healthcare sector involves more risk from cyber-attacks and threats due to the lack of medical device security (Newman, 2017). This is due in part to the bridging of biomedical engineering and information technology through the connectivity of devices and computers systems on the same network. Networked medical devices have an increase in risk potential over standalone devices due to their interaction with other systems. Wi-Fi is a wireless technology that is susceptible to interference and tampering that allows a cyber-attacker to eavesdrop or access the healthcare provider's internal network from a medical device (Arney et al., 2011). </w:t>
      </w:r>
    </w:p>
    <w:p w:rsidR="00D639C4" w:rsidRPr="00AC64EF" w:rsidRDefault="00EA2989" w:rsidP="00AC64EF">
      <w:pPr>
        <w:autoSpaceDE w:val="0"/>
        <w:autoSpaceDN w:val="0"/>
        <w:adjustRightInd w:val="0"/>
        <w:spacing w:after="0"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The merging of these two allows legacy medical devices with no security controls, outdated operating systems, and unpatched vulnerabilities to expose an organization’s network to new attack vectors. If the vulnerability is exploited the impact of risk potential may cause harm to a patient (Doctorow,2016). Cybersecurity frameworks differ from one another in various industries but focus on lowering potential risk due to vulnerabilities using policies and or procedures. Many of the outdated and some currently used medical devices were not designed around the frameworks that exist today. The healthcare sector uses several frameworks which include the National Institute of Standards and Technology (NIST) and HIPAA for best practices and standards surrounding cybersecurity gaps and managing security controls. The framework is not a </w:t>
      </w:r>
      <w:r w:rsidRPr="00AC64EF">
        <w:rPr>
          <w:rFonts w:ascii="Times New Roman" w:hAnsi="Times New Roman" w:cs="Times New Roman"/>
          <w:sz w:val="24"/>
          <w:szCs w:val="24"/>
        </w:rPr>
        <w:lastRenderedPageBreak/>
        <w:t>replacement of an organization's risk management process or strategy, but rather a complementary tool used to strengthen security.</w:t>
      </w:r>
    </w:p>
    <w:p w:rsidR="00D639C4" w:rsidRPr="00AC64EF" w:rsidRDefault="00D639C4" w:rsidP="00AC64EF">
      <w:pPr>
        <w:spacing w:line="480" w:lineRule="auto"/>
        <w:rPr>
          <w:rFonts w:ascii="Times New Roman" w:hAnsi="Times New Roman" w:cs="Times New Roman"/>
          <w:b/>
          <w:sz w:val="24"/>
          <w:szCs w:val="24"/>
        </w:rPr>
      </w:pPr>
    </w:p>
    <w:p w:rsidR="00C41329" w:rsidRDefault="00C41329"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Default="00923BB2" w:rsidP="00AC64EF">
      <w:pPr>
        <w:spacing w:line="480" w:lineRule="auto"/>
        <w:rPr>
          <w:rFonts w:ascii="Times New Roman" w:hAnsi="Times New Roman" w:cs="Times New Roman"/>
          <w:b/>
          <w:sz w:val="24"/>
          <w:szCs w:val="24"/>
        </w:rPr>
      </w:pPr>
    </w:p>
    <w:p w:rsidR="00923BB2" w:rsidRPr="00AC64EF" w:rsidRDefault="00923BB2" w:rsidP="00AC64EF">
      <w:pPr>
        <w:spacing w:line="480" w:lineRule="auto"/>
        <w:rPr>
          <w:rFonts w:ascii="Times New Roman" w:hAnsi="Times New Roman" w:cs="Times New Roman"/>
          <w:b/>
          <w:sz w:val="24"/>
          <w:szCs w:val="24"/>
        </w:rPr>
      </w:pPr>
    </w:p>
    <w:p w:rsidR="00D639C4" w:rsidRPr="00AC64EF" w:rsidRDefault="00D639C4" w:rsidP="00AC64EF">
      <w:pPr>
        <w:spacing w:line="480" w:lineRule="auto"/>
        <w:rPr>
          <w:rFonts w:ascii="Times New Roman" w:hAnsi="Times New Roman" w:cs="Times New Roman"/>
          <w:b/>
          <w:sz w:val="24"/>
          <w:szCs w:val="24"/>
        </w:rPr>
      </w:pPr>
    </w:p>
    <w:p w:rsidR="00D639C4" w:rsidRPr="00AC64EF" w:rsidRDefault="00EA2989" w:rsidP="00871AAA">
      <w:pPr>
        <w:pStyle w:val="Heading1"/>
      </w:pPr>
      <w:bookmarkStart w:id="17" w:name="_Toc79621762"/>
      <w:r w:rsidRPr="00AC64EF">
        <w:lastRenderedPageBreak/>
        <w:t>Chapter Two</w:t>
      </w:r>
      <w:bookmarkEnd w:id="17"/>
    </w:p>
    <w:p w:rsidR="00D639C4" w:rsidRPr="00AC64EF" w:rsidRDefault="00EA2989" w:rsidP="00871AAA">
      <w:pPr>
        <w:pStyle w:val="Heading1"/>
      </w:pPr>
      <w:bookmarkStart w:id="18" w:name="_Toc79621763"/>
      <w:r w:rsidRPr="00AC64EF">
        <w:t>Review of Literature</w:t>
      </w:r>
      <w:bookmarkEnd w:id="18"/>
    </w:p>
    <w:p w:rsidR="00D639C4" w:rsidRPr="00AC64EF" w:rsidRDefault="00EA2989" w:rsidP="00835B9C">
      <w:pPr>
        <w:pStyle w:val="Heading2"/>
      </w:pPr>
      <w:bookmarkStart w:id="19" w:name="_Toc79621764"/>
      <w:r w:rsidRPr="00AC64EF">
        <w:t>Introduction</w:t>
      </w:r>
      <w:bookmarkEnd w:id="19"/>
    </w:p>
    <w:p w:rsidR="0007177B" w:rsidRPr="00AC64EF" w:rsidRDefault="00EA2989" w:rsidP="00AC64EF">
      <w:pPr>
        <w:autoSpaceDE w:val="0"/>
        <w:autoSpaceDN w:val="0"/>
        <w:adjustRightInd w:val="0"/>
        <w:spacing w:after="0" w:line="480" w:lineRule="auto"/>
        <w:ind w:firstLine="720"/>
        <w:rPr>
          <w:rFonts w:ascii="Times New Roman" w:hAnsi="Times New Roman" w:cs="Times New Roman"/>
          <w:sz w:val="24"/>
          <w:szCs w:val="24"/>
        </w:rPr>
      </w:pPr>
      <w:r w:rsidRPr="00AC64EF">
        <w:rPr>
          <w:rFonts w:ascii="Times New Roman" w:hAnsi="Times New Roman" w:cs="Times New Roman"/>
          <w:sz w:val="24"/>
          <w:szCs w:val="24"/>
        </w:rPr>
        <w:t xml:space="preserve">The Literature Review is intended to not only provide a general overview but also detailed specifics for further understanding of the research problem: </w:t>
      </w:r>
      <w:r w:rsidRPr="00AC64EF">
        <w:rPr>
          <w:rFonts w:ascii="Times New Roman" w:hAnsi="Times New Roman" w:cs="Times New Roman"/>
          <w:iCs/>
          <w:sz w:val="24"/>
          <w:szCs w:val="24"/>
        </w:rPr>
        <w:t>How do healthcare</w:t>
      </w:r>
    </w:p>
    <w:p w:rsidR="0007177B" w:rsidRPr="00AC64EF" w:rsidRDefault="00EA2989" w:rsidP="00AC64EF">
      <w:pPr>
        <w:autoSpaceDE w:val="0"/>
        <w:autoSpaceDN w:val="0"/>
        <w:adjustRightInd w:val="0"/>
        <w:spacing w:after="0" w:line="480" w:lineRule="auto"/>
        <w:rPr>
          <w:rFonts w:ascii="Times New Roman" w:hAnsi="Times New Roman" w:cs="Times New Roman"/>
          <w:i/>
          <w:iCs/>
          <w:sz w:val="24"/>
          <w:szCs w:val="24"/>
        </w:rPr>
      </w:pPr>
      <w:r w:rsidRPr="00AC64EF">
        <w:rPr>
          <w:rFonts w:ascii="Times New Roman" w:hAnsi="Times New Roman" w:cs="Times New Roman"/>
          <w:iCs/>
          <w:sz w:val="24"/>
          <w:szCs w:val="24"/>
        </w:rPr>
        <w:t xml:space="preserve">Do organizations prevent cyber-attack on their digital platform? </w:t>
      </w:r>
      <w:r w:rsidRPr="00AC64EF">
        <w:rPr>
          <w:rFonts w:ascii="Times New Roman" w:hAnsi="Times New Roman" w:cs="Times New Roman"/>
          <w:sz w:val="24"/>
          <w:szCs w:val="24"/>
        </w:rPr>
        <w:t>The material presented in this portion</w:t>
      </w:r>
    </w:p>
    <w:p w:rsidR="0007177B" w:rsidRPr="00AC64EF" w:rsidRDefault="00EA2989" w:rsidP="00AC64EF">
      <w:pPr>
        <w:autoSpaceDE w:val="0"/>
        <w:autoSpaceDN w:val="0"/>
        <w:adjustRightInd w:val="0"/>
        <w:spacing w:after="0" w:line="480" w:lineRule="auto"/>
        <w:rPr>
          <w:rFonts w:ascii="Times New Roman" w:hAnsi="Times New Roman" w:cs="Times New Roman"/>
          <w:iCs/>
          <w:sz w:val="24"/>
          <w:szCs w:val="24"/>
        </w:rPr>
      </w:pPr>
      <w:r w:rsidRPr="00AC64EF">
        <w:rPr>
          <w:rFonts w:ascii="Times New Roman" w:hAnsi="Times New Roman" w:cs="Times New Roman"/>
          <w:sz w:val="24"/>
          <w:szCs w:val="24"/>
        </w:rPr>
        <w:t xml:space="preserve">will address the research question: </w:t>
      </w:r>
      <w:r w:rsidRPr="00AC64EF">
        <w:rPr>
          <w:rFonts w:ascii="Times New Roman" w:hAnsi="Times New Roman" w:cs="Times New Roman"/>
          <w:iCs/>
          <w:sz w:val="24"/>
          <w:szCs w:val="24"/>
        </w:rPr>
        <w:t>What government regulations are needed to improve the</w:t>
      </w:r>
    </w:p>
    <w:p w:rsidR="0007177B" w:rsidRPr="00AC64EF" w:rsidRDefault="00EA2989" w:rsidP="00AC64EF">
      <w:p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iCs/>
          <w:sz w:val="24"/>
          <w:szCs w:val="24"/>
        </w:rPr>
        <w:t>security and safety standards for the medical device industry?</w:t>
      </w:r>
      <w:r w:rsidRPr="00AC64EF">
        <w:rPr>
          <w:rFonts w:ascii="Times New Roman" w:hAnsi="Times New Roman" w:cs="Times New Roman"/>
          <w:i/>
          <w:iCs/>
          <w:sz w:val="24"/>
          <w:szCs w:val="24"/>
        </w:rPr>
        <w:t xml:space="preserve"> </w:t>
      </w:r>
      <w:r w:rsidRPr="00AC64EF">
        <w:rPr>
          <w:rFonts w:ascii="Times New Roman" w:hAnsi="Times New Roman" w:cs="Times New Roman"/>
          <w:sz w:val="24"/>
          <w:szCs w:val="24"/>
        </w:rPr>
        <w:t>An overview of laws acts, and</w:t>
      </w:r>
    </w:p>
    <w:p w:rsidR="0007177B" w:rsidRPr="00AC64EF" w:rsidRDefault="00EA2989" w:rsidP="00AC64EF">
      <w:p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sz w:val="24"/>
          <w:szCs w:val="24"/>
        </w:rPr>
        <w:t>regulations made over the past century, security and privacy issues under HIPAA and HITECH,</w:t>
      </w:r>
    </w:p>
    <w:p w:rsidR="0007177B" w:rsidRPr="00AC64EF" w:rsidRDefault="00EA2989" w:rsidP="00AC64EF">
      <w:pPr>
        <w:autoSpaceDE w:val="0"/>
        <w:autoSpaceDN w:val="0"/>
        <w:adjustRightInd w:val="0"/>
        <w:spacing w:after="0" w:line="480" w:lineRule="auto"/>
        <w:rPr>
          <w:rFonts w:ascii="Times New Roman" w:hAnsi="Times New Roman" w:cs="Times New Roman"/>
          <w:sz w:val="24"/>
          <w:szCs w:val="24"/>
        </w:rPr>
      </w:pPr>
      <w:r w:rsidRPr="00AC64EF">
        <w:rPr>
          <w:rFonts w:ascii="Times New Roman" w:hAnsi="Times New Roman" w:cs="Times New Roman"/>
          <w:sz w:val="24"/>
          <w:szCs w:val="24"/>
        </w:rPr>
        <w:t>cybersecurity frameworks which include NIST and ISO/IEC, and general challenges.</w:t>
      </w:r>
    </w:p>
    <w:p w:rsidR="0007177B" w:rsidRPr="00AC64EF" w:rsidRDefault="00EA2989" w:rsidP="00AC64EF">
      <w:pPr>
        <w:autoSpaceDE w:val="0"/>
        <w:autoSpaceDN w:val="0"/>
        <w:adjustRightInd w:val="0"/>
        <w:spacing w:after="0" w:line="480" w:lineRule="auto"/>
        <w:ind w:firstLine="720"/>
        <w:jc w:val="both"/>
        <w:rPr>
          <w:rFonts w:ascii="Times New Roman" w:hAnsi="Times New Roman" w:cs="Times New Roman"/>
          <w:iCs/>
          <w:sz w:val="24"/>
          <w:szCs w:val="24"/>
        </w:rPr>
      </w:pPr>
      <w:r w:rsidRPr="00AC64EF">
        <w:rPr>
          <w:rFonts w:ascii="Times New Roman" w:hAnsi="Times New Roman" w:cs="Times New Roman"/>
          <w:sz w:val="24"/>
          <w:szCs w:val="24"/>
        </w:rPr>
        <w:t xml:space="preserve">The presentation of the material will address the research question: </w:t>
      </w:r>
      <w:r w:rsidRPr="00AC64EF">
        <w:rPr>
          <w:rFonts w:ascii="Times New Roman" w:hAnsi="Times New Roman" w:cs="Times New Roman"/>
          <w:iCs/>
          <w:sz w:val="24"/>
          <w:szCs w:val="24"/>
        </w:rPr>
        <w:t>will medical devices</w:t>
      </w:r>
    </w:p>
    <w:p w:rsidR="0007177B" w:rsidRPr="00AC64EF" w:rsidRDefault="00EA2989" w:rsidP="00AC64EF">
      <w:pPr>
        <w:autoSpaceDE w:val="0"/>
        <w:autoSpaceDN w:val="0"/>
        <w:adjustRightInd w:val="0"/>
        <w:spacing w:after="0" w:line="480" w:lineRule="auto"/>
        <w:jc w:val="both"/>
        <w:rPr>
          <w:rFonts w:ascii="Times New Roman" w:hAnsi="Times New Roman" w:cs="Times New Roman"/>
          <w:sz w:val="24"/>
          <w:szCs w:val="24"/>
        </w:rPr>
      </w:pPr>
      <w:r w:rsidRPr="00AC64EF">
        <w:rPr>
          <w:rFonts w:ascii="Times New Roman" w:hAnsi="Times New Roman" w:cs="Times New Roman"/>
          <w:iCs/>
          <w:sz w:val="24"/>
          <w:szCs w:val="24"/>
        </w:rPr>
        <w:t>support encryption and anti-virus</w:t>
      </w:r>
      <w:r w:rsidRPr="00AC64EF">
        <w:rPr>
          <w:rFonts w:ascii="Times New Roman" w:hAnsi="Times New Roman" w:cs="Times New Roman"/>
          <w:i/>
          <w:iCs/>
          <w:sz w:val="24"/>
          <w:szCs w:val="24"/>
        </w:rPr>
        <w:t xml:space="preserve">? </w:t>
      </w:r>
      <w:r w:rsidRPr="00AC64EF">
        <w:rPr>
          <w:rFonts w:ascii="Times New Roman" w:hAnsi="Times New Roman" w:cs="Times New Roman"/>
          <w:sz w:val="24"/>
          <w:szCs w:val="24"/>
        </w:rPr>
        <w:t>Then the Literature Review will discuss an overview of</w:t>
      </w:r>
    </w:p>
    <w:p w:rsidR="0007177B" w:rsidRPr="00AC64EF" w:rsidRDefault="00EA2989" w:rsidP="00AC64EF">
      <w:pPr>
        <w:autoSpaceDE w:val="0"/>
        <w:autoSpaceDN w:val="0"/>
        <w:adjustRightInd w:val="0"/>
        <w:spacing w:after="0" w:line="480" w:lineRule="auto"/>
        <w:jc w:val="both"/>
        <w:rPr>
          <w:rFonts w:ascii="Times New Roman" w:hAnsi="Times New Roman" w:cs="Times New Roman"/>
          <w:sz w:val="24"/>
          <w:szCs w:val="24"/>
        </w:rPr>
      </w:pPr>
      <w:r w:rsidRPr="00AC64EF">
        <w:rPr>
          <w:rFonts w:ascii="Times New Roman" w:hAnsi="Times New Roman" w:cs="Times New Roman"/>
          <w:sz w:val="24"/>
          <w:szCs w:val="24"/>
        </w:rPr>
        <w:t>medical devices and the approval process, the importance of software development life cycle and</w:t>
      </w:r>
    </w:p>
    <w:p w:rsidR="0007177B" w:rsidRPr="00AC64EF" w:rsidRDefault="00EA2989" w:rsidP="00AC64EF">
      <w:pPr>
        <w:autoSpaceDE w:val="0"/>
        <w:autoSpaceDN w:val="0"/>
        <w:adjustRightInd w:val="0"/>
        <w:spacing w:after="0" w:line="480" w:lineRule="auto"/>
        <w:jc w:val="both"/>
        <w:rPr>
          <w:rFonts w:ascii="Times New Roman" w:hAnsi="Times New Roman" w:cs="Times New Roman"/>
          <w:sz w:val="24"/>
          <w:szCs w:val="24"/>
        </w:rPr>
      </w:pPr>
      <w:r w:rsidRPr="00AC64EF">
        <w:rPr>
          <w:rFonts w:ascii="Times New Roman" w:hAnsi="Times New Roman" w:cs="Times New Roman"/>
          <w:sz w:val="24"/>
          <w:szCs w:val="24"/>
        </w:rPr>
        <w:t>off the shelf software, followed by security controls of medical devices which include encryption</w:t>
      </w:r>
    </w:p>
    <w:p w:rsidR="00C40F5C" w:rsidRPr="00AC64EF" w:rsidRDefault="00EA2989" w:rsidP="00AC64EF">
      <w:pPr>
        <w:spacing w:line="480" w:lineRule="auto"/>
        <w:jc w:val="both"/>
        <w:rPr>
          <w:rFonts w:ascii="Times New Roman" w:hAnsi="Times New Roman" w:cs="Times New Roman"/>
          <w:b/>
          <w:sz w:val="24"/>
          <w:szCs w:val="24"/>
        </w:rPr>
      </w:pPr>
      <w:r w:rsidRPr="00AC64EF">
        <w:rPr>
          <w:rFonts w:ascii="Times New Roman" w:hAnsi="Times New Roman" w:cs="Times New Roman"/>
          <w:sz w:val="24"/>
          <w:szCs w:val="24"/>
        </w:rPr>
        <w:t>and anti-virus, which will address the research question.</w:t>
      </w:r>
    </w:p>
    <w:p w:rsidR="001F034A" w:rsidRPr="00AC64EF" w:rsidRDefault="00EA2989" w:rsidP="00AC64EF">
      <w:pPr>
        <w:spacing w:line="480" w:lineRule="auto"/>
        <w:ind w:firstLine="720"/>
        <w:jc w:val="both"/>
        <w:rPr>
          <w:rFonts w:ascii="Times New Roman" w:hAnsi="Times New Roman" w:cs="Times New Roman"/>
          <w:b/>
          <w:sz w:val="24"/>
          <w:szCs w:val="24"/>
        </w:rPr>
      </w:pPr>
      <w:r w:rsidRPr="00AC64EF">
        <w:rPr>
          <w:rFonts w:ascii="Times New Roman" w:hAnsi="Times New Roman" w:cs="Times New Roman"/>
          <w:sz w:val="24"/>
          <w:szCs w:val="24"/>
        </w:rPr>
        <w:t xml:space="preserve">Organizations have been encouraged to produce connected digital health services as a result of technological advancements and rising demand to develop low-cost care solutions. With 64% of persons in the United States owning a smartphone, the possibilities for delivering health care and improving general health have sparked tremendous growth in the digital healthcare sector. By 2015, 165,000 mobile health applications had been developed, with 22% of them focused on women's health and pregnancy, medication reminders and information, and disease-specific </w:t>
      </w:r>
      <w:r w:rsidRPr="00AC64EF">
        <w:rPr>
          <w:rFonts w:ascii="Times New Roman" w:hAnsi="Times New Roman" w:cs="Times New Roman"/>
          <w:sz w:val="24"/>
          <w:szCs w:val="24"/>
        </w:rPr>
        <w:lastRenderedPageBreak/>
        <w:t>treatment (</w:t>
      </w:r>
      <w:r w:rsidR="00C40F5C" w:rsidRPr="00AC64EF">
        <w:rPr>
          <w:rFonts w:ascii="Times New Roman" w:hAnsi="Times New Roman" w:cs="Times New Roman"/>
          <w:sz w:val="24"/>
          <w:szCs w:val="24"/>
        </w:rPr>
        <w:t>Deloitte</w:t>
      </w:r>
      <w:r w:rsidRPr="00AC64EF">
        <w:rPr>
          <w:rFonts w:ascii="Times New Roman" w:hAnsi="Times New Roman" w:cs="Times New Roman"/>
          <w:sz w:val="24"/>
          <w:szCs w:val="24"/>
        </w:rPr>
        <w:t xml:space="preserve">, 2015). For malevolent actors, the digital health industry offers nearly limitless chances for sensitive data disclosure and financial benefit. Health data is now the most valuable data type for an illegal trade sale, fetching $10 per record; medical data is involved in 45 per cent of identity theft incidents, and health data is affected in 44% of data breaches (Kristen, 2014). Health data is used by hackers and other hostile actors to submit bogus medical claims to insurance companies, file tax returns, and acquire other perks, such as free medicines. In 2014, one billion personal data records were breached in a single year, setting a new record; in 2015, Anthem, Inc. revealed a massive data breach affecting eighty million health insurance subscribers, the greatest compromise involving health information to date (Mills &amp; Harclerode, 2017). </w:t>
      </w:r>
    </w:p>
    <w:p w:rsidR="0007177B" w:rsidRPr="00AC64EF" w:rsidRDefault="00EA2989" w:rsidP="00AC64EF">
      <w:pPr>
        <w:autoSpaceDE w:val="0"/>
        <w:autoSpaceDN w:val="0"/>
        <w:adjustRightInd w:val="0"/>
        <w:spacing w:after="0"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Many medical devices rely on software that allows the device to interface or communicate with different systems. This improves patient care by streamlining the interaction between systems for more efficient delivery of care. The challenge manufacturers face is the complexities of developing software that meets regulation and safety standards using traceability from the software development life cycle (SDLC) (Regan, </w:t>
      </w:r>
      <w:proofErr w:type="spellStart"/>
      <w:r w:rsidRPr="00AC64EF">
        <w:rPr>
          <w:rFonts w:ascii="Times New Roman" w:hAnsi="Times New Roman" w:cs="Times New Roman"/>
          <w:sz w:val="24"/>
          <w:szCs w:val="24"/>
        </w:rPr>
        <w:t>McCaffery</w:t>
      </w:r>
      <w:proofErr w:type="spellEnd"/>
      <w:r w:rsidRPr="00AC64EF">
        <w:rPr>
          <w:rFonts w:ascii="Times New Roman" w:hAnsi="Times New Roman" w:cs="Times New Roman"/>
          <w:sz w:val="24"/>
          <w:szCs w:val="24"/>
        </w:rPr>
        <w:t xml:space="preserve">, Mc </w:t>
      </w:r>
      <w:proofErr w:type="spellStart"/>
      <w:r w:rsidRPr="00AC64EF">
        <w:rPr>
          <w:rFonts w:ascii="Times New Roman" w:hAnsi="Times New Roman" w:cs="Times New Roman"/>
          <w:sz w:val="24"/>
          <w:szCs w:val="24"/>
        </w:rPr>
        <w:t>Daid</w:t>
      </w:r>
      <w:proofErr w:type="spellEnd"/>
      <w:r w:rsidRPr="00AC64EF">
        <w:rPr>
          <w:rFonts w:ascii="Times New Roman" w:hAnsi="Times New Roman" w:cs="Times New Roman"/>
          <w:sz w:val="24"/>
          <w:szCs w:val="24"/>
        </w:rPr>
        <w:t>, &amp; Flood, 2013). Oversight by the USFDA ensures the software in medical devices is validated through numerous testing measures for safety. Karl West, Intermountain Healthcare CISO pointed out that the USFDA does provide cybersecurity guidance for medical devices but it is not a binding regulation that medical device manufacturers must follow. The implementation of new regulations that allow a connection between the USFDA and HIPAA would force manufacturers to improve medical device cybersecurity (Snell, 2017).</w:t>
      </w:r>
    </w:p>
    <w:p w:rsidR="00C41329" w:rsidRPr="00AC64EF" w:rsidRDefault="00EA2989" w:rsidP="00835B9C">
      <w:pPr>
        <w:pStyle w:val="Heading2"/>
      </w:pPr>
      <w:bookmarkStart w:id="20" w:name="_Toc79621765"/>
      <w:r w:rsidRPr="00AC64EF">
        <w:lastRenderedPageBreak/>
        <w:t>Regulatory Compliance</w:t>
      </w:r>
      <w:bookmarkEnd w:id="20"/>
    </w:p>
    <w:p w:rsidR="00D639C4" w:rsidRPr="00AC64EF" w:rsidRDefault="00EA2989" w:rsidP="00AC64EF">
      <w:pPr>
        <w:autoSpaceDE w:val="0"/>
        <w:autoSpaceDN w:val="0"/>
        <w:adjustRightInd w:val="0"/>
        <w:spacing w:after="0"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1906 Pure Food and Drug Act (PFDA) was amended in the 1930s. This authorized medical device classification to fall under the USFDA jurisdiction</w:t>
      </w:r>
      <w:r w:rsidR="007B2830" w:rsidRPr="00AC64EF">
        <w:rPr>
          <w:rFonts w:ascii="Times New Roman" w:hAnsi="Times New Roman" w:cs="Times New Roman"/>
          <w:sz w:val="24"/>
          <w:szCs w:val="24"/>
        </w:rPr>
        <w:t xml:space="preserve"> </w:t>
      </w:r>
      <w:r w:rsidRPr="00AC64EF">
        <w:rPr>
          <w:rFonts w:ascii="Times New Roman" w:hAnsi="Times New Roman" w:cs="Times New Roman"/>
          <w:sz w:val="24"/>
          <w:szCs w:val="24"/>
        </w:rPr>
        <w:t>known as the FFDCA (Institute of Medicine, 2011). Duri</w:t>
      </w:r>
      <w:r w:rsidR="007B2830" w:rsidRPr="00AC64EF">
        <w:rPr>
          <w:rFonts w:ascii="Times New Roman" w:hAnsi="Times New Roman" w:cs="Times New Roman"/>
          <w:sz w:val="24"/>
          <w:szCs w:val="24"/>
        </w:rPr>
        <w:t xml:space="preserve">ng the 60s and 70s, new medical </w:t>
      </w:r>
      <w:r w:rsidRPr="00AC64EF">
        <w:rPr>
          <w:rFonts w:ascii="Times New Roman" w:hAnsi="Times New Roman" w:cs="Times New Roman"/>
          <w:sz w:val="24"/>
          <w:szCs w:val="24"/>
        </w:rPr>
        <w:t>devices were brought to market without any type of testing or quality control standards</w:t>
      </w:r>
      <w:r w:rsidR="007B2830" w:rsidRPr="00AC64EF">
        <w:rPr>
          <w:rFonts w:ascii="Times New Roman" w:hAnsi="Times New Roman" w:cs="Times New Roman"/>
          <w:sz w:val="24"/>
          <w:szCs w:val="24"/>
        </w:rPr>
        <w:t xml:space="preserve">. As the </w:t>
      </w:r>
      <w:r w:rsidRPr="00AC64EF">
        <w:rPr>
          <w:rFonts w:ascii="Times New Roman" w:hAnsi="Times New Roman" w:cs="Times New Roman"/>
          <w:sz w:val="24"/>
          <w:szCs w:val="24"/>
        </w:rPr>
        <w:t>USFDA had previously engaged Congress to add provisions to</w:t>
      </w:r>
      <w:r w:rsidR="007B2830" w:rsidRPr="00AC64EF">
        <w:rPr>
          <w:rFonts w:ascii="Times New Roman" w:hAnsi="Times New Roman" w:cs="Times New Roman"/>
          <w:sz w:val="24"/>
          <w:szCs w:val="24"/>
        </w:rPr>
        <w:t xml:space="preserve"> FFDCA for drug application and </w:t>
      </w:r>
      <w:r w:rsidRPr="00AC64EF">
        <w:rPr>
          <w:rFonts w:ascii="Times New Roman" w:hAnsi="Times New Roman" w:cs="Times New Roman"/>
          <w:sz w:val="24"/>
          <w:szCs w:val="24"/>
        </w:rPr>
        <w:t>review of new drugs, medical device safety failures and public</w:t>
      </w:r>
      <w:r w:rsidR="007B2830" w:rsidRPr="00AC64EF">
        <w:rPr>
          <w:rFonts w:ascii="Times New Roman" w:hAnsi="Times New Roman" w:cs="Times New Roman"/>
          <w:sz w:val="24"/>
          <w:szCs w:val="24"/>
        </w:rPr>
        <w:t xml:space="preserve"> health issues were still being </w:t>
      </w:r>
      <w:r w:rsidRPr="00AC64EF">
        <w:rPr>
          <w:rFonts w:ascii="Times New Roman" w:hAnsi="Times New Roman" w:cs="Times New Roman"/>
          <w:sz w:val="24"/>
          <w:szCs w:val="24"/>
        </w:rPr>
        <w:t>reported (USFDA, 2018f). This resulted in Congress enacting the passage of the Medical Device</w:t>
      </w:r>
      <w:r w:rsidR="007B2830" w:rsidRPr="00AC64EF">
        <w:rPr>
          <w:rFonts w:ascii="Times New Roman" w:hAnsi="Times New Roman" w:cs="Times New Roman"/>
          <w:sz w:val="24"/>
          <w:szCs w:val="24"/>
        </w:rPr>
        <w:t xml:space="preserve"> </w:t>
      </w:r>
      <w:r w:rsidRPr="00AC64EF">
        <w:rPr>
          <w:rFonts w:ascii="Times New Roman" w:hAnsi="Times New Roman" w:cs="Times New Roman"/>
          <w:sz w:val="24"/>
          <w:szCs w:val="24"/>
        </w:rPr>
        <w:t>Amendments of 1976 (MDA) legislation. The MDA establishe</w:t>
      </w:r>
      <w:r w:rsidR="007B2830" w:rsidRPr="00AC64EF">
        <w:rPr>
          <w:rFonts w:ascii="Times New Roman" w:hAnsi="Times New Roman" w:cs="Times New Roman"/>
          <w:sz w:val="24"/>
          <w:szCs w:val="24"/>
        </w:rPr>
        <w:t xml:space="preserve">d new regulatory compliance for </w:t>
      </w:r>
      <w:r w:rsidRPr="00AC64EF">
        <w:rPr>
          <w:rFonts w:ascii="Times New Roman" w:hAnsi="Times New Roman" w:cs="Times New Roman"/>
          <w:sz w:val="24"/>
          <w:szCs w:val="24"/>
        </w:rPr>
        <w:t>the medical device industry which included premarket notificati</w:t>
      </w:r>
      <w:r w:rsidR="007B2830" w:rsidRPr="00AC64EF">
        <w:rPr>
          <w:rFonts w:ascii="Times New Roman" w:hAnsi="Times New Roman" w:cs="Times New Roman"/>
          <w:sz w:val="24"/>
          <w:szCs w:val="24"/>
        </w:rPr>
        <w:t xml:space="preserve">on and medical device reporting </w:t>
      </w:r>
      <w:r w:rsidRPr="00AC64EF">
        <w:rPr>
          <w:rFonts w:ascii="Times New Roman" w:hAnsi="Times New Roman" w:cs="Times New Roman"/>
          <w:sz w:val="24"/>
          <w:szCs w:val="24"/>
        </w:rPr>
        <w:t>(Institute of Medicine, 2011). The MDA passage by C</w:t>
      </w:r>
      <w:r w:rsidR="007B2830" w:rsidRPr="00AC64EF">
        <w:rPr>
          <w:rFonts w:ascii="Times New Roman" w:hAnsi="Times New Roman" w:cs="Times New Roman"/>
          <w:sz w:val="24"/>
          <w:szCs w:val="24"/>
        </w:rPr>
        <w:t xml:space="preserve">ongress authorized the USFDA to </w:t>
      </w:r>
      <w:r w:rsidRPr="00AC64EF">
        <w:rPr>
          <w:rFonts w:ascii="Times New Roman" w:hAnsi="Times New Roman" w:cs="Times New Roman"/>
          <w:sz w:val="24"/>
          <w:szCs w:val="24"/>
        </w:rPr>
        <w:t>implement new protocols to address the safety and efficacy of medi</w:t>
      </w:r>
      <w:r w:rsidR="007B2830" w:rsidRPr="00AC64EF">
        <w:rPr>
          <w:rFonts w:ascii="Times New Roman" w:hAnsi="Times New Roman" w:cs="Times New Roman"/>
          <w:sz w:val="24"/>
          <w:szCs w:val="24"/>
        </w:rPr>
        <w:t xml:space="preserve">cal devices to prevent </w:t>
      </w:r>
      <w:r w:rsidRPr="00AC64EF">
        <w:rPr>
          <w:rFonts w:ascii="Times New Roman" w:hAnsi="Times New Roman" w:cs="Times New Roman"/>
          <w:sz w:val="24"/>
          <w:szCs w:val="24"/>
        </w:rPr>
        <w:t>related deaths or physical injuries (Maisel &amp; Kohno, 2010).</w:t>
      </w:r>
    </w:p>
    <w:p w:rsidR="00C40F5C" w:rsidRPr="00AC64EF" w:rsidRDefault="00EA2989" w:rsidP="00AC64EF">
      <w:pPr>
        <w:autoSpaceDE w:val="0"/>
        <w:autoSpaceDN w:val="0"/>
        <w:adjustRightInd w:val="0"/>
        <w:spacing w:after="0"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During the 90s new legislation was introduced and passed by Congress to restructure the</w:t>
      </w:r>
      <w:r w:rsidR="007B2830" w:rsidRPr="00AC64EF">
        <w:rPr>
          <w:rFonts w:ascii="Times New Roman" w:hAnsi="Times New Roman" w:cs="Times New Roman"/>
          <w:sz w:val="24"/>
          <w:szCs w:val="24"/>
        </w:rPr>
        <w:t xml:space="preserve"> </w:t>
      </w:r>
      <w:r w:rsidRPr="00AC64EF">
        <w:rPr>
          <w:rFonts w:ascii="Times New Roman" w:hAnsi="Times New Roman" w:cs="Times New Roman"/>
          <w:sz w:val="24"/>
          <w:szCs w:val="24"/>
        </w:rPr>
        <w:t>MDA and the controls of medical devices. The Safe Med</w:t>
      </w:r>
      <w:r w:rsidR="007B2830" w:rsidRPr="00AC64EF">
        <w:rPr>
          <w:rFonts w:ascii="Times New Roman" w:hAnsi="Times New Roman" w:cs="Times New Roman"/>
          <w:sz w:val="24"/>
          <w:szCs w:val="24"/>
        </w:rPr>
        <w:t xml:space="preserve">ical Devices Act of 1990 (SMDA) </w:t>
      </w:r>
      <w:r w:rsidRPr="00AC64EF">
        <w:rPr>
          <w:rFonts w:ascii="Times New Roman" w:hAnsi="Times New Roman" w:cs="Times New Roman"/>
          <w:sz w:val="24"/>
          <w:szCs w:val="24"/>
        </w:rPr>
        <w:t>provided new regulatory compliance and classification requirements between class I, II, and III</w:t>
      </w:r>
    </w:p>
    <w:p w:rsidR="00C40F5C" w:rsidRPr="00AC64EF" w:rsidRDefault="00EA2989" w:rsidP="00AC64EF">
      <w:pPr>
        <w:autoSpaceDE w:val="0"/>
        <w:autoSpaceDN w:val="0"/>
        <w:adjustRightInd w:val="0"/>
        <w:spacing w:after="0" w:line="480" w:lineRule="auto"/>
        <w:jc w:val="both"/>
        <w:rPr>
          <w:rFonts w:ascii="Times New Roman" w:hAnsi="Times New Roman" w:cs="Times New Roman"/>
          <w:sz w:val="24"/>
          <w:szCs w:val="24"/>
        </w:rPr>
      </w:pPr>
      <w:r w:rsidRPr="00AC64EF">
        <w:rPr>
          <w:rFonts w:ascii="Times New Roman" w:hAnsi="Times New Roman" w:cs="Times New Roman"/>
          <w:sz w:val="24"/>
          <w:szCs w:val="24"/>
        </w:rPr>
        <w:t>devices (Institute of Medicine, 2011). Medical device classifica</w:t>
      </w:r>
      <w:r w:rsidR="007B2830" w:rsidRPr="00AC64EF">
        <w:rPr>
          <w:rFonts w:ascii="Times New Roman" w:hAnsi="Times New Roman" w:cs="Times New Roman"/>
          <w:sz w:val="24"/>
          <w:szCs w:val="24"/>
        </w:rPr>
        <w:t xml:space="preserve">tion is determined by the risks </w:t>
      </w:r>
      <w:r w:rsidRPr="00AC64EF">
        <w:rPr>
          <w:rFonts w:ascii="Times New Roman" w:hAnsi="Times New Roman" w:cs="Times New Roman"/>
          <w:sz w:val="24"/>
          <w:szCs w:val="24"/>
        </w:rPr>
        <w:t>(low, moderate, and high) of the device and the controls that govern each classification. A class I</w:t>
      </w:r>
    </w:p>
    <w:p w:rsidR="00C40F5C" w:rsidRPr="00AC64EF" w:rsidRDefault="00EA2989" w:rsidP="00AC64EF">
      <w:pPr>
        <w:autoSpaceDE w:val="0"/>
        <w:autoSpaceDN w:val="0"/>
        <w:adjustRightInd w:val="0"/>
        <w:spacing w:after="0" w:line="480" w:lineRule="auto"/>
        <w:jc w:val="both"/>
        <w:rPr>
          <w:rFonts w:ascii="Times New Roman" w:hAnsi="Times New Roman" w:cs="Times New Roman"/>
          <w:sz w:val="24"/>
          <w:szCs w:val="24"/>
        </w:rPr>
      </w:pPr>
      <w:r w:rsidRPr="00AC64EF">
        <w:rPr>
          <w:rFonts w:ascii="Times New Roman" w:hAnsi="Times New Roman" w:cs="Times New Roman"/>
          <w:sz w:val="24"/>
          <w:szCs w:val="24"/>
        </w:rPr>
        <w:t>devise like a surgical instrument is considered low risk with gene</w:t>
      </w:r>
      <w:r w:rsidR="007B2830" w:rsidRPr="00AC64EF">
        <w:rPr>
          <w:rFonts w:ascii="Times New Roman" w:hAnsi="Times New Roman" w:cs="Times New Roman"/>
          <w:sz w:val="24"/>
          <w:szCs w:val="24"/>
        </w:rPr>
        <w:t xml:space="preserve">ral controls. Class II devices, </w:t>
      </w:r>
      <w:r w:rsidRPr="00AC64EF">
        <w:rPr>
          <w:rFonts w:ascii="Times New Roman" w:hAnsi="Times New Roman" w:cs="Times New Roman"/>
          <w:sz w:val="24"/>
          <w:szCs w:val="24"/>
        </w:rPr>
        <w:t>include infusion pumps and wheelchairs, are a moderate ris</w:t>
      </w:r>
      <w:r w:rsidR="007B2830" w:rsidRPr="00AC64EF">
        <w:rPr>
          <w:rFonts w:ascii="Times New Roman" w:hAnsi="Times New Roman" w:cs="Times New Roman"/>
          <w:sz w:val="24"/>
          <w:szCs w:val="24"/>
        </w:rPr>
        <w:t xml:space="preserve">k with both general and special </w:t>
      </w:r>
      <w:r w:rsidRPr="00AC64EF">
        <w:rPr>
          <w:rFonts w:ascii="Times New Roman" w:hAnsi="Times New Roman" w:cs="Times New Roman"/>
          <w:sz w:val="24"/>
          <w:szCs w:val="24"/>
        </w:rPr>
        <w:t>controls. Class III devices like valves, stimulators, and impl</w:t>
      </w:r>
      <w:r w:rsidR="007B2830" w:rsidRPr="00AC64EF">
        <w:rPr>
          <w:rFonts w:ascii="Times New Roman" w:hAnsi="Times New Roman" w:cs="Times New Roman"/>
          <w:sz w:val="24"/>
          <w:szCs w:val="24"/>
        </w:rPr>
        <w:t xml:space="preserve">ants are high risk that requires </w:t>
      </w:r>
      <w:r w:rsidRPr="00AC64EF">
        <w:rPr>
          <w:rFonts w:ascii="Times New Roman" w:hAnsi="Times New Roman" w:cs="Times New Roman"/>
          <w:sz w:val="24"/>
          <w:szCs w:val="24"/>
        </w:rPr>
        <w:t>premarket approval and general controls (Johnson, 2016).</w:t>
      </w:r>
    </w:p>
    <w:p w:rsidR="00C40F5C" w:rsidRPr="00AC64EF" w:rsidRDefault="00EA2989" w:rsidP="00AC64EF">
      <w:pPr>
        <w:autoSpaceDE w:val="0"/>
        <w:autoSpaceDN w:val="0"/>
        <w:adjustRightInd w:val="0"/>
        <w:spacing w:after="0" w:line="480" w:lineRule="auto"/>
        <w:ind w:firstLine="720"/>
        <w:jc w:val="both"/>
        <w:rPr>
          <w:rFonts w:ascii="Times New Roman" w:hAnsi="Times New Roman" w:cs="Times New Roman"/>
          <w:sz w:val="24"/>
          <w:szCs w:val="24"/>
        </w:rPr>
      </w:pPr>
      <w:r w:rsidRPr="00AC64EF">
        <w:rPr>
          <w:rFonts w:ascii="Times New Roman" w:hAnsi="Times New Roman" w:cs="Times New Roman"/>
          <w:i/>
          <w:sz w:val="24"/>
          <w:szCs w:val="24"/>
        </w:rPr>
        <w:lastRenderedPageBreak/>
        <w:t>The USFDA Modernization Act of 1997</w:t>
      </w:r>
      <w:r w:rsidRPr="00AC64EF">
        <w:rPr>
          <w:rFonts w:ascii="Times New Roman" w:hAnsi="Times New Roman" w:cs="Times New Roman"/>
          <w:sz w:val="24"/>
          <w:szCs w:val="24"/>
        </w:rPr>
        <w:t xml:space="preserve"> reformed the regulation of medical device risk</w:t>
      </w:r>
      <w:r w:rsidR="007B2830" w:rsidRPr="00AC64EF">
        <w:rPr>
          <w:rFonts w:ascii="Times New Roman" w:hAnsi="Times New Roman" w:cs="Times New Roman"/>
          <w:sz w:val="24"/>
          <w:szCs w:val="24"/>
        </w:rPr>
        <w:t xml:space="preserve"> </w:t>
      </w:r>
      <w:r w:rsidRPr="00AC64EF">
        <w:rPr>
          <w:rFonts w:ascii="Times New Roman" w:hAnsi="Times New Roman" w:cs="Times New Roman"/>
          <w:sz w:val="24"/>
          <w:szCs w:val="24"/>
        </w:rPr>
        <w:t>associated with post-market analysis. This allowed for the reporting of devices that may present</w:t>
      </w:r>
    </w:p>
    <w:p w:rsidR="00C40F5C" w:rsidRPr="00AC64EF" w:rsidRDefault="00EA2989" w:rsidP="00AC64EF">
      <w:pPr>
        <w:autoSpaceDE w:val="0"/>
        <w:autoSpaceDN w:val="0"/>
        <w:adjustRightInd w:val="0"/>
        <w:spacing w:after="0" w:line="480" w:lineRule="auto"/>
        <w:jc w:val="both"/>
        <w:rPr>
          <w:rFonts w:ascii="Times New Roman" w:hAnsi="Times New Roman" w:cs="Times New Roman"/>
          <w:sz w:val="24"/>
          <w:szCs w:val="24"/>
        </w:rPr>
      </w:pPr>
      <w:r w:rsidRPr="00AC64EF">
        <w:rPr>
          <w:rFonts w:ascii="Times New Roman" w:hAnsi="Times New Roman" w:cs="Times New Roman"/>
          <w:sz w:val="24"/>
          <w:szCs w:val="24"/>
        </w:rPr>
        <w:t>potential harm to patients and introduced industry experts int</w:t>
      </w:r>
      <w:r w:rsidR="007B2830" w:rsidRPr="00AC64EF">
        <w:rPr>
          <w:rFonts w:ascii="Times New Roman" w:hAnsi="Times New Roman" w:cs="Times New Roman"/>
          <w:sz w:val="24"/>
          <w:szCs w:val="24"/>
        </w:rPr>
        <w:t xml:space="preserve">o a pilot program to review and </w:t>
      </w:r>
      <w:r w:rsidRPr="00AC64EF">
        <w:rPr>
          <w:rFonts w:ascii="Times New Roman" w:hAnsi="Times New Roman" w:cs="Times New Roman"/>
          <w:sz w:val="24"/>
          <w:szCs w:val="24"/>
        </w:rPr>
        <w:t xml:space="preserve">analyze class I and II devices (USFDA, 2015a). During the </w:t>
      </w:r>
      <w:r w:rsidR="007B2830" w:rsidRPr="00AC64EF">
        <w:rPr>
          <w:rFonts w:ascii="Times New Roman" w:hAnsi="Times New Roman" w:cs="Times New Roman"/>
          <w:sz w:val="24"/>
          <w:szCs w:val="24"/>
        </w:rPr>
        <w:t xml:space="preserve">00s the medical device industry </w:t>
      </w:r>
      <w:r w:rsidRPr="00AC64EF">
        <w:rPr>
          <w:rFonts w:ascii="Times New Roman" w:hAnsi="Times New Roman" w:cs="Times New Roman"/>
          <w:sz w:val="24"/>
          <w:szCs w:val="24"/>
        </w:rPr>
        <w:t>worked with Congress to solve the effects of the USFDA’s med</w:t>
      </w:r>
      <w:r w:rsidR="007B2830" w:rsidRPr="00AC64EF">
        <w:rPr>
          <w:rFonts w:ascii="Times New Roman" w:hAnsi="Times New Roman" w:cs="Times New Roman"/>
          <w:sz w:val="24"/>
          <w:szCs w:val="24"/>
        </w:rPr>
        <w:t xml:space="preserve">ical device program that was no </w:t>
      </w:r>
      <w:r w:rsidRPr="00AC64EF">
        <w:rPr>
          <w:rFonts w:ascii="Times New Roman" w:hAnsi="Times New Roman" w:cs="Times New Roman"/>
          <w:sz w:val="24"/>
          <w:szCs w:val="24"/>
        </w:rPr>
        <w:t xml:space="preserve">longer performing adequately due to continued loss of </w:t>
      </w:r>
      <w:r w:rsidR="007B2830" w:rsidRPr="00AC64EF">
        <w:rPr>
          <w:rFonts w:ascii="Times New Roman" w:hAnsi="Times New Roman" w:cs="Times New Roman"/>
          <w:sz w:val="24"/>
          <w:szCs w:val="24"/>
        </w:rPr>
        <w:t xml:space="preserve">resources. With cooperation from </w:t>
      </w:r>
      <w:r w:rsidRPr="00AC64EF">
        <w:rPr>
          <w:rFonts w:ascii="Times New Roman" w:hAnsi="Times New Roman" w:cs="Times New Roman"/>
          <w:sz w:val="24"/>
          <w:szCs w:val="24"/>
        </w:rPr>
        <w:t>Congress, the USFDA, and the medical device industry, progres</w:t>
      </w:r>
      <w:r w:rsidR="004E2F4A" w:rsidRPr="00AC64EF">
        <w:rPr>
          <w:rFonts w:ascii="Times New Roman" w:hAnsi="Times New Roman" w:cs="Times New Roman"/>
          <w:sz w:val="24"/>
          <w:szCs w:val="24"/>
        </w:rPr>
        <w:t xml:space="preserve">s was made providing a solution </w:t>
      </w:r>
      <w:r w:rsidRPr="00AC64EF">
        <w:rPr>
          <w:rFonts w:ascii="Times New Roman" w:hAnsi="Times New Roman" w:cs="Times New Roman"/>
          <w:sz w:val="24"/>
          <w:szCs w:val="24"/>
        </w:rPr>
        <w:t>to amending the FFDCA to improve the regulation of medi</w:t>
      </w:r>
      <w:r w:rsidR="004E2F4A" w:rsidRPr="00AC64EF">
        <w:rPr>
          <w:rFonts w:ascii="Times New Roman" w:hAnsi="Times New Roman" w:cs="Times New Roman"/>
          <w:sz w:val="24"/>
          <w:szCs w:val="24"/>
        </w:rPr>
        <w:t xml:space="preserve">cal devices through the Medical </w:t>
      </w:r>
      <w:r w:rsidRPr="00AC64EF">
        <w:rPr>
          <w:rFonts w:ascii="Times New Roman" w:hAnsi="Times New Roman" w:cs="Times New Roman"/>
          <w:sz w:val="24"/>
          <w:szCs w:val="24"/>
        </w:rPr>
        <w:t>Device User Fee and Modernization Act of 2002 (M</w:t>
      </w:r>
      <w:r w:rsidR="004E2F4A" w:rsidRPr="00AC64EF">
        <w:rPr>
          <w:rFonts w:ascii="Times New Roman" w:hAnsi="Times New Roman" w:cs="Times New Roman"/>
          <w:sz w:val="24"/>
          <w:szCs w:val="24"/>
        </w:rPr>
        <w:t xml:space="preserve">DUFMA) (USFDA, 2017a). Congress </w:t>
      </w:r>
      <w:r w:rsidRPr="00AC64EF">
        <w:rPr>
          <w:rFonts w:ascii="Times New Roman" w:hAnsi="Times New Roman" w:cs="Times New Roman"/>
          <w:sz w:val="24"/>
          <w:szCs w:val="24"/>
        </w:rPr>
        <w:t xml:space="preserve">passed the Food and Drug Administration Amendments Act </w:t>
      </w:r>
      <w:r w:rsidR="004E2F4A" w:rsidRPr="00AC64EF">
        <w:rPr>
          <w:rFonts w:ascii="Times New Roman" w:hAnsi="Times New Roman" w:cs="Times New Roman"/>
          <w:sz w:val="24"/>
          <w:szCs w:val="24"/>
        </w:rPr>
        <w:t xml:space="preserve">of 2007 (FDAAA) which increased </w:t>
      </w:r>
      <w:r w:rsidRPr="00AC64EF">
        <w:rPr>
          <w:rFonts w:ascii="Times New Roman" w:hAnsi="Times New Roman" w:cs="Times New Roman"/>
          <w:sz w:val="24"/>
          <w:szCs w:val="24"/>
        </w:rPr>
        <w:t>the USFDA’s responsibility and made new provisions for</w:t>
      </w:r>
      <w:r w:rsidR="004E2F4A" w:rsidRPr="00AC64EF">
        <w:rPr>
          <w:rFonts w:ascii="Times New Roman" w:hAnsi="Times New Roman" w:cs="Times New Roman"/>
          <w:sz w:val="24"/>
          <w:szCs w:val="24"/>
        </w:rPr>
        <w:t xml:space="preserve"> medical devices for </w:t>
      </w:r>
      <w:proofErr w:type="spellStart"/>
      <w:r w:rsidR="004E2F4A" w:rsidRPr="00AC64EF">
        <w:rPr>
          <w:rFonts w:ascii="Times New Roman" w:hAnsi="Times New Roman" w:cs="Times New Roman"/>
          <w:sz w:val="24"/>
          <w:szCs w:val="24"/>
        </w:rPr>
        <w:t>paediatrics</w:t>
      </w:r>
      <w:proofErr w:type="spellEnd"/>
      <w:r w:rsidR="004E2F4A" w:rsidRPr="00AC64EF">
        <w:rPr>
          <w:rFonts w:ascii="Times New Roman" w:hAnsi="Times New Roman" w:cs="Times New Roman"/>
          <w:sz w:val="24"/>
          <w:szCs w:val="24"/>
        </w:rPr>
        <w:t xml:space="preserve"> </w:t>
      </w:r>
      <w:r w:rsidRPr="00AC64EF">
        <w:rPr>
          <w:rFonts w:ascii="Times New Roman" w:hAnsi="Times New Roman" w:cs="Times New Roman"/>
          <w:sz w:val="24"/>
          <w:szCs w:val="24"/>
        </w:rPr>
        <w:t>(USFDA, 2018a).</w:t>
      </w:r>
    </w:p>
    <w:p w:rsidR="00A142E3" w:rsidRPr="00AC64EF" w:rsidRDefault="00EA2989" w:rsidP="00AC64EF">
      <w:pPr>
        <w:autoSpaceDE w:val="0"/>
        <w:autoSpaceDN w:val="0"/>
        <w:adjustRightInd w:val="0"/>
        <w:spacing w:after="0" w:line="480" w:lineRule="auto"/>
        <w:ind w:firstLine="720"/>
        <w:jc w:val="both"/>
        <w:rPr>
          <w:rFonts w:ascii="Times New Roman" w:hAnsi="Times New Roman" w:cs="Times New Roman"/>
          <w:sz w:val="24"/>
          <w:szCs w:val="24"/>
        </w:rPr>
      </w:pPr>
      <w:r w:rsidRPr="00AC64EF">
        <w:rPr>
          <w:rFonts w:ascii="Times New Roman" w:hAnsi="Times New Roman" w:cs="Times New Roman"/>
          <w:bCs/>
          <w:iCs/>
          <w:sz w:val="24"/>
          <w:szCs w:val="24"/>
        </w:rPr>
        <w:t xml:space="preserve">Cybersecurity </w:t>
      </w:r>
      <w:r w:rsidR="004E2F4A" w:rsidRPr="00AC64EF">
        <w:rPr>
          <w:rFonts w:ascii="Times New Roman" w:hAnsi="Times New Roman" w:cs="Times New Roman"/>
          <w:bCs/>
          <w:iCs/>
          <w:sz w:val="24"/>
          <w:szCs w:val="24"/>
        </w:rPr>
        <w:t>information sharing act of 2015</w:t>
      </w:r>
      <w:r w:rsidR="004E2F4A" w:rsidRPr="00AC64EF">
        <w:rPr>
          <w:rFonts w:ascii="Times New Roman" w:hAnsi="Times New Roman" w:cs="Times New Roman"/>
          <w:bCs/>
          <w:i/>
          <w:iCs/>
          <w:sz w:val="24"/>
          <w:szCs w:val="24"/>
        </w:rPr>
        <w:t>,</w:t>
      </w:r>
      <w:r w:rsidRPr="00AC64EF">
        <w:rPr>
          <w:rFonts w:ascii="Times New Roman" w:hAnsi="Times New Roman" w:cs="Times New Roman"/>
          <w:b/>
          <w:bCs/>
          <w:i/>
          <w:iCs/>
          <w:sz w:val="24"/>
          <w:szCs w:val="24"/>
        </w:rPr>
        <w:t xml:space="preserve"> </w:t>
      </w:r>
      <w:r w:rsidRPr="00AC64EF">
        <w:rPr>
          <w:rFonts w:ascii="Times New Roman" w:hAnsi="Times New Roman" w:cs="Times New Roman"/>
          <w:sz w:val="24"/>
          <w:szCs w:val="24"/>
        </w:rPr>
        <w:t xml:space="preserve">Congress passed the </w:t>
      </w:r>
      <w:r w:rsidR="004E2F4A" w:rsidRPr="00AC64EF">
        <w:rPr>
          <w:rFonts w:ascii="Times New Roman" w:hAnsi="Times New Roman" w:cs="Times New Roman"/>
          <w:sz w:val="24"/>
          <w:szCs w:val="24"/>
        </w:rPr>
        <w:t xml:space="preserve">Cybersecurity </w:t>
      </w:r>
      <w:r w:rsidRPr="00AC64EF">
        <w:rPr>
          <w:rFonts w:ascii="Times New Roman" w:hAnsi="Times New Roman" w:cs="Times New Roman"/>
          <w:sz w:val="24"/>
          <w:szCs w:val="24"/>
        </w:rPr>
        <w:t>Information Sharing Act (CISA) in 2015, which required coordination from the Department of Defense (DOD), Department of Justice (DOJ), the Department of Homeland Security (DHS), and the National Intelligence Director to establish cybersecurity</w:t>
      </w:r>
      <w:r w:rsidR="004E2F4A" w:rsidRPr="00AC64EF">
        <w:rPr>
          <w:rFonts w:ascii="Times New Roman" w:hAnsi="Times New Roman" w:cs="Times New Roman"/>
          <w:sz w:val="24"/>
          <w:szCs w:val="24"/>
        </w:rPr>
        <w:t xml:space="preserve"> procedures to allow threat </w:t>
      </w:r>
      <w:r w:rsidRPr="00AC64EF">
        <w:rPr>
          <w:rFonts w:ascii="Times New Roman" w:hAnsi="Times New Roman" w:cs="Times New Roman"/>
          <w:sz w:val="24"/>
          <w:szCs w:val="24"/>
        </w:rPr>
        <w:t xml:space="preserve">information to be shared with persons both publicly and privately (Library of Congress, n.d.).The U.S. Department of Human and Health Services (HHS) were working in collaboration with the National Institute of Standards and Technology (NIST), DHS, and industry leaders to devise a cybersecurity framework with standards and security best </w:t>
      </w:r>
      <w:r w:rsidR="004E2F4A" w:rsidRPr="00AC64EF">
        <w:rPr>
          <w:rFonts w:ascii="Times New Roman" w:hAnsi="Times New Roman" w:cs="Times New Roman"/>
          <w:sz w:val="24"/>
          <w:szCs w:val="24"/>
        </w:rPr>
        <w:t xml:space="preserve">practices for securing software </w:t>
      </w:r>
      <w:r w:rsidRPr="00AC64EF">
        <w:rPr>
          <w:rFonts w:ascii="Times New Roman" w:hAnsi="Times New Roman" w:cs="Times New Roman"/>
          <w:sz w:val="24"/>
          <w:szCs w:val="24"/>
        </w:rPr>
        <w:t xml:space="preserve">systems and networked medical devices accessing electronically protected health information from cyber-attacks (Library of Congress, n.d.).CISA introduced information sharing that provides beneficial information through notifications that allow organizations in critical infrastructure including health care the </w:t>
      </w:r>
      <w:r w:rsidRPr="00AC64EF">
        <w:rPr>
          <w:rFonts w:ascii="Times New Roman" w:hAnsi="Times New Roman" w:cs="Times New Roman"/>
          <w:sz w:val="24"/>
          <w:szCs w:val="24"/>
        </w:rPr>
        <w:lastRenderedPageBreak/>
        <w:t>necessary time for preparation. Figure 1 below shows the DHS information-sharing program, Enhanced Cybersecurity Services (ECS) that shares threat indicators with commercial service providers that participate in the program.</w:t>
      </w:r>
    </w:p>
    <w:p w:rsidR="00EB4A35" w:rsidRPr="00AC64EF" w:rsidRDefault="00EA2989" w:rsidP="00835B9C">
      <w:pPr>
        <w:pStyle w:val="Heading2"/>
      </w:pPr>
      <w:bookmarkStart w:id="21" w:name="_Toc79621766"/>
      <w:r w:rsidRPr="00AC64EF">
        <w:t>Information Security</w:t>
      </w:r>
      <w:bookmarkEnd w:id="21"/>
    </w:p>
    <w:p w:rsidR="00A142E3" w:rsidRPr="00AC64EF" w:rsidRDefault="00EA2989" w:rsidP="00AC64EF">
      <w:pPr>
        <w:pStyle w:val="Default"/>
        <w:spacing w:line="480" w:lineRule="auto"/>
        <w:ind w:firstLine="720"/>
        <w:jc w:val="both"/>
      </w:pPr>
      <w:r w:rsidRPr="00AC64EF">
        <w:t xml:space="preserve">Calder et al (2008) state that security of information systems means different things to different people; for example, it is limited to products when it comes to vendors of security products. Too many directors and managers, it is seen as a technical issue that is difficult to understand and is often left to the IT manager to deal with. Too many IT equipment users tend to mean undesirable restrictions imposed by the management on what they can do on their computers and other IT devices. </w:t>
      </w:r>
    </w:p>
    <w:p w:rsidR="00C032A7" w:rsidRPr="00AC64EF" w:rsidRDefault="00EA2989" w:rsidP="00AC64EF">
      <w:pPr>
        <w:pStyle w:val="Default"/>
        <w:spacing w:line="480" w:lineRule="auto"/>
        <w:ind w:firstLine="720"/>
        <w:jc w:val="both"/>
      </w:pPr>
      <w:r w:rsidRPr="00AC64EF">
        <w:t xml:space="preserve">Organizations operate in an environment with increasingly powerful ways of manipulating and storing information. This is matched by growing threats to that information. Businesses need to manage their information so that they get the best value from it, and minimize the risks of losing it. Information security is important in ensuring that your organization continues to operate effectively and profitably. ISO/IEC 27001 standard defines the various information security practices that organizations should implement. The practices guide organizations on the types of controls, objectives and procedures that comprise an effective IT security program. The practices show what should be done to enhance or measure an existing computer security program or to aid in the development of a new program. The practices provide a common ground for determining the security of an organization and build confidence when conducting multiorganizational business. Swanson and Guttman (2006) emphasise that organizations should use the practices as a starting point to develop additional practices based on their own organizational and system </w:t>
      </w:r>
      <w:r w:rsidRPr="00AC64EF">
        <w:lastRenderedPageBreak/>
        <w:t xml:space="preserve">requirements. The common practices should be augmented with additional practices based on each organization's unique needs. </w:t>
      </w:r>
    </w:p>
    <w:p w:rsidR="00A142E3" w:rsidRPr="00AC64EF" w:rsidRDefault="00EA2989" w:rsidP="00AC64EF">
      <w:pPr>
        <w:tabs>
          <w:tab w:val="left" w:pos="1290"/>
        </w:tabs>
        <w:spacing w:line="480" w:lineRule="auto"/>
        <w:jc w:val="both"/>
        <w:rPr>
          <w:rFonts w:ascii="Times New Roman" w:hAnsi="Times New Roman" w:cs="Times New Roman"/>
          <w:sz w:val="24"/>
          <w:szCs w:val="24"/>
        </w:rPr>
      </w:pPr>
      <w:r w:rsidRPr="00AC64EF">
        <w:rPr>
          <w:rFonts w:ascii="Times New Roman" w:hAnsi="Times New Roman" w:cs="Times New Roman"/>
          <w:color w:val="000000"/>
          <w:sz w:val="24"/>
          <w:szCs w:val="24"/>
        </w:rPr>
        <w:tab/>
      </w:r>
      <w:r w:rsidRPr="00AC64EF">
        <w:rPr>
          <w:rFonts w:ascii="Times New Roman" w:hAnsi="Times New Roman" w:cs="Times New Roman"/>
          <w:sz w:val="24"/>
          <w:szCs w:val="24"/>
        </w:rPr>
        <w:t>Organizations are vulnerable to uncertainties whose impact may negatively affect the organization in various ways be it operational or financial and it is the role of the IT security professionals to support and help the organizations’ management to understand and manage these uncertainties hence attaining the fundamental precept of information security which is to support the organization’s mission (</w:t>
      </w:r>
      <w:proofErr w:type="spellStart"/>
      <w:r w:rsidRPr="00AC64EF">
        <w:rPr>
          <w:rFonts w:ascii="Times New Roman" w:hAnsi="Times New Roman" w:cs="Times New Roman"/>
          <w:sz w:val="24"/>
          <w:szCs w:val="24"/>
        </w:rPr>
        <w:t>Mattrod</w:t>
      </w:r>
      <w:proofErr w:type="spellEnd"/>
      <w:r w:rsidRPr="00AC64EF">
        <w:rPr>
          <w:rFonts w:ascii="Times New Roman" w:hAnsi="Times New Roman" w:cs="Times New Roman"/>
          <w:sz w:val="24"/>
          <w:szCs w:val="24"/>
        </w:rPr>
        <w:t xml:space="preserve">, 2009). According to Elky (2006), managing and mitigating all risks an organization faces is almost impossible due to ever-changing threats and vulnerabilities as well as limited resources most organizations have that make management of risks a difficult task to accomplish. To this effect, Elky (2006), recommended that IT security professions need to have a toolset that is consistent, repeatable, and cost-effective that would reduce risks to a reasonable level to assist them in sharing commonly understood views with IT and Business managers in regards to the impact of various IT security threats to the organization's mission. </w:t>
      </w:r>
    </w:p>
    <w:p w:rsidR="00A142E3" w:rsidRPr="00AC64EF" w:rsidRDefault="00EA2989" w:rsidP="00835B9C">
      <w:pPr>
        <w:pStyle w:val="Heading2"/>
      </w:pPr>
      <w:bookmarkStart w:id="22" w:name="_Toc79621767"/>
      <w:r w:rsidRPr="00AC64EF">
        <w:t>Information Security in Health Sector</w:t>
      </w:r>
      <w:bookmarkEnd w:id="22"/>
    </w:p>
    <w:p w:rsidR="00A142E3" w:rsidRPr="00AC64EF" w:rsidRDefault="00EA2989" w:rsidP="00AC64EF">
      <w:pPr>
        <w:pStyle w:val="Default"/>
        <w:spacing w:line="480" w:lineRule="auto"/>
        <w:ind w:firstLine="720"/>
        <w:jc w:val="both"/>
      </w:pPr>
      <w:r w:rsidRPr="00AC64EF">
        <w:t xml:space="preserve">Felicia (2011) in an information system security journal remarked that simply checking that operating systems and applications are running the latest patches has obvious security benefits, especially when you take into account that identifying unpatched machines without such tools is both times consuming and prone to manual errors. Areas of potential exposure can be highlighted by being aware of who the user of a certain machine is and whether the device is loaded with the software appropriate for the task. This can be reinforced by ensuring that all software used in the organization has the proper licenses and also by paying for the requisite levels of software assurance, patching and supporting all users contribute to minimizing risk. </w:t>
      </w:r>
    </w:p>
    <w:p w:rsidR="00A142E3" w:rsidRPr="00AC64EF" w:rsidRDefault="00EA2989" w:rsidP="00AC64EF">
      <w:pPr>
        <w:pStyle w:val="Default"/>
        <w:spacing w:line="480" w:lineRule="auto"/>
        <w:ind w:firstLine="720"/>
        <w:jc w:val="both"/>
        <w:rPr>
          <w:color w:val="auto"/>
        </w:rPr>
      </w:pPr>
      <w:r w:rsidRPr="00AC64EF">
        <w:lastRenderedPageBreak/>
        <w:t>Advances in technology have prompted the consolidation of health records from various sources to a single database which supports researchers interested in improving healthcare methods and service delivery. Information security breaches in the health care sector have financial implications to various stakeholders including patients, payers like insurances and health care providers like hospitals. Research done by FTC on identity theft pointed out that in 2005 about 3.7% of people were victims of identity theft - 3% comprised of medical thefts where the stolen personal information was used to receive medical services by the perpetrators (FTC 2007)</w:t>
      </w:r>
    </w:p>
    <w:p w:rsidR="00A142E3" w:rsidRPr="00AC64EF" w:rsidRDefault="00EA2989" w:rsidP="00AC64EF">
      <w:pPr>
        <w:tabs>
          <w:tab w:val="left" w:pos="1290"/>
        </w:tabs>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b/>
        <w:t>The main objective of any healthcare sector is to implement the reforms that aim at improving healthcare service delivery and health information system in the starting point to provide information on the quality of service delivered against needs. Therefore, health information systems provide the means of tracking and measuring these parameters. According to (</w:t>
      </w:r>
      <w:proofErr w:type="spellStart"/>
      <w:r w:rsidRPr="00AC64EF">
        <w:rPr>
          <w:rFonts w:ascii="Times New Roman" w:hAnsi="Times New Roman" w:cs="Times New Roman"/>
          <w:sz w:val="24"/>
          <w:szCs w:val="24"/>
        </w:rPr>
        <w:t>Brundtland</w:t>
      </w:r>
      <w:proofErr w:type="spellEnd"/>
      <w:r w:rsidRPr="00AC64EF">
        <w:rPr>
          <w:rFonts w:ascii="Times New Roman" w:hAnsi="Times New Roman" w:cs="Times New Roman"/>
          <w:sz w:val="24"/>
          <w:szCs w:val="24"/>
        </w:rPr>
        <w:t>, 2001), health care delivery has been noted as one of the service deliveries that demand high consumer involvement in the consumption process (Peprah, 2014). The consumer is involved in the whole process of service delivery. Information security breaches can lead to medical errors and cause erroneous clinical diagnoses which can lead to grave consequences. In health care management, bad service delivery has the potential to cause harm to the patient to some extent it could lead to the death of the patient. Due to this, patient satisfaction means good service in the health care system</w:t>
      </w:r>
      <w:r w:rsidR="007B65E7" w:rsidRPr="00AC64EF">
        <w:rPr>
          <w:rFonts w:ascii="Times New Roman" w:hAnsi="Times New Roman" w:cs="Times New Roman"/>
          <w:sz w:val="24"/>
          <w:szCs w:val="24"/>
        </w:rPr>
        <w:t>.</w:t>
      </w:r>
    </w:p>
    <w:p w:rsidR="007B65E7" w:rsidRPr="00AC64EF" w:rsidRDefault="00EA2989" w:rsidP="00AC64EF">
      <w:pPr>
        <w:tabs>
          <w:tab w:val="left" w:pos="1290"/>
        </w:tabs>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b/>
        <w:t xml:space="preserve">The main goal of any health information system both manual and digital in not just health information collection, but also to facilitate sound decision making to all stakeholders in the healthcare system. Effective information systems should greatly contribute to good healthcare service delivery. Health-related information collection, analysis and presentation should be </w:t>
      </w:r>
      <w:r w:rsidRPr="00AC64EF">
        <w:rPr>
          <w:rFonts w:ascii="Times New Roman" w:hAnsi="Times New Roman" w:cs="Times New Roman"/>
          <w:sz w:val="24"/>
          <w:szCs w:val="24"/>
        </w:rPr>
        <w:lastRenderedPageBreak/>
        <w:t xml:space="preserve">organized in such a way that it helps to identify the neediest groups and individuals. Health information collected is vital and should be safeguarded at all costs. Health professionals are obligated to maintain the confidentiality of patient's information during their relationship. This means, protecting the information created, disclosed or acquired directly or indirectly in the context of the patient and health care provider relationship. All the staff that accesses the information during the process of delivering health care has to protect the information from unauthorized access. </w:t>
      </w:r>
      <w:proofErr w:type="gramStart"/>
      <w:r w:rsidRPr="00AC64EF">
        <w:rPr>
          <w:rFonts w:ascii="Times New Roman" w:hAnsi="Times New Roman" w:cs="Times New Roman"/>
          <w:sz w:val="24"/>
          <w:szCs w:val="24"/>
        </w:rPr>
        <w:t>This means computer passwords</w:t>
      </w:r>
      <w:proofErr w:type="gramEnd"/>
      <w:r w:rsidRPr="00AC64EF">
        <w:rPr>
          <w:rFonts w:ascii="Times New Roman" w:hAnsi="Times New Roman" w:cs="Times New Roman"/>
          <w:sz w:val="24"/>
          <w:szCs w:val="24"/>
        </w:rPr>
        <w:t xml:space="preserve"> are put in place, rooms, where files and servers are kept, are under lock and key to control access, medical information is only handled by qualified personnel and is used only for the intended purpose. </w:t>
      </w:r>
    </w:p>
    <w:p w:rsidR="009114DE" w:rsidRPr="00AC64EF" w:rsidRDefault="00EA2989" w:rsidP="00AC64EF">
      <w:pPr>
        <w:tabs>
          <w:tab w:val="left" w:pos="1290"/>
        </w:tabs>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b/>
        <w:t xml:space="preserve">Parker (1998) states that integrity means that information </w:t>
      </w:r>
      <w:r w:rsidR="008C4434" w:rsidRPr="00AC64EF">
        <w:rPr>
          <w:rFonts w:ascii="Times New Roman" w:hAnsi="Times New Roman" w:cs="Times New Roman"/>
          <w:sz w:val="24"/>
          <w:szCs w:val="24"/>
        </w:rPr>
        <w:t>meets</w:t>
      </w:r>
      <w:r w:rsidRPr="00AC64EF">
        <w:rPr>
          <w:rFonts w:ascii="Times New Roman" w:hAnsi="Times New Roman" w:cs="Times New Roman"/>
          <w:sz w:val="24"/>
          <w:szCs w:val="24"/>
        </w:rPr>
        <w:t xml:space="preserve"> the accuracy, completeness, and robustness criteria. The concept of integrity ensures that: modifications are not made to data by unauthorized people or processes, and the data is consistent both internally and externally. In the hospital setup, it is important to have information continuously updated to ensure completeness and reliability. Incorrect information could have an adverse effect on patients or even be fatal. Information integrity means that the information is not and should not be distorted by desired or undesired changes, and that information should be protected against losses. Training users with IT skills and create information security awareness prevents intentional and unintentional losses and improves the transmission of information amongst different people. In addition, reliable and correct information also means that the information is updated. In the case of paper-based medical records, it means that documents about the patient are added to the record and the documents in the record are sorted continuously. Hence outdated documents are removed from the record and replaced with the current records. </w:t>
      </w:r>
    </w:p>
    <w:p w:rsidR="007B65E7" w:rsidRPr="00AC64EF" w:rsidRDefault="00EA2989" w:rsidP="00AC64EF">
      <w:pPr>
        <w:tabs>
          <w:tab w:val="left" w:pos="1290"/>
        </w:tabs>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lastRenderedPageBreak/>
        <w:tab/>
        <w:t xml:space="preserve">Osborne (2006) defines availability as the principle to ensure that our data will be available promptly. Available information means that healthcare professionals should have access to information when needed. In a healthy environment, this is crucial. Without access to relevant, as well as correct, information, there is a risk for the patient's health. Availability of information goal can be achieved by the hospital ensuring that the information system is always up and running, off-site back-ups should be often tested to ensure business continuity, the flow of information should be traceable through proper documentation and logging. Electronic and manual medical records should continuously </w:t>
      </w:r>
      <w:r w:rsidR="00ED4F96" w:rsidRPr="00AC64EF">
        <w:rPr>
          <w:rFonts w:ascii="Times New Roman" w:hAnsi="Times New Roman" w:cs="Times New Roman"/>
          <w:sz w:val="24"/>
          <w:szCs w:val="24"/>
        </w:rPr>
        <w:t>have sorted</w:t>
      </w:r>
      <w:r w:rsidRPr="00AC64EF">
        <w:rPr>
          <w:rFonts w:ascii="Times New Roman" w:hAnsi="Times New Roman" w:cs="Times New Roman"/>
          <w:sz w:val="24"/>
          <w:szCs w:val="24"/>
        </w:rPr>
        <w:t xml:space="preserve"> and arranged in a manner that enables easy retrieval. As indicated by McCumber (2005), if data is required for a choice or some other reason and it is not there, it is not accessible. Case medical records should follow the patient to ensure consistency in medical management and reduction in duplication of treatment procedures. Information technology is viewed as an enabler to ensure electronic health records can be made available promptly when required. </w:t>
      </w:r>
    </w:p>
    <w:p w:rsidR="007B65E7" w:rsidRPr="00AC64EF" w:rsidRDefault="00EA2989" w:rsidP="00AC64EF">
      <w:pPr>
        <w:tabs>
          <w:tab w:val="left" w:pos="1290"/>
        </w:tabs>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b/>
        <w:t>Information system security is the application of managerial and administrative procedures and technical and physical safeguards to ensure not only the confidentiality, integrity and availability of information that is processed by an information system but also of the information system itself, together with its environment. Such procedures and safeguards not only need to deter and delay improper access to information systems, but they must also ensure that any improper access is detected; that is, individuals have to be made accountable for their actions</w:t>
      </w:r>
    </w:p>
    <w:p w:rsidR="007B65E7" w:rsidRPr="00AC64EF" w:rsidRDefault="007B65E7" w:rsidP="00AC64EF">
      <w:pPr>
        <w:pStyle w:val="Default"/>
        <w:spacing w:line="480" w:lineRule="auto"/>
        <w:rPr>
          <w:color w:val="auto"/>
        </w:rPr>
      </w:pPr>
    </w:p>
    <w:p w:rsidR="009114DE" w:rsidRPr="00AC64EF" w:rsidRDefault="009114DE" w:rsidP="00AC64EF">
      <w:pPr>
        <w:spacing w:line="480" w:lineRule="auto"/>
        <w:jc w:val="both"/>
        <w:rPr>
          <w:rFonts w:ascii="Times New Roman" w:hAnsi="Times New Roman" w:cs="Times New Roman"/>
          <w:b/>
          <w:sz w:val="24"/>
          <w:szCs w:val="24"/>
        </w:rPr>
      </w:pPr>
    </w:p>
    <w:p w:rsidR="009114DE" w:rsidRPr="00AC64EF" w:rsidRDefault="009114DE" w:rsidP="00AC64EF">
      <w:pPr>
        <w:spacing w:line="480" w:lineRule="auto"/>
        <w:jc w:val="both"/>
        <w:rPr>
          <w:rFonts w:ascii="Times New Roman" w:hAnsi="Times New Roman" w:cs="Times New Roman"/>
          <w:b/>
          <w:sz w:val="24"/>
          <w:szCs w:val="24"/>
        </w:rPr>
      </w:pPr>
    </w:p>
    <w:p w:rsidR="00D639C4" w:rsidRPr="00AC64EF" w:rsidRDefault="00EA2989" w:rsidP="00871AAA">
      <w:pPr>
        <w:pStyle w:val="Heading1"/>
      </w:pPr>
      <w:bookmarkStart w:id="23" w:name="_Toc79621768"/>
      <w:r w:rsidRPr="00AC64EF">
        <w:lastRenderedPageBreak/>
        <w:t>Summary</w:t>
      </w:r>
      <w:bookmarkEnd w:id="23"/>
    </w:p>
    <w:p w:rsidR="007F526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Medical professionals help patients identify probable health risks, for example, based on family history of medical conditions. They also help patients protect themselves against those risks by making appropriate lifestyle changes and by implementing regimens to detect any health conditions that might arise. Additionally, medical professionals and patients respond to health conditions with appropriate medical protocols and recover as much of the patients' previous health as possible. Similarly, this </w:t>
      </w:r>
      <w:r w:rsidR="00196436" w:rsidRPr="00AC64EF">
        <w:rPr>
          <w:rFonts w:ascii="Times New Roman" w:hAnsi="Times New Roman" w:cs="Times New Roman"/>
          <w:sz w:val="24"/>
          <w:szCs w:val="24"/>
        </w:rPr>
        <w:t xml:space="preserve">literature review </w:t>
      </w:r>
      <w:r w:rsidRPr="00AC64EF">
        <w:rPr>
          <w:rFonts w:ascii="Times New Roman" w:hAnsi="Times New Roman" w:cs="Times New Roman"/>
          <w:sz w:val="24"/>
          <w:szCs w:val="24"/>
        </w:rPr>
        <w:t xml:space="preserve">identifies current cybersecurity threats in the health care industry </w:t>
      </w:r>
      <w:r w:rsidR="00196436" w:rsidRPr="00AC64EF">
        <w:rPr>
          <w:rFonts w:ascii="Times New Roman" w:hAnsi="Times New Roman" w:cs="Times New Roman"/>
          <w:sz w:val="24"/>
          <w:szCs w:val="24"/>
        </w:rPr>
        <w:t>that require</w:t>
      </w:r>
      <w:r w:rsidRPr="00AC64EF">
        <w:rPr>
          <w:rFonts w:ascii="Times New Roman" w:hAnsi="Times New Roman" w:cs="Times New Roman"/>
          <w:sz w:val="24"/>
          <w:szCs w:val="24"/>
        </w:rPr>
        <w:t xml:space="preserve"> cybersecurity p</w:t>
      </w:r>
      <w:r w:rsidR="00196436" w:rsidRPr="00AC64EF">
        <w:rPr>
          <w:rFonts w:ascii="Times New Roman" w:hAnsi="Times New Roman" w:cs="Times New Roman"/>
          <w:sz w:val="24"/>
          <w:szCs w:val="24"/>
        </w:rPr>
        <w:t>ractice in the health sector</w:t>
      </w:r>
      <w:r w:rsidRPr="00AC64EF">
        <w:rPr>
          <w:rFonts w:ascii="Times New Roman" w:hAnsi="Times New Roman" w:cs="Times New Roman"/>
          <w:sz w:val="24"/>
          <w:szCs w:val="24"/>
        </w:rPr>
        <w:t>. These practices are consistent with the NIST Cybersecu</w:t>
      </w:r>
      <w:r w:rsidR="00196436" w:rsidRPr="00AC64EF">
        <w:rPr>
          <w:rFonts w:ascii="Times New Roman" w:hAnsi="Times New Roman" w:cs="Times New Roman"/>
          <w:sz w:val="24"/>
          <w:szCs w:val="24"/>
        </w:rPr>
        <w:t>rity Framework (NIST Framework)</w:t>
      </w:r>
      <w:r w:rsidRPr="00AC64EF">
        <w:rPr>
          <w:rFonts w:ascii="Times New Roman" w:hAnsi="Times New Roman" w:cs="Times New Roman"/>
          <w:sz w:val="24"/>
          <w:szCs w:val="24"/>
        </w:rPr>
        <w:t xml:space="preserve">. The NIST Framework consists of five concurrent and continuous functions that constitute the cybersecurity lifecycle for any organization: </w:t>
      </w:r>
      <w:r w:rsidRPr="00AC64EF">
        <w:rPr>
          <w:rFonts w:ascii="Times New Roman" w:hAnsi="Times New Roman" w:cs="Times New Roman"/>
          <w:bCs/>
          <w:sz w:val="24"/>
          <w:szCs w:val="24"/>
        </w:rPr>
        <w:t>Identify, Protect, Detect, Respond, and Recover</w:t>
      </w:r>
      <w:r w:rsidRPr="00AC64EF">
        <w:rPr>
          <w:rFonts w:ascii="Times New Roman" w:hAnsi="Times New Roman" w:cs="Times New Roman"/>
          <w:sz w:val="24"/>
          <w:szCs w:val="24"/>
        </w:rPr>
        <w:t>.</w:t>
      </w:r>
    </w:p>
    <w:p w:rsidR="007F526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health care industry has become reliant on the digitization of data and automation of processes to maintain and share patient information and to deliver patient care more efficiently and effectively. In addition to the benefits derived from health care technology, healthcare organizations have become vulnerable to cyber-attacks on their computer systems and the data contained therein. These vulnerabilities create significant risks with potential high-impact consequences for health care organizations, their business partners, and particularly, their patients.</w:t>
      </w:r>
    </w:p>
    <w:p w:rsidR="009114DE"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Hackers of all types (nation-state actors, cybercriminals, hacktivists) have found numerous ways to make money from illegally obtained health care data. Examples include selling these data on the black market to facilitate Medicare fraud and identity theft, and the malicious gathering of foreign intelligence.</w:t>
      </w:r>
      <w:r w:rsidR="00196436" w:rsidRPr="00AC64EF">
        <w:rPr>
          <w:rFonts w:ascii="Times New Roman" w:hAnsi="Times New Roman" w:cs="Times New Roman"/>
          <w:sz w:val="24"/>
          <w:szCs w:val="24"/>
        </w:rPr>
        <w:t xml:space="preserve"> In 2016, a bold new threat arrived on the scene: ransomware, a type of </w:t>
      </w:r>
      <w:r w:rsidR="00196436" w:rsidRPr="00AC64EF">
        <w:rPr>
          <w:rFonts w:ascii="Times New Roman" w:hAnsi="Times New Roman" w:cs="Times New Roman"/>
          <w:sz w:val="24"/>
          <w:szCs w:val="24"/>
        </w:rPr>
        <w:lastRenderedPageBreak/>
        <w:t xml:space="preserve">malicious software that attempts to deny access to data, usually by encrypting the data with a key known only to the hacker, until </w:t>
      </w:r>
      <w:r w:rsidRPr="00AC64EF">
        <w:rPr>
          <w:rFonts w:ascii="Times New Roman" w:hAnsi="Times New Roman" w:cs="Times New Roman"/>
          <w:sz w:val="24"/>
          <w:szCs w:val="24"/>
        </w:rPr>
        <w:t>the data’s owners pay a ransom.</w:t>
      </w:r>
    </w:p>
    <w:p w:rsidR="00196436"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In ransomware schemes, attackers hold a hospital’s or a physician’s data hostage until money is paid, interrupting services and putting patients’ lives at </w:t>
      </w:r>
      <w:r w:rsidR="009114DE" w:rsidRPr="00AC64EF">
        <w:rPr>
          <w:rFonts w:ascii="Times New Roman" w:hAnsi="Times New Roman" w:cs="Times New Roman"/>
          <w:sz w:val="24"/>
          <w:szCs w:val="24"/>
        </w:rPr>
        <w:t>risk. Ransomware</w:t>
      </w:r>
      <w:r w:rsidRPr="00AC64EF">
        <w:rPr>
          <w:rFonts w:ascii="Times New Roman" w:hAnsi="Times New Roman" w:cs="Times New Roman"/>
          <w:sz w:val="24"/>
          <w:szCs w:val="24"/>
        </w:rPr>
        <w:t xml:space="preserve"> attacks that occurred at hospitals in 2016 and 2017, distributed denial of service attacks, and theft of protected health information (PHI), all demonstrate that cyber threats are capable of triggering emergencies that impact patient care and public health. Furthermore, in 2016, a private hospital suffered a ransomware attack resulting in the freeze of all computer systems. The attack forced the hospital to revert to pen and paper during the downtime to maintain patient and data records. With the systems down, schedules, documents, and patient data were unavailable, requiring the transfer of some patients to nearby health care institutions for more complete care. The attacker demanded compensation before restoring access to the hospital’s systems and network. Although authorities became involved, after a week, the hospital conceded and paid the $17,000 ransom to regain full operational control. Although the hospital regained control following the ransom payment in this instance, the FBI does not recommend paying ransoms to criminal actors. Furthermore, paying a ransom does not guarantee an organization will regain control of its data.</w:t>
      </w:r>
    </w:p>
    <w:p w:rsidR="00485A9E"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Addressing these threats requires a broad, collaborative approach across a multitude of organizations within the government and the private </w:t>
      </w:r>
      <w:r w:rsidR="008C4434" w:rsidRPr="00AC64EF">
        <w:rPr>
          <w:rFonts w:ascii="Times New Roman" w:hAnsi="Times New Roman" w:cs="Times New Roman"/>
          <w:sz w:val="24"/>
          <w:szCs w:val="24"/>
        </w:rPr>
        <w:t>sector.</w:t>
      </w:r>
      <w:r w:rsidRPr="00AC64EF">
        <w:rPr>
          <w:rFonts w:ascii="Times New Roman" w:hAnsi="Times New Roman" w:cs="Times New Roman"/>
          <w:sz w:val="24"/>
          <w:szCs w:val="24"/>
        </w:rPr>
        <w:t xml:space="preserve"> Cybersecurity is a challenge of technology and tactics, and organizations can meet the challenge through increased training and awareness, transparency, and coordination across the sector.</w:t>
      </w:r>
    </w:p>
    <w:p w:rsidR="009114DE" w:rsidRPr="00AC64EF" w:rsidRDefault="009114DE" w:rsidP="00AC64EF">
      <w:pPr>
        <w:spacing w:line="480" w:lineRule="auto"/>
        <w:ind w:firstLine="720"/>
        <w:jc w:val="both"/>
        <w:rPr>
          <w:rFonts w:ascii="Times New Roman" w:hAnsi="Times New Roman" w:cs="Times New Roman"/>
          <w:sz w:val="24"/>
          <w:szCs w:val="24"/>
        </w:rPr>
      </w:pPr>
    </w:p>
    <w:p w:rsidR="00D639C4" w:rsidRPr="00AC64EF" w:rsidRDefault="00EA2989" w:rsidP="00FD3E3D">
      <w:pPr>
        <w:pStyle w:val="Heading1"/>
      </w:pPr>
      <w:bookmarkStart w:id="24" w:name="_Toc79621769"/>
      <w:r w:rsidRPr="00AC64EF">
        <w:lastRenderedPageBreak/>
        <w:t>Chapter Three</w:t>
      </w:r>
      <w:bookmarkEnd w:id="24"/>
    </w:p>
    <w:p w:rsidR="00D639C4" w:rsidRPr="00AC64EF" w:rsidRDefault="00EA2989" w:rsidP="00871AAA">
      <w:pPr>
        <w:pStyle w:val="Heading1"/>
      </w:pPr>
      <w:bookmarkStart w:id="25" w:name="_Toc79621770"/>
      <w:r w:rsidRPr="00AC64EF">
        <w:t>Procedures and Methodology</w:t>
      </w:r>
      <w:bookmarkEnd w:id="25"/>
    </w:p>
    <w:p w:rsidR="00D639C4" w:rsidRPr="00AC64EF" w:rsidRDefault="00EA2989" w:rsidP="00835B9C">
      <w:pPr>
        <w:pStyle w:val="Heading2"/>
      </w:pPr>
      <w:bookmarkStart w:id="26" w:name="_Toc79621771"/>
      <w:r w:rsidRPr="00AC64EF">
        <w:t>Introduction</w:t>
      </w:r>
      <w:bookmarkEnd w:id="26"/>
    </w:p>
    <w:p w:rsidR="00D639C4" w:rsidRPr="00AC64EF" w:rsidRDefault="00EA2989" w:rsidP="00AC64EF">
      <w:pPr>
        <w:pStyle w:val="proot-block-node"/>
        <w:spacing w:before="240" w:after="240" w:line="480" w:lineRule="auto"/>
        <w:ind w:firstLine="720"/>
        <w:jc w:val="both"/>
      </w:pPr>
      <w:bookmarkStart w:id="27" w:name="_Hlk77875099"/>
      <w:r w:rsidRPr="00AC64EF">
        <w:t xml:space="preserve">As technology advance in different sectors, there have been increased data breaches in various organizations carried out by hackers who need customers' personally identifiable information. The healthcare sector keeps this kind of data for their customers, which needs to be protected, which can be done by developing health sector cybersecurity. </w:t>
      </w:r>
      <w:bookmarkEnd w:id="27"/>
      <w:r w:rsidRPr="00AC64EF">
        <w:t>Artificial Intelligence (A.I) helps in the improvement and insurance of network safety in healthcare. Network safety in medical services includes securing clinical data, advancements in the medical sector, and new clinical cycles by presenting projects, information, and gadgets to unapproved access. Innovation has improved, which has affected numerous public areas. For example, in medical care, online protection has assumed a fundamental part in its improvement. Not only has it assisted the association with securing its patients' wellbeing and security, but it has likewise guaranteed that it is viable and quality medical care for each patient. The purpose behind this paper is to provide information on how the health sector can shield itself from information penetration as per the Identity theft resource centre in 2019. The methods that can uncover data and worker mindfulness will assist the health sector with protection from being assaulted by different sources.</w:t>
      </w:r>
    </w:p>
    <w:p w:rsidR="000D65C4" w:rsidRPr="00AC64EF" w:rsidRDefault="00EA2989" w:rsidP="00871AAA">
      <w:pPr>
        <w:pStyle w:val="Heading1"/>
      </w:pPr>
      <w:bookmarkStart w:id="28" w:name="_Toc79621772"/>
      <w:r w:rsidRPr="00AC64EF">
        <w:t>Research Paradigm</w:t>
      </w:r>
      <w:bookmarkStart w:id="29" w:name="_Hlk77875142"/>
      <w:bookmarkEnd w:id="28"/>
    </w:p>
    <w:p w:rsidR="000D65C4"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The study on the cause of data breaches in the health sector and its implications used a quantitative research paradigm. Quantitative research has various goals, which are to establish ontology, phenomenology, logic, and epistemology. The study applied all those to enable the interviewee to provide </w:t>
      </w:r>
      <w:r w:rsidR="0077264A" w:rsidRPr="00AC64EF">
        <w:rPr>
          <w:rFonts w:ascii="Times New Roman" w:hAnsi="Times New Roman" w:cs="Times New Roman"/>
          <w:sz w:val="24"/>
          <w:szCs w:val="24"/>
        </w:rPr>
        <w:t>multiple important</w:t>
      </w:r>
      <w:r w:rsidRPr="00AC64EF">
        <w:rPr>
          <w:rFonts w:ascii="Times New Roman" w:hAnsi="Times New Roman" w:cs="Times New Roman"/>
          <w:sz w:val="24"/>
          <w:szCs w:val="24"/>
        </w:rPr>
        <w:t xml:space="preserve"> information in the study</w:t>
      </w:r>
      <w:bookmarkEnd w:id="29"/>
      <w:r w:rsidRPr="00AC64EF">
        <w:rPr>
          <w:rFonts w:ascii="Times New Roman" w:hAnsi="Times New Roman" w:cs="Times New Roman"/>
          <w:sz w:val="24"/>
          <w:szCs w:val="24"/>
        </w:rPr>
        <w:t xml:space="preserve">, such as mobile healthcare </w:t>
      </w:r>
      <w:r w:rsidRPr="00AC64EF">
        <w:rPr>
          <w:rFonts w:ascii="Times New Roman" w:hAnsi="Times New Roman" w:cs="Times New Roman"/>
          <w:sz w:val="24"/>
          <w:szCs w:val="24"/>
        </w:rPr>
        <w:lastRenderedPageBreak/>
        <w:t>applications, the number of people with smartphones, and other quantitative information required as presented in the questionnaire. Logical, ontological, and further research will enable us to solve the problem effectively. Quantitative analysis is of great importance. The study is anchored</w:t>
      </w:r>
      <w:r w:rsidR="0077264A" w:rsidRPr="00AC64EF">
        <w:rPr>
          <w:rFonts w:ascii="Times New Roman" w:hAnsi="Times New Roman" w:cs="Times New Roman"/>
          <w:sz w:val="24"/>
          <w:szCs w:val="24"/>
        </w:rPr>
        <w:t xml:space="preserve"> around evaluating the variables and upgrading online protection in medical care information.  </w:t>
      </w:r>
      <w:r w:rsidRPr="00AC64EF">
        <w:rPr>
          <w:rFonts w:ascii="Times New Roman" w:hAnsi="Times New Roman" w:cs="Times New Roman"/>
          <w:sz w:val="24"/>
          <w:szCs w:val="24"/>
        </w:rPr>
        <w:t>(</w:t>
      </w:r>
      <w:r w:rsidRPr="00AC64EF">
        <w:rPr>
          <w:rFonts w:ascii="Times New Roman" w:hAnsi="Times New Roman" w:cs="Times New Roman"/>
          <w:color w:val="000000"/>
          <w:sz w:val="24"/>
          <w:szCs w:val="24"/>
          <w:shd w:val="clear" w:color="auto" w:fill="FFFFFF"/>
        </w:rPr>
        <w:t>Bryman &amp; Bell, 2015)</w:t>
      </w:r>
      <w:r w:rsidRPr="00AC64EF">
        <w:rPr>
          <w:rFonts w:ascii="Times New Roman" w:hAnsi="Times New Roman" w:cs="Times New Roman"/>
          <w:sz w:val="24"/>
          <w:szCs w:val="24"/>
        </w:rPr>
        <w:t>. The boundaries utilized in estimation are the solitary factors that change. Each occurrence expresses an assorted quantitative example question that needs to be resolved by using an alternate border. The responses to the quantitative review questions characterize the exploration purposes and evaluate the different subjects of investigation.</w:t>
      </w:r>
    </w:p>
    <w:p w:rsidR="0077264A" w:rsidRPr="00AC64EF" w:rsidRDefault="00EA2989" w:rsidP="00871AAA">
      <w:pPr>
        <w:pStyle w:val="Heading1"/>
      </w:pPr>
      <w:r w:rsidRPr="00AC64EF">
        <w:t xml:space="preserve"> </w:t>
      </w:r>
      <w:bookmarkStart w:id="30" w:name="_Toc79621773"/>
      <w:r w:rsidRPr="00AC64EF">
        <w:t>Research Design</w:t>
      </w:r>
      <w:bookmarkEnd w:id="30"/>
    </w:p>
    <w:p w:rsidR="0077264A" w:rsidRPr="00AC64EF" w:rsidRDefault="00EA2989" w:rsidP="00AC64EF">
      <w:pPr>
        <w:spacing w:before="240" w:after="240" w:line="480" w:lineRule="auto"/>
        <w:ind w:firstLine="720"/>
        <w:jc w:val="both"/>
        <w:rPr>
          <w:rFonts w:ascii="Times New Roman" w:eastAsia="Times New Roman" w:hAnsi="Times New Roman" w:cs="Times New Roman"/>
          <w:sz w:val="24"/>
          <w:szCs w:val="24"/>
        </w:rPr>
      </w:pPr>
      <w:bookmarkStart w:id="31" w:name="_Hlk77875174"/>
      <w:r w:rsidRPr="00AC64EF">
        <w:rPr>
          <w:rFonts w:ascii="Times New Roman" w:eastAsia="Times New Roman" w:hAnsi="Times New Roman" w:cs="Times New Roman"/>
          <w:sz w:val="24"/>
          <w:szCs w:val="24"/>
        </w:rPr>
        <w:t>To effectively resolve a research problem, reliable and sufficient data is required, both qualitative and quantitative data, to determine the root cause of data breaching in the health sector (</w:t>
      </w:r>
      <w:proofErr w:type="spellStart"/>
      <w:r w:rsidRPr="00AC64EF">
        <w:rPr>
          <w:rFonts w:ascii="Times New Roman" w:eastAsia="Times New Roman" w:hAnsi="Times New Roman" w:cs="Times New Roman"/>
          <w:sz w:val="24"/>
          <w:szCs w:val="24"/>
        </w:rPr>
        <w:t>Alawneh</w:t>
      </w:r>
      <w:proofErr w:type="spellEnd"/>
      <w:r w:rsidRPr="00AC64EF">
        <w:rPr>
          <w:rFonts w:ascii="Times New Roman" w:eastAsia="Times New Roman" w:hAnsi="Times New Roman" w:cs="Times New Roman"/>
          <w:sz w:val="24"/>
          <w:szCs w:val="24"/>
        </w:rPr>
        <w:t xml:space="preserve">, 2008). </w:t>
      </w:r>
      <w:r w:rsidR="006B396D" w:rsidRPr="00AC64EF">
        <w:rPr>
          <w:rFonts w:ascii="Times New Roman" w:eastAsia="Times New Roman" w:hAnsi="Times New Roman" w:cs="Times New Roman"/>
          <w:sz w:val="24"/>
          <w:szCs w:val="24"/>
        </w:rPr>
        <w:t>I developed a questionnaire with both open and close-ended inquiries and the entirety of this was controlled through a survey tool. The majority of the interviewer's reactions will be recorded when attempting to clarify their understanding of a penetrate and how information lost can be characterized into purposeful dangers and coincidental dangers, as this account was spelt out for additional examination utilizing otter A.</w:t>
      </w:r>
      <w:bookmarkEnd w:id="31"/>
      <w:r w:rsidR="006B396D" w:rsidRPr="00AC64EF">
        <w:rPr>
          <w:rFonts w:ascii="Times New Roman" w:eastAsia="Times New Roman" w:hAnsi="Times New Roman" w:cs="Times New Roman"/>
          <w:sz w:val="24"/>
          <w:szCs w:val="24"/>
        </w:rPr>
        <w:t>I. In</w:t>
      </w:r>
      <w:r w:rsidRPr="00AC64EF">
        <w:rPr>
          <w:rFonts w:ascii="Times New Roman" w:eastAsia="Times New Roman" w:hAnsi="Times New Roman" w:cs="Times New Roman"/>
          <w:sz w:val="24"/>
          <w:szCs w:val="24"/>
        </w:rPr>
        <w:t xml:space="preserve"> addition, every meeting of the members will take about an hour and a half, depending upon the assignments being performed.</w:t>
      </w:r>
    </w:p>
    <w:p w:rsidR="006B396D" w:rsidRPr="00AC64EF" w:rsidRDefault="00EA2989" w:rsidP="00871AAA">
      <w:pPr>
        <w:pStyle w:val="Heading1"/>
      </w:pPr>
      <w:bookmarkStart w:id="32" w:name="_Hlk77875194"/>
      <w:bookmarkStart w:id="33" w:name="_Toc79621774"/>
      <w:r w:rsidRPr="00AC64EF">
        <w:t>Data collection and Sampling Procedures</w:t>
      </w:r>
      <w:bookmarkEnd w:id="33"/>
    </w:p>
    <w:p w:rsidR="006B396D" w:rsidRPr="00AC64EF" w:rsidRDefault="00EA2989" w:rsidP="00AC64EF">
      <w:pPr>
        <w:pStyle w:val="proot-block-node"/>
        <w:spacing w:before="240" w:after="240" w:line="480" w:lineRule="auto"/>
        <w:ind w:firstLine="720"/>
        <w:jc w:val="both"/>
      </w:pPr>
      <w:r w:rsidRPr="00AC64EF">
        <w:t xml:space="preserve">Every interviewee considered in the data collection process will have to have worked or is currently working in the health sector.  </w:t>
      </w:r>
      <w:bookmarkEnd w:id="32"/>
      <w:r w:rsidRPr="00AC64EF">
        <w:t xml:space="preserve">They will read and mark an assent structure clarifying the reason for the exploration and were given the alternative to skipping an inquiry if they feel </w:t>
      </w:r>
      <w:r w:rsidRPr="00AC64EF">
        <w:lastRenderedPageBreak/>
        <w:t xml:space="preserve">awkward responding to a question. </w:t>
      </w:r>
      <w:bookmarkStart w:id="34" w:name="_Hlk77875213"/>
      <w:r w:rsidRPr="00AC64EF">
        <w:t>Members enlisting will be through promotions from web-based media and from known contacts whose training and identified work experience with the examination that was being led.</w:t>
      </w:r>
      <w:bookmarkEnd w:id="34"/>
      <w:r w:rsidRPr="00AC64EF">
        <w:t xml:space="preserve"> Their reactions will be inclined to in two segments, which are quantitative and subjective. While investigating the personal information from the poll, we directed a topical examination to more readily dissect the members' reactions to the open-ended inquiries (</w:t>
      </w:r>
      <w:proofErr w:type="spellStart"/>
      <w:r w:rsidRPr="00AC64EF">
        <w:t>Namey</w:t>
      </w:r>
      <w:proofErr w:type="spellEnd"/>
      <w:r w:rsidRPr="00AC64EF">
        <w:t xml:space="preserve"> et al.,2012). For the most part, the analyst will be </w:t>
      </w:r>
      <w:proofErr w:type="spellStart"/>
      <w:r w:rsidRPr="00AC64EF">
        <w:t>centred</w:t>
      </w:r>
      <w:proofErr w:type="spellEnd"/>
      <w:r w:rsidRPr="00AC64EF">
        <w:t xml:space="preserve"> around discovering a specific pattern or a comparable thought to help lay out the </w:t>
      </w:r>
      <w:r w:rsidR="00244015" w:rsidRPr="00AC64EF">
        <w:t>examination. It</w:t>
      </w:r>
      <w:r w:rsidRPr="00AC64EF">
        <w:t xml:space="preserve"> will </w:t>
      </w:r>
      <w:r w:rsidR="00244015" w:rsidRPr="00AC64EF">
        <w:t>strengthen some</w:t>
      </w:r>
      <w:r w:rsidRPr="00AC64EF">
        <w:t xml:space="preserve"> codes to recognize equivalent subjects and standards. Then, at that point, they began to assemble an underlying rundown or perspective on these codes to distinguish the examples wherein the members discussed insider dangers and information breaks.  The selection of words and searching for electives will determine various perspectives/experiences on information penetration.</w:t>
      </w:r>
    </w:p>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The following is a quantitative research instrument used to collect various types of data.</w:t>
      </w:r>
    </w:p>
    <w:tbl>
      <w:tblPr>
        <w:tblStyle w:val="TableGrid"/>
        <w:tblpPr w:leftFromText="180" w:rightFromText="180" w:vertAnchor="text" w:tblpXSpec="right" w:tblpY="1"/>
        <w:tblOverlap w:val="never"/>
        <w:tblW w:w="0" w:type="auto"/>
        <w:tblLook w:val="04A0" w:firstRow="1" w:lastRow="0" w:firstColumn="1" w:lastColumn="0" w:noHBand="0" w:noVBand="1"/>
      </w:tblPr>
      <w:tblGrid>
        <w:gridCol w:w="4659"/>
        <w:gridCol w:w="4691"/>
      </w:tblGrid>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has the presence of high-volume data sets for multiple clients incorporated?</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2"/>
              </w:numPr>
              <w:spacing w:line="480" w:lineRule="auto"/>
              <w:rPr>
                <w:rFonts w:ascii="Times New Roman" w:hAnsi="Times New Roman" w:cs="Times New Roman"/>
                <w:sz w:val="24"/>
                <w:szCs w:val="24"/>
              </w:rPr>
            </w:pPr>
            <w:r w:rsidRPr="00AC64EF">
              <w:rPr>
                <w:rFonts w:ascii="Times New Roman" w:hAnsi="Times New Roman" w:cs="Times New Roman"/>
                <w:sz w:val="24"/>
                <w:szCs w:val="24"/>
              </w:rPr>
              <w:t>Increasingly common third-party involvement.</w:t>
            </w:r>
          </w:p>
          <w:p w:rsidR="008C4434" w:rsidRPr="00AC64EF" w:rsidRDefault="00EA2989" w:rsidP="00AC64EF">
            <w:pPr>
              <w:pStyle w:val="ListParagraph"/>
              <w:numPr>
                <w:ilvl w:val="0"/>
                <w:numId w:val="2"/>
              </w:numPr>
              <w:spacing w:line="480" w:lineRule="auto"/>
              <w:rPr>
                <w:rFonts w:ascii="Times New Roman" w:hAnsi="Times New Roman" w:cs="Times New Roman"/>
                <w:sz w:val="24"/>
                <w:szCs w:val="24"/>
              </w:rPr>
            </w:pPr>
            <w:r w:rsidRPr="00AC64EF">
              <w:rPr>
                <w:rFonts w:ascii="Times New Roman" w:hAnsi="Times New Roman" w:cs="Times New Roman"/>
                <w:sz w:val="24"/>
                <w:szCs w:val="24"/>
              </w:rPr>
              <w:t>Big data multiplies the probability of harm.</w:t>
            </w:r>
          </w:p>
          <w:p w:rsidR="008C4434" w:rsidRPr="00AC64EF" w:rsidRDefault="00EA2989" w:rsidP="00AC64EF">
            <w:pPr>
              <w:pStyle w:val="ListParagraph"/>
              <w:numPr>
                <w:ilvl w:val="0"/>
                <w:numId w:val="2"/>
              </w:numPr>
              <w:spacing w:line="480" w:lineRule="auto"/>
              <w:rPr>
                <w:rFonts w:ascii="Times New Roman" w:hAnsi="Times New Roman" w:cs="Times New Roman"/>
                <w:sz w:val="24"/>
                <w:szCs w:val="24"/>
              </w:rPr>
            </w:pPr>
            <w:r w:rsidRPr="00AC64EF">
              <w:rPr>
                <w:rFonts w:ascii="Times New Roman" w:hAnsi="Times New Roman" w:cs="Times New Roman"/>
                <w:sz w:val="24"/>
                <w:szCs w:val="24"/>
              </w:rPr>
              <w:t>All of the above.</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has encouraged organizations to produce connected digital health services?</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3"/>
              </w:numPr>
              <w:spacing w:line="480" w:lineRule="auto"/>
              <w:rPr>
                <w:rFonts w:ascii="Times New Roman" w:hAnsi="Times New Roman" w:cs="Times New Roman"/>
                <w:sz w:val="24"/>
                <w:szCs w:val="24"/>
              </w:rPr>
            </w:pPr>
            <w:r w:rsidRPr="00AC64EF">
              <w:rPr>
                <w:rFonts w:ascii="Times New Roman" w:hAnsi="Times New Roman" w:cs="Times New Roman"/>
                <w:sz w:val="24"/>
                <w:szCs w:val="24"/>
              </w:rPr>
              <w:t>Technological advancements.</w:t>
            </w:r>
          </w:p>
          <w:p w:rsidR="008C4434" w:rsidRPr="00AC64EF" w:rsidRDefault="00EA2989" w:rsidP="00AC64EF">
            <w:pPr>
              <w:pStyle w:val="ListParagraph"/>
              <w:numPr>
                <w:ilvl w:val="0"/>
                <w:numId w:val="3"/>
              </w:numPr>
              <w:spacing w:line="480" w:lineRule="auto"/>
              <w:rPr>
                <w:rFonts w:ascii="Times New Roman" w:hAnsi="Times New Roman" w:cs="Times New Roman"/>
                <w:sz w:val="24"/>
                <w:szCs w:val="24"/>
              </w:rPr>
            </w:pPr>
            <w:r w:rsidRPr="00AC64EF">
              <w:rPr>
                <w:rFonts w:ascii="Times New Roman" w:hAnsi="Times New Roman" w:cs="Times New Roman"/>
                <w:sz w:val="24"/>
                <w:szCs w:val="24"/>
              </w:rPr>
              <w:t>Rising demand to develop low-cost care solutions.</w:t>
            </w:r>
          </w:p>
          <w:p w:rsidR="008C4434" w:rsidRPr="00AC64EF" w:rsidRDefault="00EA2989" w:rsidP="00AC64EF">
            <w:pPr>
              <w:pStyle w:val="ListParagraph"/>
              <w:numPr>
                <w:ilvl w:val="0"/>
                <w:numId w:val="3"/>
              </w:numPr>
              <w:spacing w:line="480" w:lineRule="auto"/>
              <w:rPr>
                <w:rFonts w:ascii="Times New Roman" w:hAnsi="Times New Roman" w:cs="Times New Roman"/>
                <w:sz w:val="24"/>
                <w:szCs w:val="24"/>
              </w:rPr>
            </w:pPr>
            <w:r w:rsidRPr="00AC64EF">
              <w:rPr>
                <w:rFonts w:ascii="Times New Roman" w:hAnsi="Times New Roman" w:cs="Times New Roman"/>
                <w:sz w:val="24"/>
                <w:szCs w:val="24"/>
              </w:rPr>
              <w:t>All of the above.</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 xml:space="preserve">What percentage of people owns a smartphone in the US? </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4"/>
              </w:numPr>
              <w:spacing w:line="480" w:lineRule="auto"/>
              <w:rPr>
                <w:rFonts w:ascii="Times New Roman" w:hAnsi="Times New Roman" w:cs="Times New Roman"/>
                <w:sz w:val="24"/>
                <w:szCs w:val="24"/>
              </w:rPr>
            </w:pPr>
            <w:r w:rsidRPr="00AC64EF">
              <w:rPr>
                <w:rFonts w:ascii="Times New Roman" w:hAnsi="Times New Roman" w:cs="Times New Roman"/>
                <w:sz w:val="24"/>
                <w:szCs w:val="24"/>
              </w:rPr>
              <w:t>64%</w:t>
            </w:r>
          </w:p>
          <w:p w:rsidR="008C4434" w:rsidRPr="00AC64EF" w:rsidRDefault="00EA2989" w:rsidP="00AC64EF">
            <w:pPr>
              <w:pStyle w:val="ListParagraph"/>
              <w:numPr>
                <w:ilvl w:val="0"/>
                <w:numId w:val="4"/>
              </w:numPr>
              <w:spacing w:line="480" w:lineRule="auto"/>
              <w:rPr>
                <w:rFonts w:ascii="Times New Roman" w:hAnsi="Times New Roman" w:cs="Times New Roman"/>
                <w:sz w:val="24"/>
                <w:szCs w:val="24"/>
              </w:rPr>
            </w:pPr>
            <w:r w:rsidRPr="00AC64EF">
              <w:rPr>
                <w:rFonts w:ascii="Times New Roman" w:hAnsi="Times New Roman" w:cs="Times New Roman"/>
                <w:sz w:val="24"/>
                <w:szCs w:val="24"/>
              </w:rPr>
              <w:t>22%</w:t>
            </w:r>
          </w:p>
          <w:p w:rsidR="008C4434" w:rsidRPr="00AC64EF" w:rsidRDefault="00EA2989" w:rsidP="00AC64EF">
            <w:pPr>
              <w:pStyle w:val="ListParagraph"/>
              <w:numPr>
                <w:ilvl w:val="0"/>
                <w:numId w:val="4"/>
              </w:numPr>
              <w:spacing w:line="480" w:lineRule="auto"/>
              <w:rPr>
                <w:rFonts w:ascii="Times New Roman" w:hAnsi="Times New Roman" w:cs="Times New Roman"/>
                <w:sz w:val="24"/>
                <w:szCs w:val="24"/>
              </w:rPr>
            </w:pPr>
            <w:r w:rsidRPr="00AC64EF">
              <w:rPr>
                <w:rFonts w:ascii="Times New Roman" w:hAnsi="Times New Roman" w:cs="Times New Roman"/>
                <w:sz w:val="24"/>
                <w:szCs w:val="24"/>
              </w:rPr>
              <w:t>44%</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How has the high percentage of people owning smartphones affected the possibilities for delivering health care and improving general health?</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5"/>
              </w:numPr>
              <w:spacing w:line="480" w:lineRule="auto"/>
              <w:rPr>
                <w:rFonts w:ascii="Times New Roman" w:hAnsi="Times New Roman" w:cs="Times New Roman"/>
                <w:sz w:val="24"/>
                <w:szCs w:val="24"/>
              </w:rPr>
            </w:pPr>
            <w:r w:rsidRPr="00AC64EF">
              <w:rPr>
                <w:rFonts w:ascii="Times New Roman" w:hAnsi="Times New Roman" w:cs="Times New Roman"/>
                <w:sz w:val="24"/>
                <w:szCs w:val="24"/>
              </w:rPr>
              <w:t>It has sparked tremendous growth in digital health care.</w:t>
            </w:r>
          </w:p>
          <w:p w:rsidR="008C4434" w:rsidRPr="00AC64EF" w:rsidRDefault="00EA2989" w:rsidP="00AC64EF">
            <w:pPr>
              <w:pStyle w:val="ListParagraph"/>
              <w:numPr>
                <w:ilvl w:val="0"/>
                <w:numId w:val="5"/>
              </w:numPr>
              <w:spacing w:line="480" w:lineRule="auto"/>
              <w:rPr>
                <w:rFonts w:ascii="Times New Roman" w:hAnsi="Times New Roman" w:cs="Times New Roman"/>
                <w:sz w:val="24"/>
                <w:szCs w:val="24"/>
              </w:rPr>
            </w:pPr>
            <w:r w:rsidRPr="00AC64EF">
              <w:rPr>
                <w:rFonts w:ascii="Times New Roman" w:hAnsi="Times New Roman" w:cs="Times New Roman"/>
                <w:sz w:val="24"/>
                <w:szCs w:val="24"/>
              </w:rPr>
              <w:t>It has led to data loss.</w:t>
            </w:r>
          </w:p>
          <w:p w:rsidR="008C4434" w:rsidRPr="00AC64EF" w:rsidRDefault="00EA2989" w:rsidP="00AC64EF">
            <w:pPr>
              <w:pStyle w:val="ListParagraph"/>
              <w:numPr>
                <w:ilvl w:val="0"/>
                <w:numId w:val="5"/>
              </w:numPr>
              <w:spacing w:line="480" w:lineRule="auto"/>
              <w:rPr>
                <w:rFonts w:ascii="Times New Roman" w:hAnsi="Times New Roman" w:cs="Times New Roman"/>
                <w:sz w:val="24"/>
                <w:szCs w:val="24"/>
              </w:rPr>
            </w:pPr>
            <w:r w:rsidRPr="00AC64EF">
              <w:rPr>
                <w:rFonts w:ascii="Times New Roman" w:hAnsi="Times New Roman" w:cs="Times New Roman"/>
                <w:sz w:val="24"/>
                <w:szCs w:val="24"/>
              </w:rPr>
              <w:t>It has improved the clarity of organizations.</w:t>
            </w:r>
          </w:p>
          <w:p w:rsidR="008C4434" w:rsidRPr="00AC64EF" w:rsidRDefault="00EA2989" w:rsidP="00AC64EF">
            <w:pPr>
              <w:pStyle w:val="ListParagraph"/>
              <w:numPr>
                <w:ilvl w:val="0"/>
                <w:numId w:val="5"/>
              </w:numPr>
              <w:spacing w:line="480" w:lineRule="auto"/>
              <w:rPr>
                <w:rFonts w:ascii="Times New Roman" w:hAnsi="Times New Roman" w:cs="Times New Roman"/>
                <w:sz w:val="24"/>
                <w:szCs w:val="24"/>
              </w:rPr>
            </w:pPr>
            <w:r w:rsidRPr="00AC64EF">
              <w:rPr>
                <w:rFonts w:ascii="Times New Roman" w:hAnsi="Times New Roman" w:cs="Times New Roman"/>
                <w:sz w:val="24"/>
                <w:szCs w:val="24"/>
              </w:rPr>
              <w:t>It has precipitated increased risks.</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How many mobile healthcare applications had been developed by the year 2015?</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6"/>
              </w:numPr>
              <w:spacing w:line="480" w:lineRule="auto"/>
              <w:rPr>
                <w:rFonts w:ascii="Times New Roman" w:hAnsi="Times New Roman" w:cs="Times New Roman"/>
                <w:sz w:val="24"/>
                <w:szCs w:val="24"/>
              </w:rPr>
            </w:pPr>
            <w:r w:rsidRPr="00AC64EF">
              <w:rPr>
                <w:rFonts w:ascii="Times New Roman" w:hAnsi="Times New Roman" w:cs="Times New Roman"/>
                <w:sz w:val="24"/>
                <w:szCs w:val="24"/>
              </w:rPr>
              <w:t>165,000</w:t>
            </w:r>
          </w:p>
          <w:p w:rsidR="008C4434" w:rsidRPr="00AC64EF" w:rsidRDefault="00EA2989" w:rsidP="00AC64EF">
            <w:pPr>
              <w:pStyle w:val="ListParagraph"/>
              <w:numPr>
                <w:ilvl w:val="0"/>
                <w:numId w:val="6"/>
              </w:numPr>
              <w:spacing w:line="480" w:lineRule="auto"/>
              <w:rPr>
                <w:rFonts w:ascii="Times New Roman" w:hAnsi="Times New Roman" w:cs="Times New Roman"/>
                <w:sz w:val="24"/>
                <w:szCs w:val="24"/>
              </w:rPr>
            </w:pPr>
            <w:r w:rsidRPr="00AC64EF">
              <w:rPr>
                <w:rFonts w:ascii="Times New Roman" w:hAnsi="Times New Roman" w:cs="Times New Roman"/>
                <w:sz w:val="24"/>
                <w:szCs w:val="24"/>
              </w:rPr>
              <w:t>150,000</w:t>
            </w:r>
          </w:p>
          <w:p w:rsidR="008C4434" w:rsidRPr="00AC64EF" w:rsidRDefault="00EA2989" w:rsidP="00AC64EF">
            <w:pPr>
              <w:pStyle w:val="ListParagraph"/>
              <w:numPr>
                <w:ilvl w:val="0"/>
                <w:numId w:val="6"/>
              </w:numPr>
              <w:spacing w:line="480" w:lineRule="auto"/>
              <w:rPr>
                <w:rFonts w:ascii="Times New Roman" w:hAnsi="Times New Roman" w:cs="Times New Roman"/>
                <w:sz w:val="24"/>
                <w:szCs w:val="24"/>
              </w:rPr>
            </w:pPr>
            <w:r w:rsidRPr="00AC64EF">
              <w:rPr>
                <w:rFonts w:ascii="Times New Roman" w:hAnsi="Times New Roman" w:cs="Times New Roman"/>
                <w:sz w:val="24"/>
                <w:szCs w:val="24"/>
              </w:rPr>
              <w:t>100,000</w:t>
            </w:r>
          </w:p>
          <w:p w:rsidR="008C4434" w:rsidRPr="00AC64EF" w:rsidRDefault="00EA2989" w:rsidP="00AC64EF">
            <w:pPr>
              <w:pStyle w:val="ListParagraph"/>
              <w:numPr>
                <w:ilvl w:val="0"/>
                <w:numId w:val="6"/>
              </w:numPr>
              <w:spacing w:line="480" w:lineRule="auto"/>
              <w:rPr>
                <w:rFonts w:ascii="Times New Roman" w:hAnsi="Times New Roman" w:cs="Times New Roman"/>
                <w:sz w:val="24"/>
                <w:szCs w:val="24"/>
              </w:rPr>
            </w:pPr>
            <w:r w:rsidRPr="00AC64EF">
              <w:rPr>
                <w:rFonts w:ascii="Times New Roman" w:hAnsi="Times New Roman" w:cs="Times New Roman"/>
                <w:sz w:val="24"/>
                <w:szCs w:val="24"/>
              </w:rPr>
              <w:t>50,000</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are the fields which were focused on by the mobile healthcare applications?</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7"/>
              </w:numPr>
              <w:spacing w:line="480" w:lineRule="auto"/>
              <w:rPr>
                <w:rFonts w:ascii="Times New Roman" w:hAnsi="Times New Roman" w:cs="Times New Roman"/>
                <w:sz w:val="24"/>
                <w:szCs w:val="24"/>
              </w:rPr>
            </w:pPr>
            <w:r w:rsidRPr="00AC64EF">
              <w:rPr>
                <w:rFonts w:ascii="Times New Roman" w:hAnsi="Times New Roman" w:cs="Times New Roman"/>
                <w:sz w:val="24"/>
                <w:szCs w:val="24"/>
              </w:rPr>
              <w:t>Women's health and pregnancy.</w:t>
            </w:r>
          </w:p>
          <w:p w:rsidR="008C4434" w:rsidRPr="00AC64EF" w:rsidRDefault="00EA2989" w:rsidP="00AC64EF">
            <w:pPr>
              <w:pStyle w:val="ListParagraph"/>
              <w:numPr>
                <w:ilvl w:val="0"/>
                <w:numId w:val="7"/>
              </w:numPr>
              <w:spacing w:line="480" w:lineRule="auto"/>
              <w:rPr>
                <w:rFonts w:ascii="Times New Roman" w:hAnsi="Times New Roman" w:cs="Times New Roman"/>
                <w:sz w:val="24"/>
                <w:szCs w:val="24"/>
              </w:rPr>
            </w:pPr>
            <w:r w:rsidRPr="00AC64EF">
              <w:rPr>
                <w:rFonts w:ascii="Times New Roman" w:hAnsi="Times New Roman" w:cs="Times New Roman"/>
                <w:sz w:val="24"/>
                <w:szCs w:val="24"/>
              </w:rPr>
              <w:t>Medication reminders and information.</w:t>
            </w:r>
          </w:p>
          <w:p w:rsidR="008C4434" w:rsidRPr="00AC64EF" w:rsidRDefault="00EA2989" w:rsidP="00AC64EF">
            <w:pPr>
              <w:pStyle w:val="ListParagraph"/>
              <w:numPr>
                <w:ilvl w:val="0"/>
                <w:numId w:val="7"/>
              </w:numPr>
              <w:spacing w:line="480" w:lineRule="auto"/>
              <w:rPr>
                <w:rFonts w:ascii="Times New Roman" w:hAnsi="Times New Roman" w:cs="Times New Roman"/>
                <w:sz w:val="24"/>
                <w:szCs w:val="24"/>
              </w:rPr>
            </w:pPr>
            <w:r w:rsidRPr="00AC64EF">
              <w:rPr>
                <w:rFonts w:ascii="Times New Roman" w:hAnsi="Times New Roman" w:cs="Times New Roman"/>
                <w:sz w:val="24"/>
                <w:szCs w:val="24"/>
              </w:rPr>
              <w:t>Disease-specific treatment.</w:t>
            </w:r>
          </w:p>
          <w:p w:rsidR="008C4434" w:rsidRPr="00AC64EF" w:rsidRDefault="00EA2989" w:rsidP="00AC64EF">
            <w:pPr>
              <w:pStyle w:val="ListParagraph"/>
              <w:numPr>
                <w:ilvl w:val="0"/>
                <w:numId w:val="7"/>
              </w:numPr>
              <w:spacing w:line="480" w:lineRule="auto"/>
              <w:rPr>
                <w:rFonts w:ascii="Times New Roman" w:hAnsi="Times New Roman" w:cs="Times New Roman"/>
                <w:sz w:val="24"/>
                <w:szCs w:val="24"/>
              </w:rPr>
            </w:pPr>
            <w:r w:rsidRPr="00AC64EF">
              <w:rPr>
                <w:rFonts w:ascii="Times New Roman" w:hAnsi="Times New Roman" w:cs="Times New Roman"/>
                <w:sz w:val="24"/>
                <w:szCs w:val="24"/>
              </w:rPr>
              <w:t>All of the above.</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What do the digital health industry offer for malevolent actors? </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8"/>
              </w:numPr>
              <w:spacing w:line="480" w:lineRule="auto"/>
              <w:rPr>
                <w:rFonts w:ascii="Times New Roman" w:hAnsi="Times New Roman" w:cs="Times New Roman"/>
                <w:sz w:val="24"/>
                <w:szCs w:val="24"/>
              </w:rPr>
            </w:pPr>
            <w:r w:rsidRPr="00AC64EF">
              <w:rPr>
                <w:rFonts w:ascii="Times New Roman" w:hAnsi="Times New Roman" w:cs="Times New Roman"/>
                <w:sz w:val="24"/>
                <w:szCs w:val="24"/>
              </w:rPr>
              <w:t>Limitless chances for sensitive data disclosure and financial benefit.</w:t>
            </w:r>
          </w:p>
          <w:p w:rsidR="008C4434" w:rsidRPr="00AC64EF" w:rsidRDefault="00EA2989" w:rsidP="00AC64EF">
            <w:pPr>
              <w:pStyle w:val="ListParagraph"/>
              <w:numPr>
                <w:ilvl w:val="0"/>
                <w:numId w:val="8"/>
              </w:numPr>
              <w:spacing w:line="480" w:lineRule="auto"/>
              <w:rPr>
                <w:rFonts w:ascii="Times New Roman" w:hAnsi="Times New Roman" w:cs="Times New Roman"/>
                <w:sz w:val="24"/>
                <w:szCs w:val="24"/>
              </w:rPr>
            </w:pPr>
            <w:r w:rsidRPr="00AC64EF">
              <w:rPr>
                <w:rFonts w:ascii="Times New Roman" w:hAnsi="Times New Roman" w:cs="Times New Roman"/>
                <w:sz w:val="24"/>
                <w:szCs w:val="24"/>
              </w:rPr>
              <w:t>Limited chances for sensitive data disclosure and financial benefit.</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 xml:space="preserve">What is the value of health data type for an illegal trade per record? </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9"/>
              </w:numPr>
              <w:spacing w:line="480" w:lineRule="auto"/>
              <w:rPr>
                <w:rFonts w:ascii="Times New Roman" w:hAnsi="Times New Roman" w:cs="Times New Roman"/>
                <w:sz w:val="24"/>
                <w:szCs w:val="24"/>
              </w:rPr>
            </w:pPr>
            <w:r w:rsidRPr="00AC64EF">
              <w:rPr>
                <w:rFonts w:ascii="Times New Roman" w:hAnsi="Times New Roman" w:cs="Times New Roman"/>
                <w:sz w:val="24"/>
                <w:szCs w:val="24"/>
              </w:rPr>
              <w:t>$10</w:t>
            </w:r>
          </w:p>
          <w:p w:rsidR="008C4434" w:rsidRPr="00AC64EF" w:rsidRDefault="00EA2989" w:rsidP="00AC64EF">
            <w:pPr>
              <w:pStyle w:val="ListParagraph"/>
              <w:numPr>
                <w:ilvl w:val="0"/>
                <w:numId w:val="9"/>
              </w:numPr>
              <w:spacing w:line="480" w:lineRule="auto"/>
              <w:rPr>
                <w:rFonts w:ascii="Times New Roman" w:hAnsi="Times New Roman" w:cs="Times New Roman"/>
                <w:sz w:val="24"/>
                <w:szCs w:val="24"/>
              </w:rPr>
            </w:pPr>
            <w:r w:rsidRPr="00AC64EF">
              <w:rPr>
                <w:rFonts w:ascii="Times New Roman" w:hAnsi="Times New Roman" w:cs="Times New Roman"/>
                <w:sz w:val="24"/>
                <w:szCs w:val="24"/>
              </w:rPr>
              <w:t>$4</w:t>
            </w:r>
          </w:p>
          <w:p w:rsidR="008C4434" w:rsidRPr="00AC64EF" w:rsidRDefault="00EA2989" w:rsidP="00AC64EF">
            <w:pPr>
              <w:pStyle w:val="ListParagraph"/>
              <w:numPr>
                <w:ilvl w:val="0"/>
                <w:numId w:val="9"/>
              </w:numPr>
              <w:spacing w:line="480" w:lineRule="auto"/>
              <w:rPr>
                <w:rFonts w:ascii="Times New Roman" w:hAnsi="Times New Roman" w:cs="Times New Roman"/>
                <w:sz w:val="24"/>
                <w:szCs w:val="24"/>
              </w:rPr>
            </w:pPr>
            <w:r w:rsidRPr="00AC64EF">
              <w:rPr>
                <w:rFonts w:ascii="Times New Roman" w:hAnsi="Times New Roman" w:cs="Times New Roman"/>
                <w:sz w:val="24"/>
                <w:szCs w:val="24"/>
              </w:rPr>
              <w:t>$5</w:t>
            </w:r>
          </w:p>
          <w:p w:rsidR="008C4434" w:rsidRPr="00AC64EF" w:rsidRDefault="00EA2989" w:rsidP="00AC64EF">
            <w:pPr>
              <w:pStyle w:val="ListParagraph"/>
              <w:numPr>
                <w:ilvl w:val="0"/>
                <w:numId w:val="9"/>
              </w:numPr>
              <w:spacing w:line="480" w:lineRule="auto"/>
              <w:rPr>
                <w:rFonts w:ascii="Times New Roman" w:hAnsi="Times New Roman" w:cs="Times New Roman"/>
                <w:sz w:val="24"/>
                <w:szCs w:val="24"/>
              </w:rPr>
            </w:pPr>
            <w:r w:rsidRPr="00AC64EF">
              <w:rPr>
                <w:rFonts w:ascii="Times New Roman" w:hAnsi="Times New Roman" w:cs="Times New Roman"/>
                <w:sz w:val="24"/>
                <w:szCs w:val="24"/>
              </w:rPr>
              <w:t>$20</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percentage of medical data is involved in theft incidents?</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0"/>
              </w:numPr>
              <w:spacing w:line="480" w:lineRule="auto"/>
              <w:rPr>
                <w:rFonts w:ascii="Times New Roman" w:hAnsi="Times New Roman" w:cs="Times New Roman"/>
                <w:sz w:val="24"/>
                <w:szCs w:val="24"/>
              </w:rPr>
            </w:pPr>
            <w:r w:rsidRPr="00AC64EF">
              <w:rPr>
                <w:rFonts w:ascii="Times New Roman" w:hAnsi="Times New Roman" w:cs="Times New Roman"/>
                <w:sz w:val="24"/>
                <w:szCs w:val="24"/>
              </w:rPr>
              <w:t>45%</w:t>
            </w:r>
          </w:p>
          <w:p w:rsidR="008C4434" w:rsidRPr="00AC64EF" w:rsidRDefault="00EA2989" w:rsidP="00AC64EF">
            <w:pPr>
              <w:pStyle w:val="ListParagraph"/>
              <w:numPr>
                <w:ilvl w:val="0"/>
                <w:numId w:val="10"/>
              </w:numPr>
              <w:spacing w:line="480" w:lineRule="auto"/>
              <w:rPr>
                <w:rFonts w:ascii="Times New Roman" w:hAnsi="Times New Roman" w:cs="Times New Roman"/>
                <w:sz w:val="24"/>
                <w:szCs w:val="24"/>
              </w:rPr>
            </w:pPr>
            <w:r w:rsidRPr="00AC64EF">
              <w:rPr>
                <w:rFonts w:ascii="Times New Roman" w:hAnsi="Times New Roman" w:cs="Times New Roman"/>
                <w:sz w:val="24"/>
                <w:szCs w:val="24"/>
              </w:rPr>
              <w:t>44%</w:t>
            </w:r>
          </w:p>
          <w:p w:rsidR="008C4434" w:rsidRPr="00AC64EF" w:rsidRDefault="00EA2989" w:rsidP="00AC64EF">
            <w:pPr>
              <w:pStyle w:val="ListParagraph"/>
              <w:numPr>
                <w:ilvl w:val="0"/>
                <w:numId w:val="10"/>
              </w:numPr>
              <w:spacing w:line="480" w:lineRule="auto"/>
              <w:rPr>
                <w:rFonts w:ascii="Times New Roman" w:hAnsi="Times New Roman" w:cs="Times New Roman"/>
                <w:sz w:val="24"/>
                <w:szCs w:val="24"/>
              </w:rPr>
            </w:pPr>
            <w:r w:rsidRPr="00AC64EF">
              <w:rPr>
                <w:rFonts w:ascii="Times New Roman" w:hAnsi="Times New Roman" w:cs="Times New Roman"/>
                <w:sz w:val="24"/>
                <w:szCs w:val="24"/>
              </w:rPr>
              <w:t>22%</w:t>
            </w:r>
          </w:p>
          <w:p w:rsidR="008C4434" w:rsidRPr="00AC64EF" w:rsidRDefault="00EA2989" w:rsidP="00AC64EF">
            <w:pPr>
              <w:pStyle w:val="ListParagraph"/>
              <w:numPr>
                <w:ilvl w:val="0"/>
                <w:numId w:val="10"/>
              </w:numPr>
              <w:spacing w:line="480" w:lineRule="auto"/>
              <w:rPr>
                <w:rFonts w:ascii="Times New Roman" w:hAnsi="Times New Roman" w:cs="Times New Roman"/>
                <w:sz w:val="24"/>
                <w:szCs w:val="24"/>
              </w:rPr>
            </w:pPr>
            <w:r w:rsidRPr="00AC64EF">
              <w:rPr>
                <w:rFonts w:ascii="Times New Roman" w:hAnsi="Times New Roman" w:cs="Times New Roman"/>
                <w:sz w:val="24"/>
                <w:szCs w:val="24"/>
              </w:rPr>
              <w:t>64%</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percentage of health data is affected by data breaches?</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1"/>
              </w:numPr>
              <w:spacing w:line="480" w:lineRule="auto"/>
              <w:rPr>
                <w:rFonts w:ascii="Times New Roman" w:hAnsi="Times New Roman" w:cs="Times New Roman"/>
                <w:sz w:val="24"/>
                <w:szCs w:val="24"/>
              </w:rPr>
            </w:pPr>
            <w:r w:rsidRPr="00AC64EF">
              <w:rPr>
                <w:rFonts w:ascii="Times New Roman" w:hAnsi="Times New Roman" w:cs="Times New Roman"/>
                <w:sz w:val="24"/>
                <w:szCs w:val="24"/>
              </w:rPr>
              <w:t>44%</w:t>
            </w:r>
          </w:p>
          <w:p w:rsidR="008C4434" w:rsidRPr="00AC64EF" w:rsidRDefault="00EA2989" w:rsidP="00AC64EF">
            <w:pPr>
              <w:pStyle w:val="ListParagraph"/>
              <w:numPr>
                <w:ilvl w:val="0"/>
                <w:numId w:val="11"/>
              </w:numPr>
              <w:spacing w:line="480" w:lineRule="auto"/>
              <w:rPr>
                <w:rFonts w:ascii="Times New Roman" w:hAnsi="Times New Roman" w:cs="Times New Roman"/>
                <w:sz w:val="24"/>
                <w:szCs w:val="24"/>
              </w:rPr>
            </w:pPr>
            <w:r w:rsidRPr="00AC64EF">
              <w:rPr>
                <w:rFonts w:ascii="Times New Roman" w:hAnsi="Times New Roman" w:cs="Times New Roman"/>
                <w:sz w:val="24"/>
                <w:szCs w:val="24"/>
              </w:rPr>
              <w:t>22%</w:t>
            </w:r>
          </w:p>
          <w:p w:rsidR="008C4434" w:rsidRPr="00AC64EF" w:rsidRDefault="00EA2989" w:rsidP="00AC64EF">
            <w:pPr>
              <w:pStyle w:val="ListParagraph"/>
              <w:numPr>
                <w:ilvl w:val="0"/>
                <w:numId w:val="11"/>
              </w:numPr>
              <w:spacing w:line="480" w:lineRule="auto"/>
              <w:rPr>
                <w:rFonts w:ascii="Times New Roman" w:hAnsi="Times New Roman" w:cs="Times New Roman"/>
                <w:sz w:val="24"/>
                <w:szCs w:val="24"/>
              </w:rPr>
            </w:pPr>
            <w:r w:rsidRPr="00AC64EF">
              <w:rPr>
                <w:rFonts w:ascii="Times New Roman" w:hAnsi="Times New Roman" w:cs="Times New Roman"/>
                <w:sz w:val="24"/>
                <w:szCs w:val="24"/>
              </w:rPr>
              <w:t>12%</w:t>
            </w:r>
          </w:p>
          <w:p w:rsidR="008C4434" w:rsidRPr="00AC64EF" w:rsidRDefault="00EA2989" w:rsidP="00AC64EF">
            <w:pPr>
              <w:pStyle w:val="ListParagraph"/>
              <w:numPr>
                <w:ilvl w:val="0"/>
                <w:numId w:val="11"/>
              </w:numPr>
              <w:spacing w:line="480" w:lineRule="auto"/>
              <w:rPr>
                <w:rFonts w:ascii="Times New Roman" w:hAnsi="Times New Roman" w:cs="Times New Roman"/>
                <w:sz w:val="24"/>
                <w:szCs w:val="24"/>
              </w:rPr>
            </w:pPr>
            <w:r w:rsidRPr="00AC64EF">
              <w:rPr>
                <w:rFonts w:ascii="Times New Roman" w:hAnsi="Times New Roman" w:cs="Times New Roman"/>
                <w:sz w:val="24"/>
                <w:szCs w:val="24"/>
              </w:rPr>
              <w:t>10%</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How many data records were breached in the year 2014?</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2"/>
              </w:numPr>
              <w:spacing w:line="480" w:lineRule="auto"/>
              <w:rPr>
                <w:rFonts w:ascii="Times New Roman" w:hAnsi="Times New Roman" w:cs="Times New Roman"/>
                <w:sz w:val="24"/>
                <w:szCs w:val="24"/>
              </w:rPr>
            </w:pPr>
            <w:r w:rsidRPr="00AC64EF">
              <w:rPr>
                <w:rFonts w:ascii="Times New Roman" w:hAnsi="Times New Roman" w:cs="Times New Roman"/>
                <w:sz w:val="24"/>
                <w:szCs w:val="24"/>
              </w:rPr>
              <w:t>One billion.</w:t>
            </w:r>
          </w:p>
          <w:p w:rsidR="008C4434" w:rsidRPr="00AC64EF" w:rsidRDefault="00EA2989" w:rsidP="00AC64EF">
            <w:pPr>
              <w:pStyle w:val="ListParagraph"/>
              <w:numPr>
                <w:ilvl w:val="0"/>
                <w:numId w:val="12"/>
              </w:num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Three billion </w:t>
            </w:r>
          </w:p>
          <w:p w:rsidR="008C4434" w:rsidRPr="00AC64EF" w:rsidRDefault="00EA2989" w:rsidP="00AC64EF">
            <w:pPr>
              <w:pStyle w:val="ListParagraph"/>
              <w:numPr>
                <w:ilvl w:val="0"/>
                <w:numId w:val="12"/>
              </w:numPr>
              <w:spacing w:line="480" w:lineRule="auto"/>
              <w:rPr>
                <w:rFonts w:ascii="Times New Roman" w:hAnsi="Times New Roman" w:cs="Times New Roman"/>
                <w:sz w:val="24"/>
                <w:szCs w:val="24"/>
              </w:rPr>
            </w:pPr>
            <w:r w:rsidRPr="00AC64EF">
              <w:rPr>
                <w:rFonts w:ascii="Times New Roman" w:hAnsi="Times New Roman" w:cs="Times New Roman"/>
                <w:sz w:val="24"/>
                <w:szCs w:val="24"/>
              </w:rPr>
              <w:t>Four billion.</w:t>
            </w:r>
          </w:p>
          <w:p w:rsidR="008C4434" w:rsidRPr="00AC64EF" w:rsidRDefault="00EA2989" w:rsidP="00AC64EF">
            <w:pPr>
              <w:pStyle w:val="ListParagraph"/>
              <w:numPr>
                <w:ilvl w:val="0"/>
                <w:numId w:val="12"/>
              </w:numPr>
              <w:spacing w:line="480" w:lineRule="auto"/>
              <w:rPr>
                <w:rFonts w:ascii="Times New Roman" w:hAnsi="Times New Roman" w:cs="Times New Roman"/>
                <w:sz w:val="24"/>
                <w:szCs w:val="24"/>
              </w:rPr>
            </w:pPr>
            <w:r w:rsidRPr="00AC64EF">
              <w:rPr>
                <w:rFonts w:ascii="Times New Roman" w:hAnsi="Times New Roman" w:cs="Times New Roman"/>
                <w:sz w:val="24"/>
                <w:szCs w:val="24"/>
              </w:rPr>
              <w:t>Ten billion</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How many data records were breached in the year 2015?</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3"/>
              </w:numPr>
              <w:spacing w:line="480" w:lineRule="auto"/>
              <w:rPr>
                <w:rFonts w:ascii="Times New Roman" w:hAnsi="Times New Roman" w:cs="Times New Roman"/>
                <w:sz w:val="24"/>
                <w:szCs w:val="24"/>
              </w:rPr>
            </w:pPr>
            <w:r w:rsidRPr="00AC64EF">
              <w:rPr>
                <w:rFonts w:ascii="Times New Roman" w:hAnsi="Times New Roman" w:cs="Times New Roman"/>
                <w:sz w:val="24"/>
                <w:szCs w:val="24"/>
              </w:rPr>
              <w:t>Eighty million</w:t>
            </w:r>
          </w:p>
          <w:p w:rsidR="008C4434" w:rsidRPr="00AC64EF" w:rsidRDefault="00EA2989" w:rsidP="00AC64EF">
            <w:pPr>
              <w:pStyle w:val="ListParagraph"/>
              <w:numPr>
                <w:ilvl w:val="0"/>
                <w:numId w:val="13"/>
              </w:numPr>
              <w:spacing w:line="480" w:lineRule="auto"/>
              <w:rPr>
                <w:rFonts w:ascii="Times New Roman" w:hAnsi="Times New Roman" w:cs="Times New Roman"/>
                <w:sz w:val="24"/>
                <w:szCs w:val="24"/>
              </w:rPr>
            </w:pPr>
            <w:r w:rsidRPr="00AC64EF">
              <w:rPr>
                <w:rFonts w:ascii="Times New Roman" w:hAnsi="Times New Roman" w:cs="Times New Roman"/>
                <w:sz w:val="24"/>
                <w:szCs w:val="24"/>
              </w:rPr>
              <w:t>Ten million</w:t>
            </w:r>
          </w:p>
          <w:p w:rsidR="008C4434" w:rsidRPr="00AC64EF" w:rsidRDefault="00EA2989" w:rsidP="00AC64EF">
            <w:pPr>
              <w:pStyle w:val="ListParagraph"/>
              <w:numPr>
                <w:ilvl w:val="0"/>
                <w:numId w:val="13"/>
              </w:numPr>
              <w:spacing w:line="480" w:lineRule="auto"/>
              <w:rPr>
                <w:rFonts w:ascii="Times New Roman" w:hAnsi="Times New Roman" w:cs="Times New Roman"/>
                <w:sz w:val="24"/>
                <w:szCs w:val="24"/>
              </w:rPr>
            </w:pPr>
            <w:r w:rsidRPr="00AC64EF">
              <w:rPr>
                <w:rFonts w:ascii="Times New Roman" w:hAnsi="Times New Roman" w:cs="Times New Roman"/>
                <w:sz w:val="24"/>
                <w:szCs w:val="24"/>
              </w:rPr>
              <w:t>One million</w:t>
            </w:r>
          </w:p>
          <w:p w:rsidR="008C4434" w:rsidRPr="00AC64EF" w:rsidRDefault="00EA2989" w:rsidP="00AC64EF">
            <w:pPr>
              <w:pStyle w:val="ListParagraph"/>
              <w:numPr>
                <w:ilvl w:val="0"/>
                <w:numId w:val="13"/>
              </w:numPr>
              <w:spacing w:line="480" w:lineRule="auto"/>
              <w:rPr>
                <w:rFonts w:ascii="Times New Roman" w:hAnsi="Times New Roman" w:cs="Times New Roman"/>
                <w:sz w:val="24"/>
                <w:szCs w:val="24"/>
              </w:rPr>
            </w:pPr>
            <w:r w:rsidRPr="00AC64EF">
              <w:rPr>
                <w:rFonts w:ascii="Times New Roman" w:hAnsi="Times New Roman" w:cs="Times New Roman"/>
                <w:sz w:val="24"/>
                <w:szCs w:val="24"/>
              </w:rPr>
              <w:t>Two million</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How many research topics were consulted for this particular study?</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4"/>
              </w:numPr>
              <w:spacing w:line="480" w:lineRule="auto"/>
              <w:rPr>
                <w:rFonts w:ascii="Times New Roman" w:hAnsi="Times New Roman" w:cs="Times New Roman"/>
                <w:sz w:val="24"/>
                <w:szCs w:val="24"/>
              </w:rPr>
            </w:pPr>
            <w:r w:rsidRPr="00AC64EF">
              <w:rPr>
                <w:rFonts w:ascii="Times New Roman" w:hAnsi="Times New Roman" w:cs="Times New Roman"/>
                <w:sz w:val="24"/>
                <w:szCs w:val="24"/>
              </w:rPr>
              <w:t>3</w:t>
            </w:r>
          </w:p>
          <w:p w:rsidR="008C4434" w:rsidRPr="00AC64EF" w:rsidRDefault="00EA2989" w:rsidP="00AC64EF">
            <w:pPr>
              <w:pStyle w:val="ListParagraph"/>
              <w:numPr>
                <w:ilvl w:val="0"/>
                <w:numId w:val="14"/>
              </w:numPr>
              <w:spacing w:line="480" w:lineRule="auto"/>
              <w:rPr>
                <w:rFonts w:ascii="Times New Roman" w:hAnsi="Times New Roman" w:cs="Times New Roman"/>
                <w:sz w:val="24"/>
                <w:szCs w:val="24"/>
              </w:rPr>
            </w:pPr>
            <w:r w:rsidRPr="00AC64EF">
              <w:rPr>
                <w:rFonts w:ascii="Times New Roman" w:hAnsi="Times New Roman" w:cs="Times New Roman"/>
                <w:sz w:val="24"/>
                <w:szCs w:val="24"/>
              </w:rPr>
              <w:t>4</w:t>
            </w:r>
          </w:p>
          <w:p w:rsidR="008C4434" w:rsidRPr="00AC64EF" w:rsidRDefault="00EA2989" w:rsidP="00AC64EF">
            <w:pPr>
              <w:pStyle w:val="ListParagraph"/>
              <w:numPr>
                <w:ilvl w:val="0"/>
                <w:numId w:val="14"/>
              </w:num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7</w:t>
            </w:r>
          </w:p>
          <w:p w:rsidR="008C4434" w:rsidRPr="00AC64EF" w:rsidRDefault="00EA2989" w:rsidP="00AC64EF">
            <w:pPr>
              <w:pStyle w:val="ListParagraph"/>
              <w:numPr>
                <w:ilvl w:val="0"/>
                <w:numId w:val="14"/>
              </w:numPr>
              <w:spacing w:line="480" w:lineRule="auto"/>
              <w:rPr>
                <w:rFonts w:ascii="Times New Roman" w:hAnsi="Times New Roman" w:cs="Times New Roman"/>
                <w:sz w:val="24"/>
                <w:szCs w:val="24"/>
              </w:rPr>
            </w:pPr>
            <w:r w:rsidRPr="00AC64EF">
              <w:rPr>
                <w:rFonts w:ascii="Times New Roman" w:hAnsi="Times New Roman" w:cs="Times New Roman"/>
                <w:sz w:val="24"/>
                <w:szCs w:val="24"/>
              </w:rPr>
              <w:t>1</w:t>
            </w:r>
          </w:p>
        </w:tc>
      </w:tr>
      <w:tr w:rsidR="002F37D2" w:rsidRPr="00AC64EF" w:rsidTr="008C4434">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How many papers were evaluated for this particular study?</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5"/>
              </w:numPr>
              <w:spacing w:line="480" w:lineRule="auto"/>
              <w:rPr>
                <w:rFonts w:ascii="Times New Roman" w:hAnsi="Times New Roman" w:cs="Times New Roman"/>
                <w:sz w:val="24"/>
                <w:szCs w:val="24"/>
              </w:rPr>
            </w:pPr>
            <w:r w:rsidRPr="00AC64EF">
              <w:rPr>
                <w:rFonts w:ascii="Times New Roman" w:hAnsi="Times New Roman" w:cs="Times New Roman"/>
                <w:sz w:val="24"/>
                <w:szCs w:val="24"/>
              </w:rPr>
              <w:t>17</w:t>
            </w:r>
          </w:p>
          <w:p w:rsidR="008C4434" w:rsidRPr="00AC64EF" w:rsidRDefault="00EA2989" w:rsidP="00AC64EF">
            <w:pPr>
              <w:pStyle w:val="ListParagraph"/>
              <w:numPr>
                <w:ilvl w:val="0"/>
                <w:numId w:val="15"/>
              </w:numPr>
              <w:spacing w:line="480" w:lineRule="auto"/>
              <w:rPr>
                <w:rFonts w:ascii="Times New Roman" w:hAnsi="Times New Roman" w:cs="Times New Roman"/>
                <w:sz w:val="24"/>
                <w:szCs w:val="24"/>
              </w:rPr>
            </w:pPr>
            <w:r w:rsidRPr="00AC64EF">
              <w:rPr>
                <w:rFonts w:ascii="Times New Roman" w:hAnsi="Times New Roman" w:cs="Times New Roman"/>
                <w:sz w:val="24"/>
                <w:szCs w:val="24"/>
              </w:rPr>
              <w:t>23</w:t>
            </w:r>
          </w:p>
          <w:p w:rsidR="008C4434" w:rsidRPr="00AC64EF" w:rsidRDefault="00EA2989" w:rsidP="00AC64EF">
            <w:pPr>
              <w:pStyle w:val="ListParagraph"/>
              <w:numPr>
                <w:ilvl w:val="0"/>
                <w:numId w:val="15"/>
              </w:numPr>
              <w:spacing w:line="480" w:lineRule="auto"/>
              <w:rPr>
                <w:rFonts w:ascii="Times New Roman" w:hAnsi="Times New Roman" w:cs="Times New Roman"/>
                <w:sz w:val="24"/>
                <w:szCs w:val="24"/>
              </w:rPr>
            </w:pPr>
            <w:r w:rsidRPr="00AC64EF">
              <w:rPr>
                <w:rFonts w:ascii="Times New Roman" w:hAnsi="Times New Roman" w:cs="Times New Roman"/>
                <w:sz w:val="24"/>
                <w:szCs w:val="24"/>
              </w:rPr>
              <w:t>15</w:t>
            </w:r>
          </w:p>
          <w:p w:rsidR="008C4434" w:rsidRPr="00AC64EF" w:rsidRDefault="00EA2989" w:rsidP="00AC64EF">
            <w:pPr>
              <w:pStyle w:val="ListParagraph"/>
              <w:numPr>
                <w:ilvl w:val="0"/>
                <w:numId w:val="15"/>
              </w:numPr>
              <w:spacing w:line="480" w:lineRule="auto"/>
              <w:rPr>
                <w:rFonts w:ascii="Times New Roman" w:hAnsi="Times New Roman" w:cs="Times New Roman"/>
                <w:sz w:val="24"/>
                <w:szCs w:val="24"/>
              </w:rPr>
            </w:pPr>
            <w:r w:rsidRPr="00AC64EF">
              <w:rPr>
                <w:rFonts w:ascii="Times New Roman" w:hAnsi="Times New Roman" w:cs="Times New Roman"/>
                <w:sz w:val="24"/>
                <w:szCs w:val="24"/>
              </w:rPr>
              <w:t>11</w:t>
            </w:r>
          </w:p>
        </w:tc>
      </w:tr>
    </w:tbl>
    <w:tbl>
      <w:tblPr>
        <w:tblStyle w:val="TableGrid"/>
        <w:tblpPr w:leftFromText="180" w:rightFromText="180" w:vertAnchor="page" w:horzAnchor="margin" w:tblpY="1126"/>
        <w:tblW w:w="0" w:type="auto"/>
        <w:tblLook w:val="04A0" w:firstRow="1" w:lastRow="0" w:firstColumn="1" w:lastColumn="0" w:noHBand="0" w:noVBand="1"/>
      </w:tblPr>
      <w:tblGrid>
        <w:gridCol w:w="4665"/>
        <w:gridCol w:w="4685"/>
      </w:tblGrid>
      <w:tr w:rsidR="002F37D2" w:rsidRPr="00AC64EF" w:rsidTr="008C4434">
        <w:trPr>
          <w:trHeight w:val="2060"/>
        </w:trPr>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8C4434" w:rsidP="00AC64EF">
            <w:pPr>
              <w:spacing w:line="480" w:lineRule="auto"/>
              <w:rPr>
                <w:rFonts w:ascii="Times New Roman" w:hAnsi="Times New Roman" w:cs="Times New Roman"/>
                <w:sz w:val="24"/>
                <w:szCs w:val="24"/>
              </w:rPr>
            </w:pPr>
          </w:p>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How many years have passed since worldwide digital health broke out at a breakneck pace?</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6"/>
              </w:numPr>
              <w:spacing w:line="480" w:lineRule="auto"/>
              <w:rPr>
                <w:rFonts w:ascii="Times New Roman" w:hAnsi="Times New Roman" w:cs="Times New Roman"/>
                <w:sz w:val="24"/>
                <w:szCs w:val="24"/>
              </w:rPr>
            </w:pPr>
            <w:r w:rsidRPr="00AC64EF">
              <w:rPr>
                <w:rFonts w:ascii="Times New Roman" w:hAnsi="Times New Roman" w:cs="Times New Roman"/>
                <w:sz w:val="24"/>
                <w:szCs w:val="24"/>
              </w:rPr>
              <w:t>5 years</w:t>
            </w:r>
          </w:p>
          <w:p w:rsidR="008C4434" w:rsidRPr="00AC64EF" w:rsidRDefault="00EA2989" w:rsidP="00AC64EF">
            <w:pPr>
              <w:pStyle w:val="ListParagraph"/>
              <w:numPr>
                <w:ilvl w:val="0"/>
                <w:numId w:val="16"/>
              </w:numPr>
              <w:spacing w:line="480" w:lineRule="auto"/>
              <w:rPr>
                <w:rFonts w:ascii="Times New Roman" w:hAnsi="Times New Roman" w:cs="Times New Roman"/>
                <w:sz w:val="24"/>
                <w:szCs w:val="24"/>
              </w:rPr>
            </w:pPr>
            <w:r w:rsidRPr="00AC64EF">
              <w:rPr>
                <w:rFonts w:ascii="Times New Roman" w:hAnsi="Times New Roman" w:cs="Times New Roman"/>
                <w:sz w:val="24"/>
                <w:szCs w:val="24"/>
              </w:rPr>
              <w:t>3 years</w:t>
            </w:r>
          </w:p>
          <w:p w:rsidR="008C4434" w:rsidRPr="00AC64EF" w:rsidRDefault="00EA2989" w:rsidP="00AC64EF">
            <w:pPr>
              <w:pStyle w:val="ListParagraph"/>
              <w:numPr>
                <w:ilvl w:val="0"/>
                <w:numId w:val="16"/>
              </w:numPr>
              <w:spacing w:line="480" w:lineRule="auto"/>
              <w:rPr>
                <w:rFonts w:ascii="Times New Roman" w:hAnsi="Times New Roman" w:cs="Times New Roman"/>
                <w:sz w:val="24"/>
                <w:szCs w:val="24"/>
              </w:rPr>
            </w:pPr>
            <w:r w:rsidRPr="00AC64EF">
              <w:rPr>
                <w:rFonts w:ascii="Times New Roman" w:hAnsi="Times New Roman" w:cs="Times New Roman"/>
                <w:sz w:val="24"/>
                <w:szCs w:val="24"/>
              </w:rPr>
              <w:t>7 years</w:t>
            </w:r>
          </w:p>
          <w:p w:rsidR="008C4434" w:rsidRPr="00AC64EF" w:rsidRDefault="00EA2989" w:rsidP="00AC64EF">
            <w:pPr>
              <w:pStyle w:val="ListParagraph"/>
              <w:numPr>
                <w:ilvl w:val="0"/>
                <w:numId w:val="16"/>
              </w:numPr>
              <w:spacing w:line="480" w:lineRule="auto"/>
              <w:rPr>
                <w:rFonts w:ascii="Times New Roman" w:hAnsi="Times New Roman" w:cs="Times New Roman"/>
                <w:sz w:val="24"/>
                <w:szCs w:val="24"/>
              </w:rPr>
            </w:pPr>
            <w:r w:rsidRPr="00AC64EF">
              <w:rPr>
                <w:rFonts w:ascii="Times New Roman" w:hAnsi="Times New Roman" w:cs="Times New Roman"/>
                <w:sz w:val="24"/>
                <w:szCs w:val="24"/>
              </w:rPr>
              <w:t>4 years</w:t>
            </w:r>
          </w:p>
        </w:tc>
      </w:tr>
      <w:tr w:rsidR="002F37D2" w:rsidRPr="00AC64EF" w:rsidTr="008C4434">
        <w:trPr>
          <w:trHeight w:val="1078"/>
        </w:trPr>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are the advances that have led to the breakthrough in the digital health sector?</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7"/>
              </w:numPr>
              <w:spacing w:line="480" w:lineRule="auto"/>
              <w:rPr>
                <w:rFonts w:ascii="Times New Roman" w:hAnsi="Times New Roman" w:cs="Times New Roman"/>
                <w:sz w:val="24"/>
                <w:szCs w:val="24"/>
              </w:rPr>
            </w:pPr>
            <w:r w:rsidRPr="00AC64EF">
              <w:rPr>
                <w:rFonts w:ascii="Times New Roman" w:hAnsi="Times New Roman" w:cs="Times New Roman"/>
                <w:sz w:val="24"/>
                <w:szCs w:val="24"/>
              </w:rPr>
              <w:t>Internet of Things (IoT)</w:t>
            </w:r>
          </w:p>
          <w:p w:rsidR="008C4434" w:rsidRPr="00AC64EF" w:rsidRDefault="00EA2989" w:rsidP="00AC64EF">
            <w:pPr>
              <w:pStyle w:val="ListParagraph"/>
              <w:numPr>
                <w:ilvl w:val="0"/>
                <w:numId w:val="17"/>
              </w:numPr>
              <w:spacing w:line="480" w:lineRule="auto"/>
              <w:rPr>
                <w:rFonts w:ascii="Times New Roman" w:hAnsi="Times New Roman" w:cs="Times New Roman"/>
                <w:sz w:val="24"/>
                <w:szCs w:val="24"/>
              </w:rPr>
            </w:pPr>
            <w:r w:rsidRPr="00AC64EF">
              <w:rPr>
                <w:rFonts w:ascii="Times New Roman" w:hAnsi="Times New Roman" w:cs="Times New Roman"/>
                <w:sz w:val="24"/>
                <w:szCs w:val="24"/>
              </w:rPr>
              <w:t>Increased smartphone penetration.</w:t>
            </w:r>
          </w:p>
          <w:p w:rsidR="008C4434" w:rsidRPr="00AC64EF" w:rsidRDefault="00EA2989" w:rsidP="00AC64EF">
            <w:pPr>
              <w:pStyle w:val="ListParagraph"/>
              <w:numPr>
                <w:ilvl w:val="0"/>
                <w:numId w:val="17"/>
              </w:numPr>
              <w:spacing w:line="480" w:lineRule="auto"/>
              <w:rPr>
                <w:rFonts w:ascii="Times New Roman" w:hAnsi="Times New Roman" w:cs="Times New Roman"/>
                <w:sz w:val="24"/>
                <w:szCs w:val="24"/>
              </w:rPr>
            </w:pPr>
            <w:r w:rsidRPr="00AC64EF">
              <w:rPr>
                <w:rFonts w:ascii="Times New Roman" w:hAnsi="Times New Roman" w:cs="Times New Roman"/>
                <w:sz w:val="24"/>
                <w:szCs w:val="24"/>
              </w:rPr>
              <w:t>Big Data investment</w:t>
            </w:r>
          </w:p>
          <w:p w:rsidR="008C4434" w:rsidRPr="00AC64EF" w:rsidRDefault="00EA2989" w:rsidP="00AC64EF">
            <w:pPr>
              <w:pStyle w:val="ListParagraph"/>
              <w:numPr>
                <w:ilvl w:val="0"/>
                <w:numId w:val="17"/>
              </w:numPr>
              <w:spacing w:line="480" w:lineRule="auto"/>
              <w:rPr>
                <w:rFonts w:ascii="Times New Roman" w:hAnsi="Times New Roman" w:cs="Times New Roman"/>
                <w:sz w:val="24"/>
                <w:szCs w:val="24"/>
              </w:rPr>
            </w:pPr>
            <w:r w:rsidRPr="00AC64EF">
              <w:rPr>
                <w:rFonts w:ascii="Times New Roman" w:hAnsi="Times New Roman" w:cs="Times New Roman"/>
                <w:sz w:val="24"/>
                <w:szCs w:val="24"/>
              </w:rPr>
              <w:t>All of the above</w:t>
            </w:r>
          </w:p>
        </w:tc>
      </w:tr>
      <w:tr w:rsidR="002F37D2" w:rsidRPr="00AC64EF" w:rsidTr="008C4434">
        <w:trPr>
          <w:trHeight w:val="828"/>
        </w:trPr>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has increased the risk of cybersecurity threats exploiting system vulnerabilities?</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8"/>
              </w:numPr>
              <w:spacing w:line="480" w:lineRule="auto"/>
              <w:rPr>
                <w:rFonts w:ascii="Times New Roman" w:hAnsi="Times New Roman" w:cs="Times New Roman"/>
                <w:sz w:val="24"/>
                <w:szCs w:val="24"/>
              </w:rPr>
            </w:pPr>
            <w:r w:rsidRPr="00AC64EF">
              <w:rPr>
                <w:rFonts w:ascii="Times New Roman" w:hAnsi="Times New Roman" w:cs="Times New Roman"/>
                <w:sz w:val="24"/>
                <w:szCs w:val="24"/>
              </w:rPr>
              <w:t>Significant investments in technologies.</w:t>
            </w:r>
          </w:p>
          <w:p w:rsidR="008C4434" w:rsidRPr="00AC64EF" w:rsidRDefault="00EA2989" w:rsidP="00AC64EF">
            <w:pPr>
              <w:pStyle w:val="ListParagraph"/>
              <w:numPr>
                <w:ilvl w:val="0"/>
                <w:numId w:val="18"/>
              </w:numPr>
              <w:spacing w:line="480" w:lineRule="auto"/>
              <w:rPr>
                <w:rFonts w:ascii="Times New Roman" w:hAnsi="Times New Roman" w:cs="Times New Roman"/>
                <w:sz w:val="24"/>
                <w:szCs w:val="24"/>
              </w:rPr>
            </w:pPr>
            <w:r w:rsidRPr="00AC64EF">
              <w:rPr>
                <w:rFonts w:ascii="Times New Roman" w:hAnsi="Times New Roman" w:cs="Times New Roman"/>
                <w:sz w:val="24"/>
                <w:szCs w:val="24"/>
              </w:rPr>
              <w:t>Improved eHealth.</w:t>
            </w:r>
          </w:p>
          <w:p w:rsidR="008C4434" w:rsidRPr="00AC64EF" w:rsidRDefault="00EA2989" w:rsidP="00AC64EF">
            <w:pPr>
              <w:pStyle w:val="ListParagraph"/>
              <w:numPr>
                <w:ilvl w:val="0"/>
                <w:numId w:val="18"/>
              </w:numPr>
              <w:spacing w:line="480" w:lineRule="auto"/>
              <w:rPr>
                <w:rFonts w:ascii="Times New Roman" w:hAnsi="Times New Roman" w:cs="Times New Roman"/>
                <w:sz w:val="24"/>
                <w:szCs w:val="24"/>
              </w:rPr>
            </w:pPr>
            <w:r w:rsidRPr="00AC64EF">
              <w:rPr>
                <w:rFonts w:ascii="Times New Roman" w:hAnsi="Times New Roman" w:cs="Times New Roman"/>
                <w:sz w:val="24"/>
                <w:szCs w:val="24"/>
              </w:rPr>
              <w:t>Improved patient connectivity.</w:t>
            </w:r>
          </w:p>
        </w:tc>
      </w:tr>
      <w:tr w:rsidR="002F37D2" w:rsidRPr="00AC64EF" w:rsidTr="008C4434">
        <w:trPr>
          <w:trHeight w:val="1116"/>
        </w:trPr>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What are the dangers brought about by the advancement in eHealth technology?</w:t>
            </w:r>
          </w:p>
        </w:tc>
        <w:tc>
          <w:tcPr>
            <w:tcW w:w="4788" w:type="dxa"/>
            <w:tcBorders>
              <w:top w:val="single" w:sz="4" w:space="0" w:color="auto"/>
              <w:left w:val="single" w:sz="4" w:space="0" w:color="auto"/>
              <w:bottom w:val="single" w:sz="4" w:space="0" w:color="auto"/>
              <w:right w:val="single" w:sz="4" w:space="0" w:color="auto"/>
            </w:tcBorders>
            <w:hideMark/>
          </w:tcPr>
          <w:p w:rsidR="008C4434" w:rsidRPr="00AC64EF" w:rsidRDefault="00EA2989" w:rsidP="00AC64EF">
            <w:pPr>
              <w:pStyle w:val="ListParagraph"/>
              <w:numPr>
                <w:ilvl w:val="0"/>
                <w:numId w:val="19"/>
              </w:numPr>
              <w:spacing w:line="480" w:lineRule="auto"/>
              <w:rPr>
                <w:rFonts w:ascii="Times New Roman" w:hAnsi="Times New Roman" w:cs="Times New Roman"/>
                <w:sz w:val="24"/>
                <w:szCs w:val="24"/>
              </w:rPr>
            </w:pPr>
            <w:r w:rsidRPr="00AC64EF">
              <w:rPr>
                <w:rFonts w:ascii="Times New Roman" w:hAnsi="Times New Roman" w:cs="Times New Roman"/>
                <w:sz w:val="24"/>
                <w:szCs w:val="24"/>
              </w:rPr>
              <w:t>Health data loss.</w:t>
            </w:r>
          </w:p>
          <w:p w:rsidR="008C4434" w:rsidRPr="00AC64EF" w:rsidRDefault="00EA2989" w:rsidP="00AC64EF">
            <w:pPr>
              <w:pStyle w:val="ListParagraph"/>
              <w:numPr>
                <w:ilvl w:val="0"/>
                <w:numId w:val="19"/>
              </w:numPr>
              <w:spacing w:line="480" w:lineRule="auto"/>
              <w:rPr>
                <w:rFonts w:ascii="Times New Roman" w:hAnsi="Times New Roman" w:cs="Times New Roman"/>
                <w:sz w:val="24"/>
                <w:szCs w:val="24"/>
              </w:rPr>
            </w:pPr>
            <w:r w:rsidRPr="00AC64EF">
              <w:rPr>
                <w:rFonts w:ascii="Times New Roman" w:hAnsi="Times New Roman" w:cs="Times New Roman"/>
                <w:sz w:val="24"/>
                <w:szCs w:val="24"/>
              </w:rPr>
              <w:t>Patient physical safety is being jeopardized.</w:t>
            </w:r>
          </w:p>
          <w:p w:rsidR="008C4434" w:rsidRPr="00AC64EF" w:rsidRDefault="00EA2989" w:rsidP="00AC64EF">
            <w:pPr>
              <w:pStyle w:val="ListParagraph"/>
              <w:numPr>
                <w:ilvl w:val="0"/>
                <w:numId w:val="19"/>
              </w:numPr>
              <w:spacing w:line="480" w:lineRule="auto"/>
              <w:rPr>
                <w:rFonts w:ascii="Times New Roman" w:hAnsi="Times New Roman" w:cs="Times New Roman"/>
                <w:sz w:val="24"/>
                <w:szCs w:val="24"/>
              </w:rPr>
            </w:pPr>
            <w:r w:rsidRPr="00AC64EF">
              <w:rPr>
                <w:rFonts w:ascii="Times New Roman" w:hAnsi="Times New Roman" w:cs="Times New Roman"/>
                <w:sz w:val="24"/>
                <w:szCs w:val="24"/>
              </w:rPr>
              <w:t>All of the above.</w:t>
            </w:r>
          </w:p>
        </w:tc>
      </w:tr>
    </w:tbl>
    <w:p w:rsidR="009114DE" w:rsidRPr="00AC64EF" w:rsidRDefault="00EA2989" w:rsidP="00871AAA">
      <w:pPr>
        <w:pStyle w:val="Heading1"/>
      </w:pPr>
      <w:bookmarkStart w:id="35" w:name="_Hlk77875250"/>
      <w:bookmarkStart w:id="36" w:name="_Toc79621775"/>
      <w:r w:rsidRPr="00AC64EF">
        <w:lastRenderedPageBreak/>
        <w:t>Statistical Tests</w:t>
      </w:r>
      <w:bookmarkEnd w:id="36"/>
      <w:r w:rsidRPr="00AC64EF">
        <w:t xml:space="preserve"> </w:t>
      </w:r>
      <w:bookmarkStart w:id="37" w:name="_Hlk77875267"/>
      <w:bookmarkEnd w:id="35"/>
    </w:p>
    <w:p w:rsidR="00244015" w:rsidRPr="00AC64EF" w:rsidRDefault="00EA2989" w:rsidP="00AC64EF">
      <w:pPr>
        <w:pStyle w:val="proot-block-node"/>
        <w:spacing w:before="240" w:after="240" w:line="480" w:lineRule="auto"/>
        <w:ind w:firstLine="720"/>
      </w:pPr>
      <w:r w:rsidRPr="00AC64EF">
        <w:t>Descriptive and inferential data is used to analyze data from the healthcare sector; this is quantitative research. This kind of data is kept for customers and needs to be protected, which can be done by developing health sector cybersecurity. T-test will be employed to analyze individual responses on data breaching in which the TCAP test will derive the composite scores. This will establish statistical evidence of a relationship between machine learning and data protection in healthcare. Thus, this will be undertaken under a 5% significance level, and the data be presented in tables and a statistical test matrix.</w:t>
      </w:r>
      <w:bookmarkEnd w:id="37"/>
      <w:r w:rsidRPr="00AC64EF">
        <w:t xml:space="preserve"> Besides, correlations will be utilized to establish the connection between healthcare data security and machine learning and the percentage of health records breached and affected by the data breach. Lastly, Chi-square will be employed to determine the dangers brought about by technological advancement in healthcare and the proportion of high-volume data set for a vast number of clients that have been leaked through technology. Hence, a combination of these statistical tools of testing will help to establish the underlying issue of a data breach in the healthcare sector as technology advances. </w:t>
      </w:r>
    </w:p>
    <w:p w:rsidR="00244015" w:rsidRPr="00AC64EF" w:rsidRDefault="00EA2989" w:rsidP="00871AAA">
      <w:pPr>
        <w:pStyle w:val="Heading1"/>
      </w:pPr>
      <w:bookmarkStart w:id="38" w:name="_Toc79621776"/>
      <w:r w:rsidRPr="00AC64EF">
        <w:t>Summery</w:t>
      </w:r>
      <w:bookmarkEnd w:id="38"/>
    </w:p>
    <w:p w:rsidR="00F13259"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The advancement of innovations in different sectors has increased data breaches in various organizations carried out by hackers who need customers' personally identifiable information. The healthcare sector keeps this kind of data for their customers, which needs to be protected through cybersecurity. Application of A.I will aid in the improvement and insurance of network safety in healthcare. The study employs a </w:t>
      </w:r>
      <w:r w:rsidR="00323867" w:rsidRPr="00AC64EF">
        <w:rPr>
          <w:rFonts w:ascii="Times New Roman" w:hAnsi="Times New Roman" w:cs="Times New Roman"/>
          <w:sz w:val="24"/>
          <w:szCs w:val="24"/>
        </w:rPr>
        <w:t xml:space="preserve">quantitative research paradigm to find the </w:t>
      </w:r>
      <w:r w:rsidRPr="00AC64EF">
        <w:rPr>
          <w:rFonts w:ascii="Times New Roman" w:hAnsi="Times New Roman" w:cs="Times New Roman"/>
          <w:sz w:val="24"/>
          <w:szCs w:val="24"/>
        </w:rPr>
        <w:t>cause of data breaches in the health sector and its implications</w:t>
      </w:r>
      <w:r w:rsidR="00323867" w:rsidRPr="00AC64EF">
        <w:rPr>
          <w:rFonts w:ascii="Times New Roman" w:hAnsi="Times New Roman" w:cs="Times New Roman"/>
          <w:sz w:val="24"/>
          <w:szCs w:val="24"/>
        </w:rPr>
        <w:t xml:space="preserve">. Chi-square will be employed to determine the dangers </w:t>
      </w:r>
      <w:r w:rsidR="00323867" w:rsidRPr="00AC64EF">
        <w:rPr>
          <w:rFonts w:ascii="Times New Roman" w:hAnsi="Times New Roman" w:cs="Times New Roman"/>
          <w:sz w:val="24"/>
          <w:szCs w:val="24"/>
        </w:rPr>
        <w:lastRenderedPageBreak/>
        <w:t>brought about by technological advancement in healthcare and the proportion of high-volume data set for a vast number of clients that have been leaked through technology.</w:t>
      </w:r>
    </w:p>
    <w:p w:rsidR="009114DE"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                                                        </w:t>
      </w: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9114DE" w:rsidRPr="00AC64EF" w:rsidRDefault="009114DE" w:rsidP="00AC64EF">
      <w:pPr>
        <w:spacing w:line="480" w:lineRule="auto"/>
        <w:rPr>
          <w:rFonts w:ascii="Times New Roman" w:hAnsi="Times New Roman" w:cs="Times New Roman"/>
          <w:sz w:val="24"/>
          <w:szCs w:val="24"/>
        </w:rPr>
      </w:pPr>
    </w:p>
    <w:p w:rsidR="00F13259" w:rsidRPr="00AC64EF" w:rsidRDefault="00EA2989" w:rsidP="00871AAA">
      <w:pPr>
        <w:pStyle w:val="Heading1"/>
      </w:pPr>
      <w:bookmarkStart w:id="39" w:name="_Toc79621777"/>
      <w:r w:rsidRPr="00AC64EF">
        <w:lastRenderedPageBreak/>
        <w:t>Chapter Four</w:t>
      </w:r>
      <w:bookmarkEnd w:id="39"/>
    </w:p>
    <w:p w:rsidR="009114DE" w:rsidRPr="00AC64EF" w:rsidRDefault="00EA2989" w:rsidP="00871AAA">
      <w:pPr>
        <w:pStyle w:val="Heading1"/>
      </w:pPr>
      <w:bookmarkStart w:id="40" w:name="_Toc79621778"/>
      <w:r w:rsidRPr="00AC64EF">
        <w:t>Research Findings</w:t>
      </w:r>
      <w:bookmarkEnd w:id="40"/>
    </w:p>
    <w:p w:rsidR="00F13259" w:rsidRPr="00AC64EF" w:rsidRDefault="00EA2989" w:rsidP="00835B9C">
      <w:pPr>
        <w:pStyle w:val="Heading2"/>
      </w:pPr>
      <w:r w:rsidRPr="00AC64EF">
        <w:t> </w:t>
      </w:r>
      <w:bookmarkStart w:id="41" w:name="_Toc79621779"/>
      <w:r w:rsidRPr="00AC64EF">
        <w:t>Introduction</w:t>
      </w:r>
      <w:bookmarkEnd w:id="41"/>
    </w:p>
    <w:p w:rsidR="004C0018"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Health care organizations are committed to providing the very best care to their patients. While the thought of risking patient safety to a cyber-attack is terrifying for any health care professional, it can be difficult to justify investments in cybersecurity when there are pressing opportunities to invest in equipment, materials, training, and personnel, which more visibly relate to patient care. According to a study from IBM Security and the Ponemon Institute, the cost of a data breach for health care organizations rose from $380 per breached record in 2017 to $408 per record in 2018.8 Across all industries, health care has the highest cost for data breaches.</w:t>
      </w:r>
    </w:p>
    <w:p w:rsidR="009114DE"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Most health care personnel are experts at identifying and eradicating viruses in patients, not computers. Cybersecurity has expanded the scope of patient wellness to include protecting the technology, networks, and databases that enable uninterrupted and accurate patient care. This includes securing computer systems, protecting data and training personnel to be cyber-vigilant.</w:t>
      </w:r>
    </w:p>
    <w:p w:rsidR="009114DE"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Cyber-attacks disrupt health care personnel’s ability to provide life-changing and life-saving capabilities. Cyber-attacks disrupt health care personnel’s ability to provide life-changing and life-saving capabilities. They impede the ability to disseminate patient data appropriately to other health care entities, which is a key benefit of digitization. For example, a Missouri health care organization was victim to a ransomware attack, leading the organization to redirect ambulances as a safety measure. This was a small clinic of under 50 beds that specialized in treating trauma and stroke patients.9 The attack compromised the entire EHR system, prompting the facility to take precautions to guarantee the quality of care.</w:t>
      </w:r>
    </w:p>
    <w:p w:rsidR="004C0018"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shd w:val="clear" w:color="auto" w:fill="FFFFFF"/>
        </w:rPr>
        <w:lastRenderedPageBreak/>
        <w:t xml:space="preserve">According to the study, the current legal framework governing the digital health sector is insufficient to mitigate and manage cybersecurity risk. Even though a framework could strengthen cybersecurity in the digital health business, there is presently no clear and comprehensive regulatory duty. Furthermore, the study found that the FTC, ONC, OCR, and FDA, have overlapping administrative duties, resulting in a lack of clear cybersecurity direction and accountability for digital health providers, leaving institutions with very few choices other than creating regulations irregularly and autonomously. </w:t>
      </w:r>
      <w:r w:rsidRPr="00AC64EF">
        <w:rPr>
          <w:rFonts w:ascii="Times New Roman" w:hAnsi="Times New Roman" w:cs="Times New Roman"/>
          <w:sz w:val="24"/>
          <w:szCs w:val="24"/>
        </w:rPr>
        <w:t>Furthermore, because it is a pull, demand-side compliance paradigm, the HIPAA model cannot adequately regulate digital health cybersecurity.</w:t>
      </w:r>
    </w:p>
    <w:p w:rsidR="00C0201A" w:rsidRPr="00835B9C" w:rsidRDefault="00EA2989" w:rsidP="00835B9C">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 xml:space="preserve">Health care organizations require current and resilient cybersecurity that is compatible across organizations </w:t>
      </w:r>
      <w:r w:rsidRPr="00AC64EF">
        <w:rPr>
          <w:rFonts w:ascii="Times New Roman" w:hAnsi="Times New Roman" w:cs="Times New Roman"/>
          <w:bCs/>
          <w:sz w:val="24"/>
          <w:szCs w:val="24"/>
        </w:rPr>
        <w:t xml:space="preserve">without restricting innovative efforts around population health, precision medicine, and </w:t>
      </w:r>
      <w:r w:rsidR="009114DE" w:rsidRPr="00AC64EF">
        <w:rPr>
          <w:rFonts w:ascii="Times New Roman" w:hAnsi="Times New Roman" w:cs="Times New Roman"/>
          <w:bCs/>
          <w:sz w:val="24"/>
          <w:szCs w:val="24"/>
        </w:rPr>
        <w:t>transparency.</w:t>
      </w:r>
      <w:r w:rsidR="009114DE" w:rsidRPr="00AC64EF">
        <w:rPr>
          <w:rFonts w:ascii="Times New Roman" w:hAnsi="Times New Roman" w:cs="Times New Roman"/>
          <w:sz w:val="24"/>
          <w:szCs w:val="24"/>
        </w:rPr>
        <w:t xml:space="preserve"> Effective</w:t>
      </w:r>
      <w:r w:rsidRPr="00AC64EF">
        <w:rPr>
          <w:rFonts w:ascii="Times New Roman" w:hAnsi="Times New Roman" w:cs="Times New Roman"/>
          <w:sz w:val="24"/>
          <w:szCs w:val="24"/>
        </w:rPr>
        <w:t xml:space="preserve"> cybersecurity is a shared responsibility. Effective cybersecurity is a shared responsibility involving the people, processes, and technologies that protect digital data and technology investments. It is a continual battle because hackers constantly find creative ways to defeat cyber threat </w:t>
      </w:r>
      <w:proofErr w:type="spellStart"/>
      <w:r w:rsidRPr="00AC64EF">
        <w:rPr>
          <w:rFonts w:ascii="Times New Roman" w:hAnsi="Times New Roman" w:cs="Times New Roman"/>
          <w:sz w:val="24"/>
          <w:szCs w:val="24"/>
        </w:rPr>
        <w:t>defence</w:t>
      </w:r>
      <w:proofErr w:type="spellEnd"/>
      <w:r w:rsidRPr="00AC64EF">
        <w:rPr>
          <w:rFonts w:ascii="Times New Roman" w:hAnsi="Times New Roman" w:cs="Times New Roman"/>
          <w:sz w:val="24"/>
          <w:szCs w:val="24"/>
        </w:rPr>
        <w:t xml:space="preserve"> initiatives. Health care organizations increasingly transmit data electronically, through mobile devices, cloud-based applications, medical devices, and technology </w:t>
      </w:r>
      <w:r w:rsidR="001C358A" w:rsidRPr="00AC64EF">
        <w:rPr>
          <w:rFonts w:ascii="Times New Roman" w:hAnsi="Times New Roman" w:cs="Times New Roman"/>
          <w:sz w:val="24"/>
          <w:szCs w:val="24"/>
        </w:rPr>
        <w:t>infrastructures.</w:t>
      </w:r>
      <w:r w:rsidRPr="00AC64EF">
        <w:rPr>
          <w:rFonts w:ascii="Times New Roman" w:hAnsi="Times New Roman" w:cs="Times New Roman"/>
          <w:sz w:val="24"/>
          <w:szCs w:val="24"/>
        </w:rPr>
        <w:t xml:space="preserve">  </w:t>
      </w:r>
    </w:p>
    <w:p w:rsidR="00F13259" w:rsidRPr="00AC64EF" w:rsidRDefault="00EA2989" w:rsidP="00871AAA">
      <w:pPr>
        <w:pStyle w:val="Heading1"/>
      </w:pPr>
      <w:r w:rsidRPr="00AC64EF">
        <w:t xml:space="preserve">   </w:t>
      </w:r>
      <w:bookmarkStart w:id="42" w:name="_Toc79621780"/>
      <w:r w:rsidRPr="00AC64EF">
        <w:t>Participants and Research Setting</w:t>
      </w:r>
      <w:bookmarkEnd w:id="42"/>
    </w:p>
    <w:p w:rsidR="00C0201A" w:rsidRPr="00AC64EF" w:rsidRDefault="00EA2989" w:rsidP="00AC64EF">
      <w:pPr>
        <w:pStyle w:val="proot-block-node"/>
        <w:spacing w:before="240" w:after="240" w:line="480" w:lineRule="auto"/>
        <w:ind w:firstLine="720"/>
      </w:pPr>
      <w:r w:rsidRPr="00AC64EF">
        <w:t xml:space="preserve">In this chapter, data was collected from the 41 respondents chosen from various health sectors and was analyzed. The study was largely completed by doctors, nurses, lab technicians and information clerks. The questionnaires were given to respondents personally or via email. The overall response rate was 85.3%., The study considered gender, education level, position, </w:t>
      </w:r>
      <w:r w:rsidRPr="00AC64EF">
        <w:lastRenderedPageBreak/>
        <w:t>department and working experience as demographic factors that can influence the effect of information security on service delivery.</w:t>
      </w:r>
    </w:p>
    <w:p w:rsidR="00F13259" w:rsidRPr="00AC64EF" w:rsidRDefault="00EA2989" w:rsidP="00871AAA">
      <w:pPr>
        <w:pStyle w:val="Heading1"/>
      </w:pPr>
      <w:bookmarkStart w:id="43" w:name="_Toc79621781"/>
      <w:r w:rsidRPr="00AC64EF">
        <w:t>Supplementary Findings</w:t>
      </w:r>
      <w:bookmarkEnd w:id="43"/>
      <w:r w:rsidRPr="00AC64EF">
        <w:t xml:space="preserve"> </w:t>
      </w:r>
    </w:p>
    <w:p w:rsidR="00C0201A" w:rsidRPr="00AC64EF" w:rsidRDefault="00EA2989" w:rsidP="00AC64EF">
      <w:pPr>
        <w:spacing w:line="480" w:lineRule="auto"/>
        <w:ind w:firstLine="720"/>
        <w:jc w:val="both"/>
        <w:rPr>
          <w:rFonts w:ascii="Times New Roman" w:hAnsi="Times New Roman" w:cs="Times New Roman"/>
          <w:b/>
          <w:sz w:val="24"/>
          <w:szCs w:val="24"/>
        </w:rPr>
      </w:pPr>
      <w:r w:rsidRPr="00AC64EF">
        <w:rPr>
          <w:rFonts w:ascii="Times New Roman" w:hAnsi="Times New Roman" w:cs="Times New Roman"/>
          <w:sz w:val="24"/>
          <w:szCs w:val="24"/>
        </w:rPr>
        <w:t xml:space="preserve">The result indicates the information confidentiality and information availability have a value of 0.0036 and 0.0274 against the service delivery in the model respectively. This shows that the relationship between service delivery, information confidentiality and information availability is significant. The relationship between service delivery and Information integrity was recorded at the rate of 0.0011 which is significant since it's less than the p-value (P.0.05). Similar to the study findings, </w:t>
      </w:r>
      <w:proofErr w:type="spellStart"/>
      <w:r w:rsidRPr="00AC64EF">
        <w:rPr>
          <w:rFonts w:ascii="Times New Roman" w:hAnsi="Times New Roman" w:cs="Times New Roman"/>
          <w:sz w:val="24"/>
          <w:szCs w:val="24"/>
        </w:rPr>
        <w:t>Brundtland</w:t>
      </w:r>
      <w:proofErr w:type="spellEnd"/>
      <w:r w:rsidRPr="00AC64EF">
        <w:rPr>
          <w:rFonts w:ascii="Times New Roman" w:hAnsi="Times New Roman" w:cs="Times New Roman"/>
          <w:sz w:val="24"/>
          <w:szCs w:val="24"/>
        </w:rPr>
        <w:t>, (2001) noted that health care delivery has been noted as one of the services deliveries that require high involvement of the consumer in the consumption process (Peprah, 2014). The consumer is involved in the whole process of service delivery. Information security breaches can lead to medical errors and cause erroneous clinical diagnoses which can lead to grave consequences</w:t>
      </w:r>
    </w:p>
    <w:p w:rsidR="00F13259" w:rsidRPr="00AC64EF" w:rsidRDefault="00EA2989" w:rsidP="00871AAA">
      <w:pPr>
        <w:pStyle w:val="Heading1"/>
      </w:pPr>
      <w:bookmarkStart w:id="44" w:name="_Toc79621782"/>
      <w:r w:rsidRPr="00AC64EF">
        <w:t>Summary</w:t>
      </w:r>
      <w:bookmarkEnd w:id="44"/>
    </w:p>
    <w:p w:rsidR="004C0018"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Health care organizations must implement safeguards to mitigate the impact of the threats discussed in the previous section. The breadth and complexity of these threats complicate mitigation. This is not simply an IT problem. When threats and vulnerabilities are identified and assessed for potential impact, the most effective combination of safeguards and cybersecurity practices must be determined based on the organization's particular needs, exposures, resources, and capabilities.</w:t>
      </w:r>
    </w:p>
    <w:p w:rsidR="004C0018"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lastRenderedPageBreak/>
        <w:t>Cybersecurity Practices range from personnel training and awareness to the development and implementation of new processes, the acquisition and customization of new technology, and, ultimately, to fostering a consistent, robust, and continually updated approach to cybersecurity. The Practices are not intended to be comprehensive but are rather meant to be considered as part</w:t>
      </w:r>
      <w:r w:rsidR="00133E61" w:rsidRPr="00AC64EF">
        <w:rPr>
          <w:rFonts w:ascii="Times New Roman" w:hAnsi="Times New Roman" w:cs="Times New Roman"/>
          <w:sz w:val="24"/>
          <w:szCs w:val="24"/>
        </w:rPr>
        <w:t xml:space="preserve"> </w:t>
      </w:r>
      <w:r w:rsidRPr="00AC64EF">
        <w:rPr>
          <w:rFonts w:ascii="Times New Roman" w:hAnsi="Times New Roman" w:cs="Times New Roman"/>
          <w:sz w:val="24"/>
          <w:szCs w:val="24"/>
        </w:rPr>
        <w:t>of an organization’s overall cybersecurity program. Further, the Practices are intended to be recommendations and are not presented as the only solution.</w:t>
      </w:r>
    </w:p>
    <w:p w:rsidR="004C0018"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The</w:t>
      </w:r>
      <w:r w:rsidR="00133E61" w:rsidRPr="00AC64EF">
        <w:rPr>
          <w:rFonts w:ascii="Times New Roman" w:hAnsi="Times New Roman" w:cs="Times New Roman"/>
          <w:sz w:val="24"/>
          <w:szCs w:val="24"/>
        </w:rPr>
        <w:t xml:space="preserve"> </w:t>
      </w:r>
      <w:r w:rsidR="001C358A" w:rsidRPr="00AC64EF">
        <w:rPr>
          <w:rFonts w:ascii="Times New Roman" w:hAnsi="Times New Roman" w:cs="Times New Roman"/>
          <w:sz w:val="24"/>
          <w:szCs w:val="24"/>
        </w:rPr>
        <w:t>best practices the</w:t>
      </w:r>
      <w:r w:rsidR="00133E61" w:rsidRPr="00AC64EF">
        <w:rPr>
          <w:rFonts w:ascii="Times New Roman" w:hAnsi="Times New Roman" w:cs="Times New Roman"/>
          <w:sz w:val="24"/>
          <w:szCs w:val="24"/>
        </w:rPr>
        <w:t xml:space="preserve"> study identified </w:t>
      </w:r>
      <w:r w:rsidR="001C358A" w:rsidRPr="00AC64EF">
        <w:rPr>
          <w:rFonts w:ascii="Times New Roman" w:hAnsi="Times New Roman" w:cs="Times New Roman"/>
          <w:sz w:val="24"/>
          <w:szCs w:val="24"/>
        </w:rPr>
        <w:t xml:space="preserve">is </w:t>
      </w:r>
      <w:r w:rsidRPr="00AC64EF">
        <w:rPr>
          <w:rFonts w:ascii="Times New Roman" w:hAnsi="Times New Roman" w:cs="Times New Roman"/>
          <w:sz w:val="24"/>
          <w:szCs w:val="24"/>
        </w:rPr>
        <w:t>strengthen</w:t>
      </w:r>
      <w:r w:rsidR="001C358A" w:rsidRPr="00AC64EF">
        <w:rPr>
          <w:rFonts w:ascii="Times New Roman" w:hAnsi="Times New Roman" w:cs="Times New Roman"/>
          <w:sz w:val="24"/>
          <w:szCs w:val="24"/>
        </w:rPr>
        <w:t>ing</w:t>
      </w:r>
      <w:r w:rsidRPr="00AC64EF">
        <w:rPr>
          <w:rFonts w:ascii="Times New Roman" w:hAnsi="Times New Roman" w:cs="Times New Roman"/>
          <w:sz w:val="24"/>
          <w:szCs w:val="24"/>
        </w:rPr>
        <w:t xml:space="preserve"> cybersecurity capabilities i</w:t>
      </w:r>
      <w:r w:rsidR="001C358A" w:rsidRPr="00AC64EF">
        <w:rPr>
          <w:rFonts w:ascii="Times New Roman" w:hAnsi="Times New Roman" w:cs="Times New Roman"/>
          <w:sz w:val="24"/>
          <w:szCs w:val="24"/>
        </w:rPr>
        <w:t>n health care organizations by enabling</w:t>
      </w:r>
      <w:r w:rsidRPr="00AC64EF">
        <w:rPr>
          <w:rFonts w:ascii="Times New Roman" w:hAnsi="Times New Roman" w:cs="Times New Roman"/>
          <w:sz w:val="24"/>
          <w:szCs w:val="24"/>
        </w:rPr>
        <w:t xml:space="preserve"> organizations to evaluate and benchmark cybersecurity capabil</w:t>
      </w:r>
      <w:r w:rsidR="001C358A" w:rsidRPr="00AC64EF">
        <w:rPr>
          <w:rFonts w:ascii="Times New Roman" w:hAnsi="Times New Roman" w:cs="Times New Roman"/>
          <w:sz w:val="24"/>
          <w:szCs w:val="24"/>
        </w:rPr>
        <w:t>ities effectively and reliably; sharing</w:t>
      </w:r>
      <w:r w:rsidRPr="00AC64EF">
        <w:rPr>
          <w:rFonts w:ascii="Times New Roman" w:hAnsi="Times New Roman" w:cs="Times New Roman"/>
          <w:sz w:val="24"/>
          <w:szCs w:val="24"/>
        </w:rPr>
        <w:t xml:space="preserve"> knowledge, common practices, and appropriate references across organizations to improve </w:t>
      </w:r>
      <w:r w:rsidR="001C358A" w:rsidRPr="00AC64EF">
        <w:rPr>
          <w:rFonts w:ascii="Times New Roman" w:hAnsi="Times New Roman" w:cs="Times New Roman"/>
          <w:sz w:val="24"/>
          <w:szCs w:val="24"/>
        </w:rPr>
        <w:t>cybersecurity competencies; and enabling</w:t>
      </w:r>
      <w:r w:rsidRPr="00AC64EF">
        <w:rPr>
          <w:rFonts w:ascii="Times New Roman" w:hAnsi="Times New Roman" w:cs="Times New Roman"/>
          <w:sz w:val="24"/>
          <w:szCs w:val="24"/>
        </w:rPr>
        <w:t xml:space="preserve"> organizations to prioritize actions and investments—knowing what to ask—to improve cybersecurity.</w:t>
      </w:r>
    </w:p>
    <w:p w:rsidR="00835B9C" w:rsidRDefault="00EA2989" w:rsidP="00835B9C">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 All the Practices presented can be reviewed for applicability within your organization to reduce the potential impacts of the five current threats discussed in the previous sections. The intent of these cybersecurity practices is not to introduce a new framework, new methodology, or new regulatory requirement into the cybersecurity space, but rather to introduce guidance that will help raise the cybersecurity floor across the health care industry regarding our defensive and responsive cybersecurity practices. They may be implemented in whole or in part. Additionally, the Practices are not prioritized. An organization should assess its current security and risk posture to determine how to prioritize the Practices and should allocate resources </w:t>
      </w:r>
      <w:r w:rsidR="00C0201A" w:rsidRPr="00AC64EF">
        <w:rPr>
          <w:rFonts w:ascii="Times New Roman" w:hAnsi="Times New Roman" w:cs="Times New Roman"/>
          <w:sz w:val="24"/>
          <w:szCs w:val="24"/>
        </w:rPr>
        <w:t>accordingly.</w:t>
      </w:r>
      <w:r w:rsidRPr="00AC64EF">
        <w:rPr>
          <w:rFonts w:ascii="Times New Roman" w:hAnsi="Times New Roman" w:cs="Times New Roman"/>
          <w:sz w:val="24"/>
          <w:szCs w:val="24"/>
        </w:rPr>
        <w:t xml:space="preserve"> The NIST Framework is organized around five steps to manage cyber threats: Identity, Protect, Detect, Respond, and Recover. The ten Practices in the Technical Volumes help answer the question of </w:t>
      </w:r>
      <w:r w:rsidRPr="00AC64EF">
        <w:rPr>
          <w:rFonts w:ascii="Times New Roman" w:hAnsi="Times New Roman" w:cs="Times New Roman"/>
          <w:sz w:val="24"/>
          <w:szCs w:val="24"/>
        </w:rPr>
        <w:lastRenderedPageBreak/>
        <w:t>“how” to achieve the outcomes identified in the NIST Framework and are tailored to the health sector.</w:t>
      </w:r>
    </w:p>
    <w:p w:rsidR="00C534B5" w:rsidRPr="00835B9C" w:rsidRDefault="00EA2989" w:rsidP="00835B9C">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shd w:val="clear" w:color="auto" w:fill="FFFFFF"/>
        </w:rPr>
        <w:t>The digital health marketplace demands a clear, balanced approach to consumer protection and data privacy in the face of an upsurge in digital health service and product investment increasingly acknowledged cybersecurity risks and a disjointed regulatory framework. While both legal and technology experts have advocated for enhanced cybersecurity action and investigation, neither has taken a multi-disciplinary strategy, combining technology and law to establish a regulatory framework for digital health. The framework needed to protect patients while also providing a clear vision for firms manufacturing digital health services and products will be created by exploiting present digital US FD processes with increased monitoring. The Federal Food, Drug, and Cosmetic Act are well-positioned to oversee cybersecurity in the digital health business in the United States.</w:t>
      </w:r>
    </w:p>
    <w:p w:rsidR="00F13259" w:rsidRPr="00AC64EF" w:rsidRDefault="00F13259" w:rsidP="00AC64EF">
      <w:pPr>
        <w:spacing w:line="480" w:lineRule="auto"/>
        <w:rPr>
          <w:rFonts w:ascii="Times New Roman" w:hAnsi="Times New Roman" w:cs="Times New Roman"/>
          <w:sz w:val="24"/>
          <w:szCs w:val="24"/>
          <w:shd w:val="clear" w:color="auto" w:fill="FFFFFF"/>
        </w:rPr>
      </w:pPr>
    </w:p>
    <w:p w:rsidR="009114DE" w:rsidRPr="00AC64EF" w:rsidRDefault="009114DE" w:rsidP="00AC64EF">
      <w:pPr>
        <w:spacing w:line="480" w:lineRule="auto"/>
        <w:rPr>
          <w:rFonts w:ascii="Times New Roman" w:hAnsi="Times New Roman" w:cs="Times New Roman"/>
          <w:sz w:val="24"/>
          <w:szCs w:val="24"/>
          <w:shd w:val="clear" w:color="auto" w:fill="FFFFFF"/>
        </w:rPr>
      </w:pPr>
    </w:p>
    <w:p w:rsidR="009114DE" w:rsidRPr="00AC64EF" w:rsidRDefault="009114DE" w:rsidP="00AC64EF">
      <w:pPr>
        <w:spacing w:line="480" w:lineRule="auto"/>
        <w:rPr>
          <w:rFonts w:ascii="Times New Roman" w:hAnsi="Times New Roman" w:cs="Times New Roman"/>
          <w:sz w:val="24"/>
          <w:szCs w:val="24"/>
          <w:shd w:val="clear" w:color="auto" w:fill="FFFFFF"/>
        </w:rPr>
      </w:pPr>
    </w:p>
    <w:p w:rsidR="009114DE" w:rsidRPr="00AC64EF" w:rsidRDefault="009114DE" w:rsidP="00AC64EF">
      <w:pPr>
        <w:spacing w:line="480" w:lineRule="auto"/>
        <w:rPr>
          <w:rFonts w:ascii="Times New Roman" w:hAnsi="Times New Roman" w:cs="Times New Roman"/>
          <w:sz w:val="24"/>
          <w:szCs w:val="24"/>
          <w:shd w:val="clear" w:color="auto" w:fill="FFFFFF"/>
        </w:rPr>
      </w:pPr>
    </w:p>
    <w:p w:rsidR="009114DE" w:rsidRPr="00AC64EF" w:rsidRDefault="009114DE" w:rsidP="00AC64EF">
      <w:pPr>
        <w:spacing w:line="480" w:lineRule="auto"/>
        <w:rPr>
          <w:rFonts w:ascii="Times New Roman" w:hAnsi="Times New Roman" w:cs="Times New Roman"/>
          <w:sz w:val="24"/>
          <w:szCs w:val="24"/>
          <w:shd w:val="clear" w:color="auto" w:fill="FFFFFF"/>
        </w:rPr>
      </w:pPr>
    </w:p>
    <w:p w:rsidR="009114DE" w:rsidRPr="00AC64EF" w:rsidRDefault="009114DE" w:rsidP="00AC64EF">
      <w:pPr>
        <w:spacing w:line="480" w:lineRule="auto"/>
        <w:rPr>
          <w:rFonts w:ascii="Times New Roman" w:hAnsi="Times New Roman" w:cs="Times New Roman"/>
          <w:sz w:val="24"/>
          <w:szCs w:val="24"/>
          <w:shd w:val="clear" w:color="auto" w:fill="FFFFFF"/>
        </w:rPr>
      </w:pPr>
    </w:p>
    <w:p w:rsidR="009114DE" w:rsidRPr="00AC64EF" w:rsidRDefault="009114DE" w:rsidP="00AC64EF">
      <w:pPr>
        <w:spacing w:line="480" w:lineRule="auto"/>
        <w:rPr>
          <w:rFonts w:ascii="Times New Roman" w:hAnsi="Times New Roman" w:cs="Times New Roman"/>
          <w:sz w:val="24"/>
          <w:szCs w:val="24"/>
          <w:shd w:val="clear" w:color="auto" w:fill="FFFFFF"/>
        </w:rPr>
      </w:pPr>
    </w:p>
    <w:p w:rsidR="00F13259" w:rsidRPr="00AC64EF" w:rsidRDefault="00F13259" w:rsidP="00AC64EF">
      <w:pPr>
        <w:spacing w:line="480" w:lineRule="auto"/>
        <w:rPr>
          <w:rFonts w:ascii="Times New Roman" w:hAnsi="Times New Roman" w:cs="Times New Roman"/>
          <w:sz w:val="24"/>
          <w:szCs w:val="24"/>
        </w:rPr>
      </w:pPr>
    </w:p>
    <w:p w:rsidR="00F13259" w:rsidRPr="00AC64EF" w:rsidRDefault="00EA2989" w:rsidP="00871AAA">
      <w:pPr>
        <w:pStyle w:val="Heading1"/>
      </w:pPr>
      <w:bookmarkStart w:id="45" w:name="_Toc79621783"/>
      <w:r w:rsidRPr="00AC64EF">
        <w:lastRenderedPageBreak/>
        <w:t>Chapter Five</w:t>
      </w:r>
      <w:bookmarkEnd w:id="45"/>
    </w:p>
    <w:p w:rsidR="00F13259" w:rsidRPr="00AC64EF" w:rsidRDefault="00EA2989" w:rsidP="00871AAA">
      <w:pPr>
        <w:pStyle w:val="Heading1"/>
      </w:pPr>
      <w:bookmarkStart w:id="46" w:name="_Toc79621784"/>
      <w:r w:rsidRPr="00AC64EF">
        <w:t>Summary, Discussion, and Implications</w:t>
      </w:r>
      <w:bookmarkEnd w:id="46"/>
    </w:p>
    <w:p w:rsidR="00F13259" w:rsidRPr="00AC64EF" w:rsidRDefault="00EA2989" w:rsidP="00835B9C">
      <w:pPr>
        <w:pStyle w:val="Heading2"/>
      </w:pPr>
      <w:bookmarkStart w:id="47" w:name="_Toc79621785"/>
      <w:r w:rsidRPr="00AC64EF">
        <w:t>Introduction</w:t>
      </w:r>
      <w:bookmarkEnd w:id="47"/>
    </w:p>
    <w:p w:rsidR="00D81C87" w:rsidRPr="00AC64EF" w:rsidRDefault="00EA2989" w:rsidP="00AC64EF">
      <w:pPr>
        <w:spacing w:line="480" w:lineRule="auto"/>
        <w:ind w:firstLine="720"/>
        <w:jc w:val="both"/>
        <w:rPr>
          <w:rFonts w:ascii="Times New Roman" w:hAnsi="Times New Roman" w:cs="Times New Roman"/>
          <w:b/>
          <w:sz w:val="24"/>
          <w:szCs w:val="24"/>
        </w:rPr>
      </w:pPr>
      <w:r w:rsidRPr="00AC64EF">
        <w:rPr>
          <w:rFonts w:ascii="Times New Roman" w:hAnsi="Times New Roman" w:cs="Times New Roman"/>
          <w:sz w:val="24"/>
          <w:szCs w:val="24"/>
        </w:rPr>
        <w:t>This chapter presents the summary of the study findings, conclusion and recommendations drawn from the study findings. The healthcare sector has faced numerous challenges as it has transitioned from paper to</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digital record-keeping through the advancements of tech</w:t>
      </w:r>
      <w:r w:rsidR="00735857" w:rsidRPr="00AC64EF">
        <w:rPr>
          <w:rFonts w:ascii="Times New Roman" w:hAnsi="Times New Roman" w:cs="Times New Roman"/>
          <w:sz w:val="24"/>
          <w:szCs w:val="24"/>
        </w:rPr>
        <w:t xml:space="preserve">nology and the Internet. As the </w:t>
      </w:r>
      <w:r w:rsidRPr="00AC64EF">
        <w:rPr>
          <w:rFonts w:ascii="Times New Roman" w:hAnsi="Times New Roman" w:cs="Times New Roman"/>
          <w:sz w:val="24"/>
          <w:szCs w:val="24"/>
        </w:rPr>
        <w:t>healthcare industry has adopted new technology like the Interne</w:t>
      </w:r>
      <w:r w:rsidR="00735857" w:rsidRPr="00AC64EF">
        <w:rPr>
          <w:rFonts w:ascii="Times New Roman" w:hAnsi="Times New Roman" w:cs="Times New Roman"/>
          <w:sz w:val="24"/>
          <w:szCs w:val="24"/>
        </w:rPr>
        <w:t xml:space="preserve">t of Things (IoT), wireless and </w:t>
      </w:r>
      <w:r w:rsidRPr="00AC64EF">
        <w:rPr>
          <w:rFonts w:ascii="Times New Roman" w:hAnsi="Times New Roman" w:cs="Times New Roman"/>
          <w:sz w:val="24"/>
          <w:szCs w:val="24"/>
        </w:rPr>
        <w:t xml:space="preserve">networked medical devices, in addition to mobile and web-based applications, the industry </w:t>
      </w:r>
      <w:r w:rsidR="00735857" w:rsidRPr="00AC64EF">
        <w:rPr>
          <w:rFonts w:ascii="Times New Roman" w:hAnsi="Times New Roman" w:cs="Times New Roman"/>
          <w:sz w:val="24"/>
          <w:szCs w:val="24"/>
        </w:rPr>
        <w:t>has fallen</w:t>
      </w:r>
      <w:r w:rsidRPr="00AC64EF">
        <w:rPr>
          <w:rFonts w:ascii="Times New Roman" w:hAnsi="Times New Roman" w:cs="Times New Roman"/>
          <w:sz w:val="24"/>
          <w:szCs w:val="24"/>
        </w:rPr>
        <w:t xml:space="preserve"> behind in the security of electronically protected health information (e-PHI). Clinical systems</w:t>
      </w:r>
      <w:r w:rsidR="00735857" w:rsidRPr="00AC64EF">
        <w:rPr>
          <w:rFonts w:ascii="Times New Roman" w:hAnsi="Times New Roman" w:cs="Times New Roman"/>
          <w:b/>
          <w:sz w:val="24"/>
          <w:szCs w:val="24"/>
        </w:rPr>
        <w:t xml:space="preserve"> </w:t>
      </w:r>
      <w:r w:rsidRPr="00AC64EF">
        <w:rPr>
          <w:rFonts w:ascii="Times New Roman" w:hAnsi="Times New Roman" w:cs="Times New Roman"/>
          <w:sz w:val="24"/>
          <w:szCs w:val="24"/>
        </w:rPr>
        <w:t>and medical devices have historically not been designed around the cybersecurity framework</w:t>
      </w:r>
      <w:r w:rsidR="00735857" w:rsidRPr="00AC64EF">
        <w:rPr>
          <w:rFonts w:ascii="Times New Roman" w:hAnsi="Times New Roman" w:cs="Times New Roman"/>
          <w:b/>
          <w:sz w:val="24"/>
          <w:szCs w:val="24"/>
        </w:rPr>
        <w:t xml:space="preserve"> </w:t>
      </w:r>
      <w:r w:rsidRPr="00AC64EF">
        <w:rPr>
          <w:rFonts w:ascii="Times New Roman" w:hAnsi="Times New Roman" w:cs="Times New Roman"/>
          <w:sz w:val="24"/>
          <w:szCs w:val="24"/>
        </w:rPr>
        <w:t xml:space="preserve">(Arney et al., 2011). Using </w:t>
      </w:r>
      <w:r w:rsidR="00735857" w:rsidRPr="00AC64EF">
        <w:rPr>
          <w:rFonts w:ascii="Times New Roman" w:hAnsi="Times New Roman" w:cs="Times New Roman"/>
          <w:sz w:val="24"/>
          <w:szCs w:val="24"/>
        </w:rPr>
        <w:t>systems,</w:t>
      </w:r>
      <w:r w:rsidRPr="00AC64EF">
        <w:rPr>
          <w:rFonts w:ascii="Times New Roman" w:hAnsi="Times New Roman" w:cs="Times New Roman"/>
          <w:sz w:val="24"/>
          <w:szCs w:val="24"/>
        </w:rPr>
        <w:t xml:space="preserve"> the way they were designed often causes security gaps.</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With the increased value of medical information, organizations need to find ways to properly</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assess vendors and devices before installing them. This pap</w:t>
      </w:r>
      <w:r w:rsidR="00735857" w:rsidRPr="00AC64EF">
        <w:rPr>
          <w:rFonts w:ascii="Times New Roman" w:hAnsi="Times New Roman" w:cs="Times New Roman"/>
          <w:sz w:val="24"/>
          <w:szCs w:val="24"/>
        </w:rPr>
        <w:t xml:space="preserve">er examines the regulations and </w:t>
      </w:r>
      <w:r w:rsidRPr="00AC64EF">
        <w:rPr>
          <w:rFonts w:ascii="Times New Roman" w:hAnsi="Times New Roman" w:cs="Times New Roman"/>
          <w:sz w:val="24"/>
          <w:szCs w:val="24"/>
        </w:rPr>
        <w:t>security features of medical devices by comparing the cyber</w:t>
      </w:r>
      <w:r w:rsidR="00735857" w:rsidRPr="00AC64EF">
        <w:rPr>
          <w:rFonts w:ascii="Times New Roman" w:hAnsi="Times New Roman" w:cs="Times New Roman"/>
          <w:sz w:val="24"/>
          <w:szCs w:val="24"/>
        </w:rPr>
        <w:t xml:space="preserve">security framework controls not </w:t>
      </w:r>
      <w:r w:rsidRPr="00AC64EF">
        <w:rPr>
          <w:rFonts w:ascii="Times New Roman" w:hAnsi="Times New Roman" w:cs="Times New Roman"/>
          <w:sz w:val="24"/>
          <w:szCs w:val="24"/>
        </w:rPr>
        <w:t>designed with patient safety in mind. A patient’s privacy and safety may be jeopardized due to</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inadequate security that would enable malicious attacks using malware to compromise patient</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information or even worse cause physical harm (Arney et al., 2011). The research provided will</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address the following questions: What government regula</w:t>
      </w:r>
      <w:r w:rsidR="00735857" w:rsidRPr="00AC64EF">
        <w:rPr>
          <w:rFonts w:ascii="Times New Roman" w:hAnsi="Times New Roman" w:cs="Times New Roman"/>
          <w:sz w:val="24"/>
          <w:szCs w:val="24"/>
        </w:rPr>
        <w:t xml:space="preserve">tions are needed to improve the </w:t>
      </w:r>
      <w:r w:rsidRPr="00AC64EF">
        <w:rPr>
          <w:rFonts w:ascii="Times New Roman" w:hAnsi="Times New Roman" w:cs="Times New Roman"/>
          <w:sz w:val="24"/>
          <w:szCs w:val="24"/>
        </w:rPr>
        <w:t>security and safety standards for the medical device industry? Will medical devices support</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encryption and anti-virus? Are access controls like RBAC supported for authorization?</w:t>
      </w:r>
    </w:p>
    <w:p w:rsidR="00D81C87" w:rsidRPr="00AC64EF" w:rsidRDefault="00EA2989" w:rsidP="00AC64EF">
      <w:pPr>
        <w:spacing w:line="480" w:lineRule="auto"/>
        <w:ind w:firstLine="720"/>
        <w:rPr>
          <w:rFonts w:ascii="Times New Roman" w:hAnsi="Times New Roman" w:cs="Times New Roman"/>
          <w:sz w:val="24"/>
          <w:szCs w:val="24"/>
        </w:rPr>
      </w:pPr>
      <w:r w:rsidRPr="00AC64EF">
        <w:rPr>
          <w:rFonts w:ascii="Times New Roman" w:hAnsi="Times New Roman" w:cs="Times New Roman"/>
          <w:sz w:val="24"/>
          <w:szCs w:val="24"/>
        </w:rPr>
        <w:lastRenderedPageBreak/>
        <w:t>The presentation of material presented in the Literature Review was selected from</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scholarly journals, government agencies, organizations dealing with healthcare and standards,</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and news articles. The Discussion of the Findings will provide an overview of the Literature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Review by addressing each of the three research questions, comparison of the findings to other</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studies, and limitations of the study. Through the Discussion of the Findings, the reader will have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a better understanding and the purpose of this research that will aid in future research.</w:t>
      </w:r>
    </w:p>
    <w:p w:rsidR="00735857" w:rsidRPr="00AC64EF" w:rsidRDefault="00EA2989" w:rsidP="00871AAA">
      <w:pPr>
        <w:pStyle w:val="Heading1"/>
      </w:pPr>
      <w:bookmarkStart w:id="48" w:name="_Toc79621786"/>
      <w:r w:rsidRPr="00AC64EF">
        <w:t>Research Question</w:t>
      </w:r>
      <w:bookmarkEnd w:id="48"/>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What government regulations are needed to improve the security and</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 xml:space="preserve">safety standards for the </w:t>
      </w:r>
      <w:r w:rsidR="00735857" w:rsidRPr="00AC64EF">
        <w:rPr>
          <w:rFonts w:ascii="Times New Roman" w:hAnsi="Times New Roman" w:cs="Times New Roman"/>
          <w:sz w:val="24"/>
          <w:szCs w:val="24"/>
        </w:rPr>
        <w:t>health</w:t>
      </w:r>
      <w:r w:rsidRPr="00AC64EF">
        <w:rPr>
          <w:rFonts w:ascii="Times New Roman" w:hAnsi="Times New Roman" w:cs="Times New Roman"/>
          <w:sz w:val="24"/>
          <w:szCs w:val="24"/>
        </w:rPr>
        <w:t xml:space="preserve"> industry? The U.S. Congress has amended and passed legislation o</w:t>
      </w:r>
      <w:r w:rsidR="00735857" w:rsidRPr="00AC64EF">
        <w:rPr>
          <w:rFonts w:ascii="Times New Roman" w:hAnsi="Times New Roman" w:cs="Times New Roman"/>
          <w:sz w:val="24"/>
          <w:szCs w:val="24"/>
        </w:rPr>
        <w:t xml:space="preserve">ver the last century that dates </w:t>
      </w:r>
      <w:r w:rsidRPr="00AC64EF">
        <w:rPr>
          <w:rFonts w:ascii="Times New Roman" w:hAnsi="Times New Roman" w:cs="Times New Roman"/>
          <w:sz w:val="24"/>
          <w:szCs w:val="24"/>
        </w:rPr>
        <w:t>back to the 1906 Pure Food and Drug Act (PFDA). Regulatory compliance evolved over the</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decades due to safety issues during the 60s and 70s for the prevention of physical injuries and</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deaths related to medical devices. The USFDA continued to re</w:t>
      </w:r>
      <w:r w:rsidR="00735857" w:rsidRPr="00AC64EF">
        <w:rPr>
          <w:rFonts w:ascii="Times New Roman" w:hAnsi="Times New Roman" w:cs="Times New Roman"/>
          <w:sz w:val="24"/>
          <w:szCs w:val="24"/>
        </w:rPr>
        <w:t xml:space="preserve">vise regulations and also added </w:t>
      </w:r>
      <w:r w:rsidRPr="00AC64EF">
        <w:rPr>
          <w:rFonts w:ascii="Times New Roman" w:hAnsi="Times New Roman" w:cs="Times New Roman"/>
          <w:sz w:val="24"/>
          <w:szCs w:val="24"/>
        </w:rPr>
        <w:t>new legislation which provided device reporting and a new c</w:t>
      </w:r>
      <w:r w:rsidR="00735857" w:rsidRPr="00AC64EF">
        <w:rPr>
          <w:rFonts w:ascii="Times New Roman" w:hAnsi="Times New Roman" w:cs="Times New Roman"/>
          <w:sz w:val="24"/>
          <w:szCs w:val="24"/>
        </w:rPr>
        <w:t xml:space="preserve">lassification system of medical </w:t>
      </w:r>
      <w:r w:rsidRPr="00AC64EF">
        <w:rPr>
          <w:rFonts w:ascii="Times New Roman" w:hAnsi="Times New Roman" w:cs="Times New Roman"/>
          <w:sz w:val="24"/>
          <w:szCs w:val="24"/>
        </w:rPr>
        <w:t xml:space="preserve">devices. This introduced new controls to improve the safety and </w:t>
      </w:r>
      <w:r w:rsidR="00735857" w:rsidRPr="00AC64EF">
        <w:rPr>
          <w:rFonts w:ascii="Times New Roman" w:hAnsi="Times New Roman" w:cs="Times New Roman"/>
          <w:sz w:val="24"/>
          <w:szCs w:val="24"/>
        </w:rPr>
        <w:t xml:space="preserve">efficacy of medical devices but </w:t>
      </w:r>
      <w:r w:rsidRPr="00AC64EF">
        <w:rPr>
          <w:rFonts w:ascii="Times New Roman" w:hAnsi="Times New Roman" w:cs="Times New Roman"/>
          <w:sz w:val="24"/>
          <w:szCs w:val="24"/>
        </w:rPr>
        <w:t xml:space="preserve">failed to identify and address cybersecurity. Executive </w:t>
      </w:r>
      <w:r w:rsidR="00735857" w:rsidRPr="00AC64EF">
        <w:rPr>
          <w:rFonts w:ascii="Times New Roman" w:hAnsi="Times New Roman" w:cs="Times New Roman"/>
          <w:sz w:val="24"/>
          <w:szCs w:val="24"/>
        </w:rPr>
        <w:t xml:space="preserve">Order 13636 signed by President </w:t>
      </w:r>
      <w:r w:rsidRPr="00AC64EF">
        <w:rPr>
          <w:rFonts w:ascii="Times New Roman" w:hAnsi="Times New Roman" w:cs="Times New Roman"/>
          <w:sz w:val="24"/>
          <w:szCs w:val="24"/>
        </w:rPr>
        <w:t>Obama laid the foundation to address the cybersecurity threats of t</w:t>
      </w:r>
      <w:r w:rsidR="00735857" w:rsidRPr="00AC64EF">
        <w:rPr>
          <w:rFonts w:ascii="Times New Roman" w:hAnsi="Times New Roman" w:cs="Times New Roman"/>
          <w:sz w:val="24"/>
          <w:szCs w:val="24"/>
        </w:rPr>
        <w:t xml:space="preserve">he U.S. critical infrastructure </w:t>
      </w:r>
      <w:r w:rsidRPr="00AC64EF">
        <w:rPr>
          <w:rFonts w:ascii="Times New Roman" w:hAnsi="Times New Roman" w:cs="Times New Roman"/>
          <w:sz w:val="24"/>
          <w:szCs w:val="24"/>
        </w:rPr>
        <w:t>due in part to networks connecting to the Internet.</w:t>
      </w:r>
    </w:p>
    <w:p w:rsidR="00D81C87" w:rsidRPr="00AC64EF" w:rsidRDefault="00EA2989" w:rsidP="00AC64EF">
      <w:pPr>
        <w:spacing w:line="480" w:lineRule="auto"/>
        <w:ind w:firstLine="720"/>
        <w:rPr>
          <w:rFonts w:ascii="Times New Roman" w:hAnsi="Times New Roman" w:cs="Times New Roman"/>
          <w:sz w:val="24"/>
          <w:szCs w:val="24"/>
        </w:rPr>
      </w:pPr>
      <w:r w:rsidRPr="00AC64EF">
        <w:rPr>
          <w:rFonts w:ascii="Times New Roman" w:hAnsi="Times New Roman" w:cs="Times New Roman"/>
          <w:sz w:val="24"/>
          <w:szCs w:val="24"/>
        </w:rPr>
        <w:t>The foundation continued to build as the NIST cybersecurity framework was developed</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which outlined industry guidelines for all 16 critical infrastructures. Both public and private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industry stakeholders worked in conjunction to address standards and best practices (NIST,</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2013). NIST published 800-61 that provided guidelines for handling computer systems involving</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hardware and software (</w:t>
      </w:r>
      <w:proofErr w:type="spellStart"/>
      <w:r w:rsidRPr="00AC64EF">
        <w:rPr>
          <w:rFonts w:ascii="Times New Roman" w:hAnsi="Times New Roman" w:cs="Times New Roman"/>
          <w:sz w:val="24"/>
          <w:szCs w:val="24"/>
        </w:rPr>
        <w:t>Cichonski</w:t>
      </w:r>
      <w:proofErr w:type="spellEnd"/>
      <w:r w:rsidRPr="00AC64EF">
        <w:rPr>
          <w:rFonts w:ascii="Times New Roman" w:hAnsi="Times New Roman" w:cs="Times New Roman"/>
          <w:sz w:val="24"/>
          <w:szCs w:val="24"/>
        </w:rPr>
        <w:t>, et al., 2012). The NIST cybersecurity framework as a result</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of the passage of CISA due to federal organizations collaborating to establish cybersecurity</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procedures. Threat information sharing between public and private entities provided beneficially</w:t>
      </w:r>
    </w:p>
    <w:p w:rsidR="0073585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information of threats between organizations of different critical infrastructure sectors. The passage of HIPAA in 1996, brought new legislation addressing how patient information could be accessed and transmitted electronically through new regulatory controls and standards (Kesan et al., 2005). The controls and standards addressed administrative, physical, and technical aspects of protecting electronic PHI (ePHI) addressed security and privacy concerns of patient information but not the safety of medical devices (Maisel &amp; Kohno,2010). HIPAA legislation focused on safeguarding patient information by implementing procedures, preventing unauthorized access, and securing received and transmitted information to maintain the confidentiality, integrity, availability of ePHI (HHS, 2013b). Medical devices transmit patient information but if the ePHI is not transmitted to a “covered entity” or business associate does it still fall under HIPAA legislation? Clearly in the HIPAA legislation medical devices are not mentioned which creates confusion among manufacturers and healthcare organizations. Another area of concern under HIPAA is if the wording used for technical security safeguards are addressable for ePHI (Cornell Law School, </w:t>
      </w:r>
      <w:proofErr w:type="spellStart"/>
      <w:r w:rsidRPr="00AC64EF">
        <w:rPr>
          <w:rFonts w:ascii="Times New Roman" w:hAnsi="Times New Roman" w:cs="Times New Roman"/>
          <w:sz w:val="24"/>
          <w:szCs w:val="24"/>
        </w:rPr>
        <w:t>n.d.b</w:t>
      </w:r>
      <w:proofErr w:type="spellEnd"/>
      <w:r w:rsidRPr="00AC64EF">
        <w:rPr>
          <w:rFonts w:ascii="Times New Roman" w:hAnsi="Times New Roman" w:cs="Times New Roman"/>
          <w:sz w:val="24"/>
          <w:szCs w:val="24"/>
        </w:rPr>
        <w:t>).</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 xml:space="preserve"> </w:t>
      </w:r>
      <w:r w:rsidRPr="00AC64EF">
        <w:rPr>
          <w:rFonts w:ascii="Times New Roman" w:hAnsi="Times New Roman" w:cs="Times New Roman"/>
          <w:sz w:val="24"/>
          <w:szCs w:val="24"/>
        </w:rPr>
        <w:tab/>
        <w:t xml:space="preserve">The specifics of the technology being implemented are not defined through standards under HIPAA which allow for varying interpretations of the security controls (HHS, 2007). HIPAA legislation provided necessary steps for cybersecurity of patient information and strengthened this </w:t>
      </w:r>
      <w:r w:rsidRPr="00AC64EF">
        <w:rPr>
          <w:rFonts w:ascii="Times New Roman" w:hAnsi="Times New Roman" w:cs="Times New Roman"/>
          <w:sz w:val="24"/>
          <w:szCs w:val="24"/>
        </w:rPr>
        <w:lastRenderedPageBreak/>
        <w:t>enforcement through civil and criminal penalties under HITECH (HHS, 2016). Other standards like ISO/IEC address both safety and security standards for medical devices. These standards are implemented under the USFDA compliance to address patient safety, device safety, and recommended security. The ISO/IEC 27032 provides a cybersecurity guideline for Internet and network security and best practices in cyberspace (ISO, 2012).</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Manufacturers face complicated compliance standards to bring a medical device to market that</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does not require cybersecurity controls. This issue alo</w:t>
      </w:r>
      <w:r w:rsidR="00735857" w:rsidRPr="00AC64EF">
        <w:rPr>
          <w:rFonts w:ascii="Times New Roman" w:hAnsi="Times New Roman" w:cs="Times New Roman"/>
          <w:sz w:val="24"/>
          <w:szCs w:val="24"/>
        </w:rPr>
        <w:t xml:space="preserve">ng with the </w:t>
      </w:r>
      <w:proofErr w:type="spellStart"/>
      <w:r w:rsidR="00735857" w:rsidRPr="00AC64EF">
        <w:rPr>
          <w:rFonts w:ascii="Times New Roman" w:hAnsi="Times New Roman" w:cs="Times New Roman"/>
          <w:sz w:val="24"/>
          <w:szCs w:val="24"/>
        </w:rPr>
        <w:t>WannaCry</w:t>
      </w:r>
      <w:proofErr w:type="spellEnd"/>
      <w:r w:rsidR="00735857" w:rsidRPr="00AC64EF">
        <w:rPr>
          <w:rFonts w:ascii="Times New Roman" w:hAnsi="Times New Roman" w:cs="Times New Roman"/>
          <w:sz w:val="24"/>
          <w:szCs w:val="24"/>
        </w:rPr>
        <w:t xml:space="preserve"> ransomware </w:t>
      </w:r>
      <w:r w:rsidRPr="00AC64EF">
        <w:rPr>
          <w:rFonts w:ascii="Times New Roman" w:hAnsi="Times New Roman" w:cs="Times New Roman"/>
          <w:sz w:val="24"/>
          <w:szCs w:val="24"/>
        </w:rPr>
        <w:t>brought new concerns for the AHA in regards to medical device</w:t>
      </w:r>
      <w:r w:rsidR="00735857" w:rsidRPr="00AC64EF">
        <w:rPr>
          <w:rFonts w:ascii="Times New Roman" w:hAnsi="Times New Roman" w:cs="Times New Roman"/>
          <w:sz w:val="24"/>
          <w:szCs w:val="24"/>
        </w:rPr>
        <w:t xml:space="preserve"> security and manufacturers not </w:t>
      </w:r>
      <w:r w:rsidRPr="00AC64EF">
        <w:rPr>
          <w:rFonts w:ascii="Times New Roman" w:hAnsi="Times New Roman" w:cs="Times New Roman"/>
          <w:sz w:val="24"/>
          <w:szCs w:val="24"/>
        </w:rPr>
        <w:t>being held accountable (AHA, 2017). The AHA also highlight</w:t>
      </w:r>
      <w:r w:rsidR="00735857" w:rsidRPr="00AC64EF">
        <w:rPr>
          <w:rFonts w:ascii="Times New Roman" w:hAnsi="Times New Roman" w:cs="Times New Roman"/>
          <w:sz w:val="24"/>
          <w:szCs w:val="24"/>
        </w:rPr>
        <w:t xml:space="preserve">ed concerns that medical device </w:t>
      </w:r>
      <w:r w:rsidRPr="00AC64EF">
        <w:rPr>
          <w:rFonts w:ascii="Times New Roman" w:hAnsi="Times New Roman" w:cs="Times New Roman"/>
          <w:sz w:val="24"/>
          <w:szCs w:val="24"/>
        </w:rPr>
        <w:t>security ne</w:t>
      </w:r>
      <w:r w:rsidR="00735857" w:rsidRPr="00AC64EF">
        <w:rPr>
          <w:rFonts w:ascii="Times New Roman" w:hAnsi="Times New Roman" w:cs="Times New Roman"/>
          <w:sz w:val="24"/>
          <w:szCs w:val="24"/>
        </w:rPr>
        <w:t>eded oversight to be effective.</w:t>
      </w:r>
      <w:r w:rsidRPr="00AC64EF">
        <w:rPr>
          <w:rFonts w:ascii="Times New Roman" w:hAnsi="Times New Roman" w:cs="Times New Roman"/>
          <w:sz w:val="24"/>
          <w:szCs w:val="24"/>
        </w:rPr>
        <w:t xml:space="preserve"> The USFDA compliance and HIPAA legislation have</w:t>
      </w:r>
      <w:r w:rsidR="00735857" w:rsidRPr="00AC64EF">
        <w:rPr>
          <w:rFonts w:ascii="Times New Roman" w:hAnsi="Times New Roman" w:cs="Times New Roman"/>
          <w:sz w:val="24"/>
          <w:szCs w:val="24"/>
        </w:rPr>
        <w:t xml:space="preserve"> both taken steps in addressing </w:t>
      </w:r>
      <w:r w:rsidRPr="00AC64EF">
        <w:rPr>
          <w:rFonts w:ascii="Times New Roman" w:hAnsi="Times New Roman" w:cs="Times New Roman"/>
          <w:sz w:val="24"/>
          <w:szCs w:val="24"/>
        </w:rPr>
        <w:t>the cybersecurity of medical devices but have different implementati</w:t>
      </w:r>
      <w:r w:rsidR="00735857" w:rsidRPr="00AC64EF">
        <w:rPr>
          <w:rFonts w:ascii="Times New Roman" w:hAnsi="Times New Roman" w:cs="Times New Roman"/>
          <w:sz w:val="24"/>
          <w:szCs w:val="24"/>
        </w:rPr>
        <w:t xml:space="preserve">ons. Patient safety is the main </w:t>
      </w:r>
      <w:r w:rsidRPr="00AC64EF">
        <w:rPr>
          <w:rFonts w:ascii="Times New Roman" w:hAnsi="Times New Roman" w:cs="Times New Roman"/>
          <w:sz w:val="24"/>
          <w:szCs w:val="24"/>
        </w:rPr>
        <w:t>focus for the USFDA with mandatory compliance but lacks required security controls due to</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safety concerns. Contrary to the USFDA, HIPAA legisla</w:t>
      </w:r>
      <w:r w:rsidR="00735857" w:rsidRPr="00AC64EF">
        <w:rPr>
          <w:rFonts w:ascii="Times New Roman" w:hAnsi="Times New Roman" w:cs="Times New Roman"/>
          <w:sz w:val="24"/>
          <w:szCs w:val="24"/>
        </w:rPr>
        <w:t xml:space="preserve">tion addresses cybersecurity in </w:t>
      </w:r>
      <w:r w:rsidRPr="00AC64EF">
        <w:rPr>
          <w:rFonts w:ascii="Times New Roman" w:hAnsi="Times New Roman" w:cs="Times New Roman"/>
          <w:sz w:val="24"/>
          <w:szCs w:val="24"/>
        </w:rPr>
        <w:t>electronic transmissions of ePHI but does not define the technolo</w:t>
      </w:r>
      <w:r w:rsidR="00735857" w:rsidRPr="00AC64EF">
        <w:rPr>
          <w:rFonts w:ascii="Times New Roman" w:hAnsi="Times New Roman" w:cs="Times New Roman"/>
          <w:sz w:val="24"/>
          <w:szCs w:val="24"/>
        </w:rPr>
        <w:t xml:space="preserve">gy. The disparity becomes clear </w:t>
      </w:r>
      <w:r w:rsidRPr="00AC64EF">
        <w:rPr>
          <w:rFonts w:ascii="Times New Roman" w:hAnsi="Times New Roman" w:cs="Times New Roman"/>
          <w:sz w:val="24"/>
          <w:szCs w:val="24"/>
        </w:rPr>
        <w:t>that a medical device brought to market takes time t</w:t>
      </w:r>
      <w:r w:rsidR="00735857" w:rsidRPr="00AC64EF">
        <w:rPr>
          <w:rFonts w:ascii="Times New Roman" w:hAnsi="Times New Roman" w:cs="Times New Roman"/>
          <w:sz w:val="24"/>
          <w:szCs w:val="24"/>
        </w:rPr>
        <w:t xml:space="preserve">o meet compliance standards and </w:t>
      </w:r>
      <w:r w:rsidRPr="00AC64EF">
        <w:rPr>
          <w:rFonts w:ascii="Times New Roman" w:hAnsi="Times New Roman" w:cs="Times New Roman"/>
          <w:sz w:val="24"/>
          <w:szCs w:val="24"/>
        </w:rPr>
        <w:t>submissions for safety but may not implement security.</w:t>
      </w:r>
    </w:p>
    <w:p w:rsidR="00D81C87" w:rsidRPr="00AC64EF" w:rsidRDefault="00EA2989" w:rsidP="00AC64EF">
      <w:pPr>
        <w:spacing w:line="480" w:lineRule="auto"/>
        <w:rPr>
          <w:rFonts w:ascii="Times New Roman" w:hAnsi="Times New Roman" w:cs="Times New Roman"/>
          <w:sz w:val="24"/>
          <w:szCs w:val="24"/>
        </w:rPr>
      </w:pPr>
      <w:bookmarkStart w:id="49" w:name="_Toc79621787"/>
      <w:r w:rsidRPr="00433308">
        <w:rPr>
          <w:rStyle w:val="Heading2Char"/>
        </w:rPr>
        <w:t xml:space="preserve">Research </w:t>
      </w:r>
      <w:r w:rsidR="00735857" w:rsidRPr="00433308">
        <w:rPr>
          <w:rStyle w:val="Heading2Char"/>
        </w:rPr>
        <w:t>Question:</w:t>
      </w:r>
      <w:bookmarkEnd w:id="49"/>
      <w:r w:rsidR="00735857" w:rsidRPr="00433308">
        <w:rPr>
          <w:rStyle w:val="Heading2Char"/>
        </w:rPr>
        <w:t xml:space="preserve"> </w:t>
      </w:r>
      <w:r w:rsidR="00735857" w:rsidRPr="00AC64EF">
        <w:rPr>
          <w:rFonts w:ascii="Times New Roman" w:hAnsi="Times New Roman" w:cs="Times New Roman"/>
          <w:sz w:val="24"/>
          <w:szCs w:val="24"/>
        </w:rPr>
        <w:t>Will</w:t>
      </w:r>
      <w:r w:rsidRPr="00AC64EF">
        <w:rPr>
          <w:rFonts w:ascii="Times New Roman" w:hAnsi="Times New Roman" w:cs="Times New Roman"/>
          <w:sz w:val="24"/>
          <w:szCs w:val="24"/>
        </w:rPr>
        <w:t xml:space="preserve"> medical devices support encryption and anti-virus?</w:t>
      </w:r>
    </w:p>
    <w:p w:rsidR="00F71A1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As biomedical and IT advanced, medical devices became smaller in size and evolved</w:t>
      </w:r>
      <w:r w:rsidR="00735857" w:rsidRPr="00AC64EF">
        <w:rPr>
          <w:rFonts w:ascii="Times New Roman" w:hAnsi="Times New Roman" w:cs="Times New Roman"/>
          <w:sz w:val="24"/>
          <w:szCs w:val="24"/>
        </w:rPr>
        <w:t xml:space="preserve"> </w:t>
      </w:r>
      <w:r w:rsidRPr="00AC64EF">
        <w:rPr>
          <w:rFonts w:ascii="Times New Roman" w:hAnsi="Times New Roman" w:cs="Times New Roman"/>
          <w:sz w:val="24"/>
          <w:szCs w:val="24"/>
        </w:rPr>
        <w:t xml:space="preserve">from embedded stand-alone systems to adopting IT features </w:t>
      </w:r>
      <w:r w:rsidR="00735857" w:rsidRPr="00AC64EF">
        <w:rPr>
          <w:rFonts w:ascii="Times New Roman" w:hAnsi="Times New Roman" w:cs="Times New Roman"/>
          <w:sz w:val="24"/>
          <w:szCs w:val="24"/>
        </w:rPr>
        <w:t>(</w:t>
      </w:r>
      <w:proofErr w:type="spellStart"/>
      <w:r w:rsidR="00735857" w:rsidRPr="00AC64EF">
        <w:rPr>
          <w:rFonts w:ascii="Times New Roman" w:hAnsi="Times New Roman" w:cs="Times New Roman"/>
          <w:sz w:val="24"/>
          <w:szCs w:val="24"/>
        </w:rPr>
        <w:t>Sametinger</w:t>
      </w:r>
      <w:proofErr w:type="spellEnd"/>
      <w:r w:rsidR="00735857" w:rsidRPr="00AC64EF">
        <w:rPr>
          <w:rFonts w:ascii="Times New Roman" w:hAnsi="Times New Roman" w:cs="Times New Roman"/>
          <w:sz w:val="24"/>
          <w:szCs w:val="24"/>
        </w:rPr>
        <w:t xml:space="preserve"> et al., 2015). This </w:t>
      </w:r>
      <w:r w:rsidRPr="00AC64EF">
        <w:rPr>
          <w:rFonts w:ascii="Times New Roman" w:hAnsi="Times New Roman" w:cs="Times New Roman"/>
          <w:sz w:val="24"/>
          <w:szCs w:val="24"/>
        </w:rPr>
        <w:t>allowed medical devices to interconnect with other systems and devices in the health</w:t>
      </w:r>
      <w:r w:rsidR="00735857" w:rsidRPr="00AC64EF">
        <w:rPr>
          <w:rFonts w:ascii="Times New Roman" w:hAnsi="Times New Roman" w:cs="Times New Roman"/>
          <w:sz w:val="24"/>
          <w:szCs w:val="24"/>
        </w:rPr>
        <w:t xml:space="preserve">care </w:t>
      </w:r>
      <w:r w:rsidRPr="00AC64EF">
        <w:rPr>
          <w:rFonts w:ascii="Times New Roman" w:hAnsi="Times New Roman" w:cs="Times New Roman"/>
          <w:sz w:val="24"/>
          <w:szCs w:val="24"/>
        </w:rPr>
        <w:t xml:space="preserve">sector. As medical devices advanced with IT features for the treatment of patient care, so did the number of vulnerabilities and exploits to compromise them (Williams &amp; Woodward, 2015). Due to the slow </w:t>
      </w:r>
      <w:r w:rsidRPr="00AC64EF">
        <w:rPr>
          <w:rFonts w:ascii="Times New Roman" w:hAnsi="Times New Roman" w:cs="Times New Roman"/>
          <w:sz w:val="24"/>
          <w:szCs w:val="24"/>
        </w:rPr>
        <w:lastRenderedPageBreak/>
        <w:t xml:space="preserve">implementation of patches for medical devices, organizations must address security and best practices to prevent a breach (White, 2015). Guidance was issued by the USFDA with recommendations from ICS-CERT for healthcare institutions and organizations to implement cybersecurity controls such as patching, anti-virus, and unauthorized access. </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USFDA also issued guidance for manufacturers to address cybersecurity controls in the design phase (Fu &amp; Blum, 2014). Manufacturers face challenges due to life-critical systems that rely on software needed to maintain security without disrupting the care of the patient. Clinical testing and validation of medical devices are performed by the manufacturer but the USFDA allows a manufacturer to use add-ons like OTS. This creates another loophole where a medical device is required to be tested and validated but OTS is the responsibility of the manufacturer. The QSR which is applied under 21 CFR part 820, covering quality controls that the manufacturer must meet for compliance, is an example of this (Cornell Law School, n.d.a). The implementation of SDLC provides standards for implementing critical safety measures into medical devices (</w:t>
      </w:r>
      <w:proofErr w:type="spellStart"/>
      <w:r w:rsidRPr="00AC64EF">
        <w:rPr>
          <w:rFonts w:ascii="Times New Roman" w:hAnsi="Times New Roman" w:cs="Times New Roman"/>
          <w:sz w:val="24"/>
          <w:szCs w:val="24"/>
        </w:rPr>
        <w:t>Lindholm</w:t>
      </w:r>
      <w:proofErr w:type="spellEnd"/>
      <w:r w:rsidRPr="00AC64EF">
        <w:rPr>
          <w:rFonts w:ascii="Times New Roman" w:hAnsi="Times New Roman" w:cs="Times New Roman"/>
          <w:sz w:val="24"/>
          <w:szCs w:val="24"/>
        </w:rPr>
        <w:t xml:space="preserve"> et al., 2014). The USFDA requirements must be met by device manufacturers for safety compliance of the device but does not mandate required security controls.</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Patient safety and assurance during the design phase allows implementation of standards</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to follow for validation and verification of software against regulations (Regan et al., 2013). This</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allows software design for medical devices that revises the</w:t>
      </w:r>
      <w:r w:rsidR="00F71A17" w:rsidRPr="00AC64EF">
        <w:rPr>
          <w:rFonts w:ascii="Times New Roman" w:hAnsi="Times New Roman" w:cs="Times New Roman"/>
          <w:sz w:val="24"/>
          <w:szCs w:val="24"/>
        </w:rPr>
        <w:t xml:space="preserve"> code to eliminate exploits and </w:t>
      </w:r>
      <w:r w:rsidRPr="00AC64EF">
        <w:rPr>
          <w:rFonts w:ascii="Times New Roman" w:hAnsi="Times New Roman" w:cs="Times New Roman"/>
          <w:sz w:val="24"/>
          <w:szCs w:val="24"/>
        </w:rPr>
        <w:t>vulnerabilities. Encryption is another issue that arises due to t</w:t>
      </w:r>
      <w:r w:rsidR="00F71A17" w:rsidRPr="00AC64EF">
        <w:rPr>
          <w:rFonts w:ascii="Times New Roman" w:hAnsi="Times New Roman" w:cs="Times New Roman"/>
          <w:sz w:val="24"/>
          <w:szCs w:val="24"/>
        </w:rPr>
        <w:t xml:space="preserve">he impact on clinician workflow </w:t>
      </w:r>
      <w:r w:rsidRPr="00AC64EF">
        <w:rPr>
          <w:rFonts w:ascii="Times New Roman" w:hAnsi="Times New Roman" w:cs="Times New Roman"/>
          <w:sz w:val="24"/>
          <w:szCs w:val="24"/>
        </w:rPr>
        <w:t>from the performance of an EHR or medical device (Schuman, 2014). Manufacturers may opt to use</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lastRenderedPageBreak/>
        <w:t>encryption as an OTS if not designed into the SDLC. The USFDA approval process does not</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require encryption to meet regulatory compliance. Federal organizations recognize and</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publish guidance of cybersecurity measures, but manufacturers are not required to implement</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cybersecurity during the design phase or testing and validation of their products (</w:t>
      </w:r>
      <w:proofErr w:type="spellStart"/>
      <w:r w:rsidRPr="00AC64EF">
        <w:rPr>
          <w:rFonts w:ascii="Times New Roman" w:hAnsi="Times New Roman" w:cs="Times New Roman"/>
          <w:sz w:val="24"/>
          <w:szCs w:val="24"/>
        </w:rPr>
        <w:t>Miliard</w:t>
      </w:r>
      <w:proofErr w:type="spellEnd"/>
      <w:r w:rsidRPr="00AC64EF">
        <w:rPr>
          <w:rFonts w:ascii="Times New Roman" w:hAnsi="Times New Roman" w:cs="Times New Roman"/>
          <w:sz w:val="24"/>
          <w:szCs w:val="24"/>
        </w:rPr>
        <w:t>, 2016).</w:t>
      </w:r>
    </w:p>
    <w:p w:rsidR="00F71A1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 xml:space="preserve">Anti-virus provides protection from malware that may compromise PHI through ransomware or by acquiring authorized credentials to access the information. </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limitation of resources for implantable medical devices may not provide functionality for anti-virus. (</w:t>
      </w:r>
      <w:proofErr w:type="spellStart"/>
      <w:r w:rsidRPr="00AC64EF">
        <w:rPr>
          <w:rFonts w:ascii="Times New Roman" w:hAnsi="Times New Roman" w:cs="Times New Roman"/>
          <w:sz w:val="24"/>
          <w:szCs w:val="24"/>
        </w:rPr>
        <w:t>Sametinger</w:t>
      </w:r>
      <w:proofErr w:type="spellEnd"/>
      <w:r w:rsidRPr="00AC64EF">
        <w:rPr>
          <w:rFonts w:ascii="Times New Roman" w:hAnsi="Times New Roman" w:cs="Times New Roman"/>
          <w:sz w:val="24"/>
          <w:szCs w:val="24"/>
        </w:rPr>
        <w:t xml:space="preserve"> et al., 2015). Although anti-virus can thwart potential risks, it can also impact patient care and disrupt clinician workflow. Another issue is that anti-virus can create the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inability to identify a malicious threat due to definitions not being up to date that may expose the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organization (</w:t>
      </w:r>
      <w:proofErr w:type="spellStart"/>
      <w:r w:rsidRPr="00AC64EF">
        <w:rPr>
          <w:rFonts w:ascii="Times New Roman" w:hAnsi="Times New Roman" w:cs="Times New Roman"/>
          <w:sz w:val="24"/>
          <w:szCs w:val="24"/>
        </w:rPr>
        <w:t>Faronics</w:t>
      </w:r>
      <w:proofErr w:type="spellEnd"/>
      <w:r w:rsidRPr="00AC64EF">
        <w:rPr>
          <w:rFonts w:ascii="Times New Roman" w:hAnsi="Times New Roman" w:cs="Times New Roman"/>
          <w:sz w:val="24"/>
          <w:szCs w:val="24"/>
        </w:rPr>
        <w:t>, 2011). Encryption and anti-virus software are considered OTS if not implemented by the manufacturer during the SDLC. The manufacturer may need to provide validation testing under the USFDA regulatory compliance although OTS is a recommended cybersecurity measure. The manufacturer has the option (but is not required) to implement the security measures. Many manufacturers are not considered “covered entities” under HIPAA. The manufacturer may fall under HIPAA compliance requirements if they are considered a business associate or if a covered entity shares PHI with a medical device company. Alternatively, a medical device manufacturer or vendor may not be required to be HIPAA compliant outside of any USFDA regulations.</w:t>
      </w:r>
    </w:p>
    <w:p w:rsidR="00D81C87" w:rsidRPr="00AC64EF" w:rsidRDefault="00EA2989" w:rsidP="00AC64EF">
      <w:pPr>
        <w:spacing w:line="480" w:lineRule="auto"/>
        <w:rPr>
          <w:rFonts w:ascii="Times New Roman" w:hAnsi="Times New Roman" w:cs="Times New Roman"/>
          <w:sz w:val="24"/>
          <w:szCs w:val="24"/>
        </w:rPr>
      </w:pPr>
      <w:bookmarkStart w:id="50" w:name="_Toc79621788"/>
      <w:r w:rsidRPr="00433308">
        <w:rPr>
          <w:rStyle w:val="Heading2Char"/>
        </w:rPr>
        <w:t>Research Question:</w:t>
      </w:r>
      <w:bookmarkEnd w:id="50"/>
      <w:r w:rsidRPr="00AC64EF">
        <w:rPr>
          <w:rFonts w:ascii="Times New Roman" w:hAnsi="Times New Roman" w:cs="Times New Roman"/>
          <w:sz w:val="24"/>
          <w:szCs w:val="24"/>
        </w:rPr>
        <w:t xml:space="preserve"> Are access controls like RBAC supported for authorization?</w:t>
      </w:r>
    </w:p>
    <w:p w:rsidR="00F71A1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lastRenderedPageBreak/>
        <w:t xml:space="preserve">Authentication of an authorized person(s) accessing PHI requires credentials to be validated to access the information. Research has shown that legacy medical devices lack current security features that are vulnerable to exploits (Williams &amp; Woodward, 2015). The HIPAA Security Rule implemented role-based access as a safeguard for the prevention of unauthorized entities from accessing ePHI (HHS, 2013b), but medical device manufacturers may not fall under HIPAA. RBAC allows for elements to be assigned to different roles based on the account privileges of the individual’s position. This provides authorized access to ePHI that is authenticated based on the credentials provided. Authentication vulnerabilities have been identified by ICS-CERT in medical devices allowing patient information to be accessed (Kim,2018). </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research examined by Terry (2013) highlights the acknowledgement from the USFDA</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that RF wireless risks do exist. The DHS also acknowledged the risks of</w:t>
      </w:r>
      <w:r w:rsidR="00F71A17" w:rsidRPr="00AC64EF">
        <w:rPr>
          <w:rFonts w:ascii="Times New Roman" w:hAnsi="Times New Roman" w:cs="Times New Roman"/>
          <w:sz w:val="24"/>
          <w:szCs w:val="24"/>
        </w:rPr>
        <w:t xml:space="preserve"> wireless and </w:t>
      </w:r>
      <w:r w:rsidRPr="00AC64EF">
        <w:rPr>
          <w:rFonts w:ascii="Times New Roman" w:hAnsi="Times New Roman" w:cs="Times New Roman"/>
          <w:sz w:val="24"/>
          <w:szCs w:val="24"/>
        </w:rPr>
        <w:t>authentication (</w:t>
      </w:r>
      <w:proofErr w:type="spellStart"/>
      <w:r w:rsidRPr="00AC64EF">
        <w:rPr>
          <w:rFonts w:ascii="Times New Roman" w:hAnsi="Times New Roman" w:cs="Times New Roman"/>
          <w:sz w:val="24"/>
          <w:szCs w:val="24"/>
        </w:rPr>
        <w:t>Gonsalves</w:t>
      </w:r>
      <w:proofErr w:type="spellEnd"/>
      <w:r w:rsidRPr="00AC64EF">
        <w:rPr>
          <w:rFonts w:ascii="Times New Roman" w:hAnsi="Times New Roman" w:cs="Times New Roman"/>
          <w:sz w:val="24"/>
          <w:szCs w:val="24"/>
        </w:rPr>
        <w:t>, 2012). The DHS, ICS-CERT, and USFDA organizational concern</w:t>
      </w:r>
      <w:r w:rsidR="00F71A17" w:rsidRPr="00AC64EF">
        <w:rPr>
          <w:rFonts w:ascii="Times New Roman" w:hAnsi="Times New Roman" w:cs="Times New Roman"/>
          <w:sz w:val="24"/>
          <w:szCs w:val="24"/>
        </w:rPr>
        <w:t xml:space="preserve"> </w:t>
      </w:r>
      <w:r w:rsidRPr="00AC64EF">
        <w:rPr>
          <w:rFonts w:ascii="Times New Roman" w:hAnsi="Times New Roman" w:cs="Times New Roman"/>
          <w:sz w:val="24"/>
          <w:szCs w:val="24"/>
        </w:rPr>
        <w:t xml:space="preserve">over wireless technology and authentication vulnerability </w:t>
      </w:r>
      <w:r w:rsidR="00F71A17" w:rsidRPr="00AC64EF">
        <w:rPr>
          <w:rFonts w:ascii="Times New Roman" w:hAnsi="Times New Roman" w:cs="Times New Roman"/>
          <w:sz w:val="24"/>
          <w:szCs w:val="24"/>
        </w:rPr>
        <w:t xml:space="preserve">is a step forward in addressing </w:t>
      </w:r>
      <w:r w:rsidRPr="00AC64EF">
        <w:rPr>
          <w:rFonts w:ascii="Times New Roman" w:hAnsi="Times New Roman" w:cs="Times New Roman"/>
          <w:sz w:val="24"/>
          <w:szCs w:val="24"/>
        </w:rPr>
        <w:t>cybersecurity. While the vulnerabilities are identified, the USFDA</w:t>
      </w:r>
      <w:r w:rsidR="00F71A17" w:rsidRPr="00AC64EF">
        <w:rPr>
          <w:rFonts w:ascii="Times New Roman" w:hAnsi="Times New Roman" w:cs="Times New Roman"/>
          <w:sz w:val="24"/>
          <w:szCs w:val="24"/>
        </w:rPr>
        <w:t xml:space="preserve"> does not mandate required </w:t>
      </w:r>
      <w:r w:rsidRPr="00AC64EF">
        <w:rPr>
          <w:rFonts w:ascii="Times New Roman" w:hAnsi="Times New Roman" w:cs="Times New Roman"/>
          <w:sz w:val="24"/>
          <w:szCs w:val="24"/>
        </w:rPr>
        <w:t>steps to address the concerns but only provides recomm</w:t>
      </w:r>
      <w:r w:rsidR="00F71A17" w:rsidRPr="00AC64EF">
        <w:rPr>
          <w:rFonts w:ascii="Times New Roman" w:hAnsi="Times New Roman" w:cs="Times New Roman"/>
          <w:sz w:val="24"/>
          <w:szCs w:val="24"/>
        </w:rPr>
        <w:t xml:space="preserve">ended guidance that may not be </w:t>
      </w:r>
      <w:r w:rsidRPr="00AC64EF">
        <w:rPr>
          <w:rFonts w:ascii="Times New Roman" w:hAnsi="Times New Roman" w:cs="Times New Roman"/>
          <w:sz w:val="24"/>
          <w:szCs w:val="24"/>
        </w:rPr>
        <w:t>followed by manufacturers.</w:t>
      </w:r>
    </w:p>
    <w:p w:rsidR="00D81C87" w:rsidRPr="00AC64EF" w:rsidRDefault="00EA2989" w:rsidP="00AC64EF">
      <w:pPr>
        <w:spacing w:line="480" w:lineRule="auto"/>
        <w:ind w:firstLine="720"/>
        <w:rPr>
          <w:rFonts w:ascii="Times New Roman" w:hAnsi="Times New Roman" w:cs="Times New Roman"/>
          <w:sz w:val="24"/>
          <w:szCs w:val="24"/>
        </w:rPr>
      </w:pPr>
      <w:r w:rsidRPr="00AC64EF">
        <w:rPr>
          <w:rFonts w:ascii="Times New Roman" w:hAnsi="Times New Roman" w:cs="Times New Roman"/>
          <w:sz w:val="24"/>
          <w:szCs w:val="24"/>
        </w:rPr>
        <w:t>Stand-alone and isolated medical device authentication changed due to communications</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requiring connectivity to other systems. As medical devices ado</w:t>
      </w:r>
      <w:r w:rsidR="00F71A17" w:rsidRPr="00AC64EF">
        <w:rPr>
          <w:rFonts w:ascii="Times New Roman" w:hAnsi="Times New Roman" w:cs="Times New Roman"/>
          <w:sz w:val="24"/>
          <w:szCs w:val="24"/>
        </w:rPr>
        <w:t xml:space="preserve">pted IT features like wireless, </w:t>
      </w:r>
      <w:r w:rsidRPr="00AC64EF">
        <w:rPr>
          <w:rFonts w:ascii="Times New Roman" w:hAnsi="Times New Roman" w:cs="Times New Roman"/>
          <w:sz w:val="24"/>
          <w:szCs w:val="24"/>
        </w:rPr>
        <w:t>new challenges emerged due to the privacy and security concerns of authorization to access the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device (</w:t>
      </w:r>
      <w:proofErr w:type="spellStart"/>
      <w:r w:rsidRPr="00AC64EF">
        <w:rPr>
          <w:rFonts w:ascii="Times New Roman" w:hAnsi="Times New Roman" w:cs="Times New Roman"/>
          <w:sz w:val="24"/>
          <w:szCs w:val="24"/>
        </w:rPr>
        <w:t>Halperin</w:t>
      </w:r>
      <w:proofErr w:type="spellEnd"/>
      <w:r w:rsidRPr="00AC64EF">
        <w:rPr>
          <w:rFonts w:ascii="Times New Roman" w:hAnsi="Times New Roman" w:cs="Times New Roman"/>
          <w:sz w:val="24"/>
          <w:szCs w:val="24"/>
        </w:rPr>
        <w:t xml:space="preserve"> et al., 2008). </w:t>
      </w:r>
      <w:proofErr w:type="spellStart"/>
      <w:r w:rsidRPr="00AC64EF">
        <w:rPr>
          <w:rFonts w:ascii="Times New Roman" w:hAnsi="Times New Roman" w:cs="Times New Roman"/>
          <w:sz w:val="24"/>
          <w:szCs w:val="24"/>
        </w:rPr>
        <w:t>Sametinger</w:t>
      </w:r>
      <w:proofErr w:type="spellEnd"/>
      <w:r w:rsidRPr="00AC64EF">
        <w:rPr>
          <w:rFonts w:ascii="Times New Roman" w:hAnsi="Times New Roman" w:cs="Times New Roman"/>
          <w:sz w:val="24"/>
          <w:szCs w:val="24"/>
        </w:rPr>
        <w:t xml:space="preserve"> et al, (2015) recognized that under HIPAA network</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infrastructure must comply with privacy. This assures that patient privacy is met for</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healthcare organizations. IMDs increasing use of wireless prompted the GAO to issue provided</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guidance under the USFDA approval pathway PMA and PMM for unauthorized access (</w:t>
      </w:r>
      <w:proofErr w:type="spellStart"/>
      <w:r w:rsidRPr="00AC64EF">
        <w:rPr>
          <w:rFonts w:ascii="Times New Roman" w:hAnsi="Times New Roman" w:cs="Times New Roman"/>
          <w:sz w:val="24"/>
          <w:szCs w:val="24"/>
        </w:rPr>
        <w:t>Kamesh</w:t>
      </w:r>
      <w:proofErr w:type="spellEnd"/>
    </w:p>
    <w:p w:rsidR="009114DE"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&amp; </w:t>
      </w:r>
      <w:proofErr w:type="spellStart"/>
      <w:r w:rsidRPr="00AC64EF">
        <w:rPr>
          <w:rFonts w:ascii="Times New Roman" w:hAnsi="Times New Roman" w:cs="Times New Roman"/>
          <w:sz w:val="24"/>
          <w:szCs w:val="24"/>
        </w:rPr>
        <w:t>Sakthi</w:t>
      </w:r>
      <w:proofErr w:type="spellEnd"/>
      <w:r w:rsidRPr="00AC64EF">
        <w:rPr>
          <w:rFonts w:ascii="Times New Roman" w:hAnsi="Times New Roman" w:cs="Times New Roman"/>
          <w:sz w:val="24"/>
          <w:szCs w:val="24"/>
        </w:rPr>
        <w:t xml:space="preserve"> </w:t>
      </w:r>
      <w:proofErr w:type="spellStart"/>
      <w:r w:rsidRPr="00AC64EF">
        <w:rPr>
          <w:rFonts w:ascii="Times New Roman" w:hAnsi="Times New Roman" w:cs="Times New Roman"/>
          <w:sz w:val="24"/>
          <w:szCs w:val="24"/>
        </w:rPr>
        <w:t>Priya</w:t>
      </w:r>
      <w:proofErr w:type="spellEnd"/>
      <w:r w:rsidRPr="00AC64EF">
        <w:rPr>
          <w:rFonts w:ascii="Times New Roman" w:hAnsi="Times New Roman" w:cs="Times New Roman"/>
          <w:sz w:val="24"/>
          <w:szCs w:val="24"/>
        </w:rPr>
        <w:t xml:space="preserve">, 2014). </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USFDA guidance concerning privacy and security concerns in the</w:t>
      </w:r>
      <w:r w:rsidR="009114DE" w:rsidRPr="00AC64EF">
        <w:rPr>
          <w:rFonts w:ascii="Times New Roman" w:hAnsi="Times New Roman" w:cs="Times New Roman"/>
          <w:sz w:val="24"/>
          <w:szCs w:val="24"/>
        </w:rPr>
        <w:t xml:space="preserve"> </w:t>
      </w:r>
      <w:r w:rsidRPr="00AC64EF">
        <w:rPr>
          <w:rFonts w:ascii="Times New Roman" w:hAnsi="Times New Roman" w:cs="Times New Roman"/>
          <w:sz w:val="24"/>
          <w:szCs w:val="24"/>
        </w:rPr>
        <w:t>approval process is not mandatory for compliance and only ad</w:t>
      </w:r>
      <w:r w:rsidR="009114DE" w:rsidRPr="00AC64EF">
        <w:rPr>
          <w:rFonts w:ascii="Times New Roman" w:hAnsi="Times New Roman" w:cs="Times New Roman"/>
          <w:sz w:val="24"/>
          <w:szCs w:val="24"/>
        </w:rPr>
        <w:t xml:space="preserve">dresses the concerns in written </w:t>
      </w:r>
      <w:r w:rsidR="00F71A17" w:rsidRPr="00AC64EF">
        <w:rPr>
          <w:rFonts w:ascii="Times New Roman" w:hAnsi="Times New Roman" w:cs="Times New Roman"/>
          <w:sz w:val="24"/>
          <w:szCs w:val="24"/>
        </w:rPr>
        <w:t xml:space="preserve">statements of </w:t>
      </w:r>
      <w:r w:rsidR="009114DE" w:rsidRPr="00AC64EF">
        <w:rPr>
          <w:rFonts w:ascii="Times New Roman" w:hAnsi="Times New Roman" w:cs="Times New Roman"/>
          <w:sz w:val="24"/>
          <w:szCs w:val="24"/>
        </w:rPr>
        <w:t>guidance. Authentication</w:t>
      </w:r>
      <w:r w:rsidRPr="00AC64EF">
        <w:rPr>
          <w:rFonts w:ascii="Times New Roman" w:hAnsi="Times New Roman" w:cs="Times New Roman"/>
          <w:sz w:val="24"/>
          <w:szCs w:val="24"/>
        </w:rPr>
        <w:t xml:space="preserve"> vulnerabilities demonstrated by </w:t>
      </w:r>
      <w:proofErr w:type="spellStart"/>
      <w:r w:rsidRPr="00AC64EF">
        <w:rPr>
          <w:rFonts w:ascii="Times New Roman" w:hAnsi="Times New Roman" w:cs="Times New Roman"/>
          <w:sz w:val="24"/>
          <w:szCs w:val="24"/>
        </w:rPr>
        <w:t>Proti</w:t>
      </w:r>
      <w:r w:rsidR="00F71A17" w:rsidRPr="00AC64EF">
        <w:rPr>
          <w:rFonts w:ascii="Times New Roman" w:hAnsi="Times New Roman" w:cs="Times New Roman"/>
          <w:sz w:val="24"/>
          <w:szCs w:val="24"/>
        </w:rPr>
        <w:t>viti</w:t>
      </w:r>
      <w:proofErr w:type="spellEnd"/>
      <w:r w:rsidR="00F71A17" w:rsidRPr="00AC64EF">
        <w:rPr>
          <w:rFonts w:ascii="Times New Roman" w:hAnsi="Times New Roman" w:cs="Times New Roman"/>
          <w:sz w:val="24"/>
          <w:szCs w:val="24"/>
        </w:rPr>
        <w:t xml:space="preserve"> and </w:t>
      </w:r>
      <w:proofErr w:type="spellStart"/>
      <w:r w:rsidR="00F71A17" w:rsidRPr="00AC64EF">
        <w:rPr>
          <w:rFonts w:ascii="Times New Roman" w:hAnsi="Times New Roman" w:cs="Times New Roman"/>
          <w:sz w:val="24"/>
          <w:szCs w:val="24"/>
        </w:rPr>
        <w:t>TrapX</w:t>
      </w:r>
      <w:proofErr w:type="spellEnd"/>
      <w:r w:rsidR="00F71A17" w:rsidRPr="00AC64EF">
        <w:rPr>
          <w:rFonts w:ascii="Times New Roman" w:hAnsi="Times New Roman" w:cs="Times New Roman"/>
          <w:sz w:val="24"/>
          <w:szCs w:val="24"/>
        </w:rPr>
        <w:t xml:space="preserve"> showed how cyber </w:t>
      </w:r>
      <w:r w:rsidRPr="00AC64EF">
        <w:rPr>
          <w:rFonts w:ascii="Times New Roman" w:hAnsi="Times New Roman" w:cs="Times New Roman"/>
          <w:sz w:val="24"/>
          <w:szCs w:val="24"/>
        </w:rPr>
        <w:t>attackers gain unauthorized access to healthcare provider syste</w:t>
      </w:r>
      <w:r w:rsidR="00F71A17" w:rsidRPr="00AC64EF">
        <w:rPr>
          <w:rFonts w:ascii="Times New Roman" w:hAnsi="Times New Roman" w:cs="Times New Roman"/>
          <w:sz w:val="24"/>
          <w:szCs w:val="24"/>
        </w:rPr>
        <w:t xml:space="preserve">ms (Symantec, 2016). The recall </w:t>
      </w:r>
      <w:r w:rsidRPr="00AC64EF">
        <w:rPr>
          <w:rFonts w:ascii="Times New Roman" w:hAnsi="Times New Roman" w:cs="Times New Roman"/>
          <w:sz w:val="24"/>
          <w:szCs w:val="24"/>
        </w:rPr>
        <w:t>of nearly half a million pacemakers was also due to a vulnerabili</w:t>
      </w:r>
      <w:r w:rsidR="00F71A17" w:rsidRPr="00AC64EF">
        <w:rPr>
          <w:rFonts w:ascii="Times New Roman" w:hAnsi="Times New Roman" w:cs="Times New Roman"/>
          <w:sz w:val="24"/>
          <w:szCs w:val="24"/>
        </w:rPr>
        <w:t xml:space="preserve">ty that allowed an attacker the </w:t>
      </w:r>
      <w:r w:rsidRPr="00AC64EF">
        <w:rPr>
          <w:rFonts w:ascii="Times New Roman" w:hAnsi="Times New Roman" w:cs="Times New Roman"/>
          <w:sz w:val="24"/>
          <w:szCs w:val="24"/>
        </w:rPr>
        <w:t>ability to cause physical harm to a patient or compromise t</w:t>
      </w:r>
      <w:r w:rsidR="00F71A17" w:rsidRPr="00AC64EF">
        <w:rPr>
          <w:rFonts w:ascii="Times New Roman" w:hAnsi="Times New Roman" w:cs="Times New Roman"/>
          <w:sz w:val="24"/>
          <w:szCs w:val="24"/>
        </w:rPr>
        <w:t xml:space="preserve">he device. While authentication </w:t>
      </w:r>
      <w:r w:rsidRPr="00AC64EF">
        <w:rPr>
          <w:rFonts w:ascii="Times New Roman" w:hAnsi="Times New Roman" w:cs="Times New Roman"/>
          <w:sz w:val="24"/>
          <w:szCs w:val="24"/>
        </w:rPr>
        <w:t>vulnerabilities have been identified in various IMDs, manufac</w:t>
      </w:r>
      <w:r w:rsidR="00F71A17" w:rsidRPr="00AC64EF">
        <w:rPr>
          <w:rFonts w:ascii="Times New Roman" w:hAnsi="Times New Roman" w:cs="Times New Roman"/>
          <w:sz w:val="24"/>
          <w:szCs w:val="24"/>
        </w:rPr>
        <w:t xml:space="preserve">turers are slow in implementing </w:t>
      </w:r>
      <w:r w:rsidRPr="00AC64EF">
        <w:rPr>
          <w:rFonts w:ascii="Times New Roman" w:hAnsi="Times New Roman" w:cs="Times New Roman"/>
          <w:sz w:val="24"/>
          <w:szCs w:val="24"/>
        </w:rPr>
        <w:t>fixes. White (2015) suggests only working with manufacturers or vendors that implement the</w:t>
      </w:r>
      <w:r w:rsidR="00F71A17" w:rsidRPr="00AC64EF">
        <w:rPr>
          <w:rFonts w:ascii="Times New Roman" w:hAnsi="Times New Roman" w:cs="Times New Roman"/>
          <w:sz w:val="24"/>
          <w:szCs w:val="24"/>
        </w:rPr>
        <w:t xml:space="preserve"> </w:t>
      </w:r>
      <w:r w:rsidRPr="00AC64EF">
        <w:rPr>
          <w:rFonts w:ascii="Times New Roman" w:hAnsi="Times New Roman" w:cs="Times New Roman"/>
          <w:sz w:val="24"/>
          <w:szCs w:val="24"/>
        </w:rPr>
        <w:t>necessary security features into their devices. This may be an o</w:t>
      </w:r>
      <w:r w:rsidR="00F71A17" w:rsidRPr="00AC64EF">
        <w:rPr>
          <w:rFonts w:ascii="Times New Roman" w:hAnsi="Times New Roman" w:cs="Times New Roman"/>
          <w:sz w:val="24"/>
          <w:szCs w:val="24"/>
        </w:rPr>
        <w:t xml:space="preserve">ption for organizations to only </w:t>
      </w:r>
      <w:r w:rsidRPr="00AC64EF">
        <w:rPr>
          <w:rFonts w:ascii="Times New Roman" w:hAnsi="Times New Roman" w:cs="Times New Roman"/>
          <w:sz w:val="24"/>
          <w:szCs w:val="24"/>
        </w:rPr>
        <w:t>purchase medical devices with security but what impact will</w:t>
      </w:r>
      <w:r w:rsidR="009114DE" w:rsidRPr="00AC64EF">
        <w:rPr>
          <w:rFonts w:ascii="Times New Roman" w:hAnsi="Times New Roman" w:cs="Times New Roman"/>
          <w:sz w:val="24"/>
          <w:szCs w:val="24"/>
        </w:rPr>
        <w:t xml:space="preserve"> this have on patient care if a </w:t>
      </w:r>
      <w:r w:rsidRPr="00AC64EF">
        <w:rPr>
          <w:rFonts w:ascii="Times New Roman" w:hAnsi="Times New Roman" w:cs="Times New Roman"/>
          <w:sz w:val="24"/>
          <w:szCs w:val="24"/>
        </w:rPr>
        <w:t xml:space="preserve">specific device does not have security? Another concern is that </w:t>
      </w:r>
      <w:r w:rsidR="00F71A17" w:rsidRPr="00AC64EF">
        <w:rPr>
          <w:rFonts w:ascii="Times New Roman" w:hAnsi="Times New Roman" w:cs="Times New Roman"/>
          <w:sz w:val="24"/>
          <w:szCs w:val="24"/>
        </w:rPr>
        <w:t xml:space="preserve">specialized medical devices may </w:t>
      </w:r>
      <w:r w:rsidRPr="00AC64EF">
        <w:rPr>
          <w:rFonts w:ascii="Times New Roman" w:hAnsi="Times New Roman" w:cs="Times New Roman"/>
          <w:sz w:val="24"/>
          <w:szCs w:val="24"/>
        </w:rPr>
        <w:t>only be provided by a few manufacturers which may not offer security features.</w:t>
      </w:r>
    </w:p>
    <w:p w:rsidR="00D81C87" w:rsidRPr="00AC64EF" w:rsidRDefault="00EA2989" w:rsidP="00871AAA">
      <w:pPr>
        <w:pStyle w:val="Heading1"/>
      </w:pPr>
      <w:bookmarkStart w:id="51" w:name="_Toc79621789"/>
      <w:r w:rsidRPr="00AC64EF">
        <w:t>Comparison of the Findings to Other Studies</w:t>
      </w:r>
      <w:bookmarkEnd w:id="51"/>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research material presented throughout this study offers confirmation that healthcare</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organizations need to assess the risks of medical devices in which cybersecurity best practices</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are not implemented due to safety regulations and limitations on d</w:t>
      </w:r>
      <w:r w:rsidR="00C51DF5" w:rsidRPr="00AC64EF">
        <w:rPr>
          <w:rFonts w:ascii="Times New Roman" w:hAnsi="Times New Roman" w:cs="Times New Roman"/>
          <w:sz w:val="24"/>
          <w:szCs w:val="24"/>
        </w:rPr>
        <w:t xml:space="preserve">evice manufacturers. This </w:t>
      </w:r>
      <w:r w:rsidRPr="00AC64EF">
        <w:rPr>
          <w:rFonts w:ascii="Times New Roman" w:hAnsi="Times New Roman" w:cs="Times New Roman"/>
          <w:sz w:val="24"/>
          <w:szCs w:val="24"/>
        </w:rPr>
        <w:t>study only focused on a few cybersecurity controls for the pro</w:t>
      </w:r>
      <w:r w:rsidR="00C51DF5" w:rsidRPr="00AC64EF">
        <w:rPr>
          <w:rFonts w:ascii="Times New Roman" w:hAnsi="Times New Roman" w:cs="Times New Roman"/>
          <w:sz w:val="24"/>
          <w:szCs w:val="24"/>
        </w:rPr>
        <w:t>tection of patient information, whether</w:t>
      </w:r>
      <w:r w:rsidRPr="00AC64EF">
        <w:rPr>
          <w:rFonts w:ascii="Times New Roman" w:hAnsi="Times New Roman" w:cs="Times New Roman"/>
          <w:sz w:val="24"/>
          <w:szCs w:val="24"/>
        </w:rPr>
        <w:t xml:space="preserve"> or not the controls were supported, and if not, what a</w:t>
      </w:r>
      <w:r w:rsidR="00C51DF5" w:rsidRPr="00AC64EF">
        <w:rPr>
          <w:rFonts w:ascii="Times New Roman" w:hAnsi="Times New Roman" w:cs="Times New Roman"/>
          <w:sz w:val="24"/>
          <w:szCs w:val="24"/>
        </w:rPr>
        <w:t xml:space="preserve">re the challenges? The findings </w:t>
      </w:r>
      <w:r w:rsidRPr="00AC64EF">
        <w:rPr>
          <w:rFonts w:ascii="Times New Roman" w:hAnsi="Times New Roman" w:cs="Times New Roman"/>
          <w:sz w:val="24"/>
          <w:szCs w:val="24"/>
        </w:rPr>
        <w:t xml:space="preserve">suggest that </w:t>
      </w:r>
      <w:r w:rsidRPr="00AC64EF">
        <w:rPr>
          <w:rFonts w:ascii="Times New Roman" w:hAnsi="Times New Roman" w:cs="Times New Roman"/>
          <w:sz w:val="24"/>
          <w:szCs w:val="24"/>
        </w:rPr>
        <w:lastRenderedPageBreak/>
        <w:t>patient safety is the top priority for medical dev</w:t>
      </w:r>
      <w:r w:rsidR="00C51DF5" w:rsidRPr="00AC64EF">
        <w:rPr>
          <w:rFonts w:ascii="Times New Roman" w:hAnsi="Times New Roman" w:cs="Times New Roman"/>
          <w:sz w:val="24"/>
          <w:szCs w:val="24"/>
        </w:rPr>
        <w:t xml:space="preserve">ices although more research and </w:t>
      </w:r>
      <w:r w:rsidRPr="00AC64EF">
        <w:rPr>
          <w:rFonts w:ascii="Times New Roman" w:hAnsi="Times New Roman" w:cs="Times New Roman"/>
          <w:sz w:val="24"/>
          <w:szCs w:val="24"/>
        </w:rPr>
        <w:t>testing is needed for implementing cybersecurity controls.</w:t>
      </w:r>
      <w:r w:rsidR="00C51DF5" w:rsidRPr="00AC64EF">
        <w:rPr>
          <w:rFonts w:ascii="Times New Roman" w:hAnsi="Times New Roman" w:cs="Times New Roman"/>
          <w:sz w:val="24"/>
          <w:szCs w:val="24"/>
        </w:rPr>
        <w:t xml:space="preserve"> The study also found a lack of </w:t>
      </w:r>
      <w:r w:rsidRPr="00AC64EF">
        <w:rPr>
          <w:rFonts w:ascii="Times New Roman" w:hAnsi="Times New Roman" w:cs="Times New Roman"/>
          <w:sz w:val="24"/>
          <w:szCs w:val="24"/>
        </w:rPr>
        <w:t>cybersecurity controls for medical devices regarding e</w:t>
      </w:r>
      <w:r w:rsidR="00C51DF5" w:rsidRPr="00AC64EF">
        <w:rPr>
          <w:rFonts w:ascii="Times New Roman" w:hAnsi="Times New Roman" w:cs="Times New Roman"/>
          <w:sz w:val="24"/>
          <w:szCs w:val="24"/>
        </w:rPr>
        <w:t xml:space="preserve">ncryption, anti-virus, and RBAC </w:t>
      </w:r>
      <w:r w:rsidRPr="00AC64EF">
        <w:rPr>
          <w:rFonts w:ascii="Times New Roman" w:hAnsi="Times New Roman" w:cs="Times New Roman"/>
          <w:sz w:val="24"/>
          <w:szCs w:val="24"/>
        </w:rPr>
        <w:t>authentication, due to varying legislation and regulatory requirements.</w:t>
      </w:r>
    </w:p>
    <w:p w:rsidR="00D81C87" w:rsidRPr="00AC64EF" w:rsidRDefault="00EA2989" w:rsidP="00AC64EF">
      <w:pPr>
        <w:spacing w:line="480" w:lineRule="auto"/>
        <w:ind w:firstLine="720"/>
        <w:rPr>
          <w:rFonts w:ascii="Times New Roman" w:hAnsi="Times New Roman" w:cs="Times New Roman"/>
          <w:sz w:val="24"/>
          <w:szCs w:val="24"/>
        </w:rPr>
      </w:pPr>
      <w:r w:rsidRPr="00AC64EF">
        <w:rPr>
          <w:rFonts w:ascii="Times New Roman" w:hAnsi="Times New Roman" w:cs="Times New Roman"/>
          <w:sz w:val="24"/>
          <w:szCs w:val="24"/>
        </w:rPr>
        <w:t>Individual researchers are currently conducting studies on medical device security. These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studies focus on different aspects and interests from assessing vulnerabilities, to authorization,</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regulation and privacy challenges, wireless implantable medical devices, software and design,</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and security challenges. The researchers have identified s</w:t>
      </w:r>
      <w:r w:rsidR="00C51DF5" w:rsidRPr="00AC64EF">
        <w:rPr>
          <w:rFonts w:ascii="Times New Roman" w:hAnsi="Times New Roman" w:cs="Times New Roman"/>
          <w:sz w:val="24"/>
          <w:szCs w:val="24"/>
        </w:rPr>
        <w:t xml:space="preserve">ufficient circumstances of risk </w:t>
      </w:r>
      <w:r w:rsidRPr="00AC64EF">
        <w:rPr>
          <w:rFonts w:ascii="Times New Roman" w:hAnsi="Times New Roman" w:cs="Times New Roman"/>
          <w:sz w:val="24"/>
          <w:szCs w:val="24"/>
        </w:rPr>
        <w:t>on patient safety, healthcare organizations, and medical devices being compromised.</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The existing research addresses the cybersecurity issues of medical devices and the impact it has</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on the healthcare sector including patients. The research material presented provides data that</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pertains to cybersecurity controls not being implemented due to the administrative, physical, and</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technical limitations of medical device manufacturers and vendors, U.S. regulations and</w:t>
      </w:r>
    </w:p>
    <w:p w:rsidR="009114DE" w:rsidRPr="00433308"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compliance, and lack of cybersecurity controls being designed into the device.</w:t>
      </w:r>
    </w:p>
    <w:p w:rsidR="00D81C87" w:rsidRPr="00AC64EF" w:rsidRDefault="00EA2989" w:rsidP="00871AAA">
      <w:pPr>
        <w:pStyle w:val="Heading1"/>
      </w:pPr>
      <w:bookmarkStart w:id="52" w:name="_Toc79621790"/>
      <w:r w:rsidRPr="00AC64EF">
        <w:t>Limitations of the Study</w:t>
      </w:r>
      <w:bookmarkEnd w:id="52"/>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The research conducted for this study presented limitations of the material presented. The</w:t>
      </w:r>
      <w:r w:rsidR="00C51DF5" w:rsidRPr="00AC64EF">
        <w:rPr>
          <w:rFonts w:ascii="Times New Roman" w:hAnsi="Times New Roman" w:cs="Times New Roman"/>
          <w:sz w:val="24"/>
          <w:szCs w:val="24"/>
        </w:rPr>
        <w:t xml:space="preserve"> </w:t>
      </w:r>
      <w:r w:rsidRPr="00AC64EF">
        <w:rPr>
          <w:rFonts w:ascii="Times New Roman" w:hAnsi="Times New Roman" w:cs="Times New Roman"/>
          <w:sz w:val="24"/>
          <w:szCs w:val="24"/>
        </w:rPr>
        <w:t>U.S regulations and legislations research appeared to be limit</w:t>
      </w:r>
      <w:r w:rsidR="00C51DF5" w:rsidRPr="00AC64EF">
        <w:rPr>
          <w:rFonts w:ascii="Times New Roman" w:hAnsi="Times New Roman" w:cs="Times New Roman"/>
          <w:sz w:val="24"/>
          <w:szCs w:val="24"/>
        </w:rPr>
        <w:t xml:space="preserve">ed to specific regulations like </w:t>
      </w:r>
      <w:r w:rsidRPr="00AC64EF">
        <w:rPr>
          <w:rFonts w:ascii="Times New Roman" w:hAnsi="Times New Roman" w:cs="Times New Roman"/>
          <w:sz w:val="24"/>
          <w:szCs w:val="24"/>
        </w:rPr>
        <w:t>HIPAA or the USFDA medical device approval cycle. Other rese</w:t>
      </w:r>
      <w:r w:rsidR="00C51DF5" w:rsidRPr="00AC64EF">
        <w:rPr>
          <w:rFonts w:ascii="Times New Roman" w:hAnsi="Times New Roman" w:cs="Times New Roman"/>
          <w:sz w:val="24"/>
          <w:szCs w:val="24"/>
        </w:rPr>
        <w:t xml:space="preserve">arch only focused on regulation </w:t>
      </w:r>
      <w:r w:rsidRPr="00AC64EF">
        <w:rPr>
          <w:rFonts w:ascii="Times New Roman" w:hAnsi="Times New Roman" w:cs="Times New Roman"/>
          <w:sz w:val="24"/>
          <w:szCs w:val="24"/>
        </w:rPr>
        <w:lastRenderedPageBreak/>
        <w:t xml:space="preserve">requirements for compliance and how patient information is </w:t>
      </w:r>
      <w:r w:rsidR="00C51DF5" w:rsidRPr="00AC64EF">
        <w:rPr>
          <w:rFonts w:ascii="Times New Roman" w:hAnsi="Times New Roman" w:cs="Times New Roman"/>
          <w:sz w:val="24"/>
          <w:szCs w:val="24"/>
        </w:rPr>
        <w:t xml:space="preserve">transmitted and stored. Another </w:t>
      </w:r>
      <w:r w:rsidRPr="00AC64EF">
        <w:rPr>
          <w:rFonts w:ascii="Times New Roman" w:hAnsi="Times New Roman" w:cs="Times New Roman"/>
          <w:sz w:val="24"/>
          <w:szCs w:val="24"/>
        </w:rPr>
        <w:t>limitation of the research was due to the interpretation of regulatory compliance and legislation</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from government organizations. The HIPAA and HITECH limitation was a r</w:t>
      </w:r>
      <w:r w:rsidR="00C51DF5" w:rsidRPr="00AC64EF">
        <w:rPr>
          <w:rFonts w:ascii="Times New Roman" w:hAnsi="Times New Roman" w:cs="Times New Roman"/>
          <w:sz w:val="24"/>
          <w:szCs w:val="24"/>
        </w:rPr>
        <w:t xml:space="preserve">esult of medical </w:t>
      </w:r>
      <w:r w:rsidRPr="00AC64EF">
        <w:rPr>
          <w:rFonts w:ascii="Times New Roman" w:hAnsi="Times New Roman" w:cs="Times New Roman"/>
          <w:sz w:val="24"/>
          <w:szCs w:val="24"/>
        </w:rPr>
        <w:t>devices not being addressed, only the aspects concerning the transmission and receiving of ePHI,</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PHI, and EHR.</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Medical device security presented other limitations due to the types of devices and</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security controls. Information and research about implantable medical devices were plentiful but</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was mostly focused on pacemakers, pumps, and defi</w:t>
      </w:r>
      <w:r w:rsidR="00C51DF5" w:rsidRPr="00AC64EF">
        <w:rPr>
          <w:rFonts w:ascii="Times New Roman" w:hAnsi="Times New Roman" w:cs="Times New Roman"/>
          <w:sz w:val="24"/>
          <w:szCs w:val="24"/>
        </w:rPr>
        <w:t xml:space="preserve">brillators, concerning wireless </w:t>
      </w:r>
      <w:r w:rsidRPr="00AC64EF">
        <w:rPr>
          <w:rFonts w:ascii="Times New Roman" w:hAnsi="Times New Roman" w:cs="Times New Roman"/>
          <w:sz w:val="24"/>
          <w:szCs w:val="24"/>
        </w:rPr>
        <w:t>communication challenges for authentication or software vulnerabi</w:t>
      </w:r>
      <w:r w:rsidR="00C51DF5" w:rsidRPr="00AC64EF">
        <w:rPr>
          <w:rFonts w:ascii="Times New Roman" w:hAnsi="Times New Roman" w:cs="Times New Roman"/>
          <w:sz w:val="24"/>
          <w:szCs w:val="24"/>
        </w:rPr>
        <w:t xml:space="preserve">lities. Studies from individual </w:t>
      </w:r>
      <w:r w:rsidRPr="00AC64EF">
        <w:rPr>
          <w:rFonts w:ascii="Times New Roman" w:hAnsi="Times New Roman" w:cs="Times New Roman"/>
          <w:sz w:val="24"/>
          <w:szCs w:val="24"/>
        </w:rPr>
        <w:t>researchers on medical devices were also abundant but focused</w:t>
      </w:r>
      <w:r w:rsidR="00C51DF5" w:rsidRPr="00AC64EF">
        <w:rPr>
          <w:rFonts w:ascii="Times New Roman" w:hAnsi="Times New Roman" w:cs="Times New Roman"/>
          <w:sz w:val="24"/>
          <w:szCs w:val="24"/>
        </w:rPr>
        <w:t xml:space="preserve"> primarily on specific security </w:t>
      </w:r>
      <w:r w:rsidRPr="00AC64EF">
        <w:rPr>
          <w:rFonts w:ascii="Times New Roman" w:hAnsi="Times New Roman" w:cs="Times New Roman"/>
          <w:sz w:val="24"/>
          <w:szCs w:val="24"/>
        </w:rPr>
        <w:t>limitations or specific devices. There also appeared to be very little research from government</w:t>
      </w:r>
      <w:r w:rsidR="00C51DF5" w:rsidRPr="00AC64EF">
        <w:rPr>
          <w:rFonts w:ascii="Times New Roman" w:hAnsi="Times New Roman" w:cs="Times New Roman"/>
          <w:sz w:val="24"/>
          <w:szCs w:val="24"/>
        </w:rPr>
        <w:t xml:space="preserve"> </w:t>
      </w:r>
      <w:r w:rsidRPr="00AC64EF">
        <w:rPr>
          <w:rFonts w:ascii="Times New Roman" w:hAnsi="Times New Roman" w:cs="Times New Roman"/>
          <w:sz w:val="24"/>
          <w:szCs w:val="24"/>
        </w:rPr>
        <w:t>organizations on the cybersecurity of medical devices. The lack of research and studies performed</w:t>
      </w:r>
      <w:r w:rsidR="00C51DF5" w:rsidRPr="00AC64EF">
        <w:rPr>
          <w:rFonts w:ascii="Times New Roman" w:hAnsi="Times New Roman" w:cs="Times New Roman"/>
          <w:sz w:val="24"/>
          <w:szCs w:val="24"/>
        </w:rPr>
        <w:t xml:space="preserve"> </w:t>
      </w:r>
      <w:r w:rsidRPr="00AC64EF">
        <w:rPr>
          <w:rFonts w:ascii="Times New Roman" w:hAnsi="Times New Roman" w:cs="Times New Roman"/>
          <w:sz w:val="24"/>
          <w:szCs w:val="24"/>
        </w:rPr>
        <w:t>by medical device manufacturers appears to be non-existent.</w:t>
      </w:r>
    </w:p>
    <w:p w:rsidR="00D81C87" w:rsidRPr="00AC64EF" w:rsidRDefault="00EA2989" w:rsidP="00871AAA">
      <w:pPr>
        <w:pStyle w:val="Heading1"/>
      </w:pPr>
      <w:bookmarkStart w:id="53" w:name="_Toc79621791"/>
      <w:r w:rsidRPr="00AC64EF">
        <w:t>Recommendations and Conclusion</w:t>
      </w:r>
      <w:bookmarkEnd w:id="53"/>
    </w:p>
    <w:p w:rsidR="00D81C87" w:rsidRPr="00AC64EF" w:rsidRDefault="00EA2989" w:rsidP="00433308">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Medical devices have continued to evolve from stand-alone systems to embedded</w:t>
      </w:r>
      <w:r w:rsidR="00433308">
        <w:rPr>
          <w:rFonts w:ascii="Times New Roman" w:hAnsi="Times New Roman" w:cs="Times New Roman"/>
          <w:sz w:val="24"/>
          <w:szCs w:val="24"/>
        </w:rPr>
        <w:t xml:space="preserve"> </w:t>
      </w:r>
      <w:r w:rsidRPr="00AC64EF">
        <w:rPr>
          <w:rFonts w:ascii="Times New Roman" w:hAnsi="Times New Roman" w:cs="Times New Roman"/>
          <w:sz w:val="24"/>
          <w:szCs w:val="24"/>
        </w:rPr>
        <w:t>systems to complex distributed network systems used in the healthcare sector for the treatment and</w:t>
      </w:r>
      <w:r w:rsidR="00433308">
        <w:rPr>
          <w:rFonts w:ascii="Times New Roman" w:hAnsi="Times New Roman" w:cs="Times New Roman"/>
          <w:sz w:val="24"/>
          <w:szCs w:val="24"/>
        </w:rPr>
        <w:t xml:space="preserve"> </w:t>
      </w:r>
      <w:r w:rsidRPr="00AC64EF">
        <w:rPr>
          <w:rFonts w:ascii="Times New Roman" w:hAnsi="Times New Roman" w:cs="Times New Roman"/>
          <w:sz w:val="24"/>
          <w:szCs w:val="24"/>
        </w:rPr>
        <w:t xml:space="preserve">care of patients. Although the advancement of these systems </w:t>
      </w:r>
      <w:r w:rsidR="00433308">
        <w:rPr>
          <w:rFonts w:ascii="Times New Roman" w:hAnsi="Times New Roman" w:cs="Times New Roman"/>
          <w:sz w:val="24"/>
          <w:szCs w:val="24"/>
        </w:rPr>
        <w:t xml:space="preserve">through technology and </w:t>
      </w:r>
      <w:r w:rsidR="00C51DF5" w:rsidRPr="00AC64EF">
        <w:rPr>
          <w:rFonts w:ascii="Times New Roman" w:hAnsi="Times New Roman" w:cs="Times New Roman"/>
          <w:sz w:val="24"/>
          <w:szCs w:val="24"/>
        </w:rPr>
        <w:t xml:space="preserve">medicine </w:t>
      </w:r>
      <w:r w:rsidRPr="00AC64EF">
        <w:rPr>
          <w:rFonts w:ascii="Times New Roman" w:hAnsi="Times New Roman" w:cs="Times New Roman"/>
          <w:sz w:val="24"/>
          <w:szCs w:val="24"/>
        </w:rPr>
        <w:t>have provided patients with improved care and treatment, cybersecurity measures have not kept</w:t>
      </w:r>
      <w:r w:rsidR="00433308">
        <w:rPr>
          <w:rFonts w:ascii="Times New Roman" w:hAnsi="Times New Roman" w:cs="Times New Roman"/>
          <w:sz w:val="24"/>
          <w:szCs w:val="24"/>
        </w:rPr>
        <w:t xml:space="preserve"> </w:t>
      </w:r>
      <w:r w:rsidRPr="00AC64EF">
        <w:rPr>
          <w:rFonts w:ascii="Times New Roman" w:hAnsi="Times New Roman" w:cs="Times New Roman"/>
          <w:sz w:val="24"/>
          <w:szCs w:val="24"/>
        </w:rPr>
        <w:t>pace due in part to federal regulatory compliance and the recommended guidance not addressing</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specific technical measures for the protection of patient information. The Recommendations</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section will offer suggestions per the resea</w:t>
      </w:r>
      <w:r w:rsidR="00C51DF5" w:rsidRPr="00AC64EF">
        <w:rPr>
          <w:rFonts w:ascii="Times New Roman" w:hAnsi="Times New Roman" w:cs="Times New Roman"/>
          <w:sz w:val="24"/>
          <w:szCs w:val="24"/>
        </w:rPr>
        <w:t xml:space="preserve">rch questions on how to address </w:t>
      </w:r>
      <w:r w:rsidRPr="00AC64EF">
        <w:rPr>
          <w:rFonts w:ascii="Times New Roman" w:hAnsi="Times New Roman" w:cs="Times New Roman"/>
          <w:sz w:val="24"/>
          <w:szCs w:val="24"/>
        </w:rPr>
        <w:t>cybersecurity controls of medical devices. The material will address the USFDA medical device</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app</w:t>
      </w:r>
      <w:r w:rsidR="00C51DF5" w:rsidRPr="00AC64EF">
        <w:rPr>
          <w:rFonts w:ascii="Times New Roman" w:hAnsi="Times New Roman" w:cs="Times New Roman"/>
          <w:sz w:val="24"/>
          <w:szCs w:val="24"/>
        </w:rPr>
        <w:t>roval process, HIPAA, and SDLC.</w:t>
      </w:r>
      <w:r w:rsidRPr="00AC64EF">
        <w:rPr>
          <w:rFonts w:ascii="Times New Roman" w:hAnsi="Times New Roman" w:cs="Times New Roman"/>
          <w:sz w:val="24"/>
          <w:szCs w:val="24"/>
        </w:rPr>
        <w:t>USFDA Medical Device Approval Process</w:t>
      </w:r>
      <w:r w:rsidR="00871AAA">
        <w:rPr>
          <w:rFonts w:ascii="Times New Roman" w:hAnsi="Times New Roman" w:cs="Times New Roman"/>
          <w:sz w:val="24"/>
          <w:szCs w:val="24"/>
        </w:rPr>
        <w:t>.</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USFDA provides regulatory oversight and guidance for the safety and security of</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medical devices. Guidance from the USFDA has addresse</w:t>
      </w:r>
      <w:r w:rsidR="00C51DF5" w:rsidRPr="00AC64EF">
        <w:rPr>
          <w:rFonts w:ascii="Times New Roman" w:hAnsi="Times New Roman" w:cs="Times New Roman"/>
          <w:sz w:val="24"/>
          <w:szCs w:val="24"/>
        </w:rPr>
        <w:t xml:space="preserve">d security patching, anti-virus </w:t>
      </w:r>
      <w:r w:rsidRPr="00AC64EF">
        <w:rPr>
          <w:rFonts w:ascii="Times New Roman" w:hAnsi="Times New Roman" w:cs="Times New Roman"/>
          <w:sz w:val="24"/>
          <w:szCs w:val="24"/>
        </w:rPr>
        <w:t>software, restriction of unauthorized access, and security imple</w:t>
      </w:r>
      <w:r w:rsidR="00C51DF5" w:rsidRPr="00AC64EF">
        <w:rPr>
          <w:rFonts w:ascii="Times New Roman" w:hAnsi="Times New Roman" w:cs="Times New Roman"/>
          <w:sz w:val="24"/>
          <w:szCs w:val="24"/>
        </w:rPr>
        <w:t xml:space="preserve">mentation into the design phase </w:t>
      </w:r>
      <w:r w:rsidRPr="00AC64EF">
        <w:rPr>
          <w:rFonts w:ascii="Times New Roman" w:hAnsi="Times New Roman" w:cs="Times New Roman"/>
          <w:sz w:val="24"/>
          <w:szCs w:val="24"/>
        </w:rPr>
        <w:t xml:space="preserve">(Fu &amp; Blum, 2014). Although the recommended guidance does address cybersecurity </w:t>
      </w:r>
      <w:r w:rsidR="00871AAA" w:rsidRPr="00AC64EF">
        <w:rPr>
          <w:rFonts w:ascii="Times New Roman" w:hAnsi="Times New Roman" w:cs="Times New Roman"/>
          <w:sz w:val="24"/>
          <w:szCs w:val="24"/>
        </w:rPr>
        <w:t>concerns, it</w:t>
      </w:r>
      <w:r w:rsidRPr="00AC64EF">
        <w:rPr>
          <w:rFonts w:ascii="Times New Roman" w:hAnsi="Times New Roman" w:cs="Times New Roman"/>
          <w:sz w:val="24"/>
          <w:szCs w:val="24"/>
        </w:rPr>
        <w:t xml:space="preserve"> does not fundamentally require a device manufacturer to adhere to or follow these guidelines. A</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manufacturer currently has the option to adhere to or disregard the recommendations by the</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USFDA due to the guidance being voluntary and not mandated as part of the regulatory</w:t>
      </w:r>
      <w:r w:rsidR="00C51DF5" w:rsidRPr="00AC64EF">
        <w:rPr>
          <w:rFonts w:ascii="Times New Roman" w:hAnsi="Times New Roman" w:cs="Times New Roman"/>
          <w:sz w:val="24"/>
          <w:szCs w:val="24"/>
        </w:rPr>
        <w:t xml:space="preserve"> </w:t>
      </w:r>
      <w:r w:rsidRPr="00AC64EF">
        <w:rPr>
          <w:rFonts w:ascii="Times New Roman" w:hAnsi="Times New Roman" w:cs="Times New Roman"/>
          <w:sz w:val="24"/>
          <w:szCs w:val="24"/>
        </w:rPr>
        <w:t>compliance for device approval. Another example of recom</w:t>
      </w:r>
      <w:r w:rsidR="00C51DF5" w:rsidRPr="00AC64EF">
        <w:rPr>
          <w:rFonts w:ascii="Times New Roman" w:hAnsi="Times New Roman" w:cs="Times New Roman"/>
          <w:sz w:val="24"/>
          <w:szCs w:val="24"/>
        </w:rPr>
        <w:t xml:space="preserve">mended guidance by the USFDA is </w:t>
      </w:r>
      <w:r w:rsidRPr="00AC64EF">
        <w:rPr>
          <w:rFonts w:ascii="Times New Roman" w:hAnsi="Times New Roman" w:cs="Times New Roman"/>
          <w:sz w:val="24"/>
          <w:szCs w:val="24"/>
        </w:rPr>
        <w:t>for manufacturers to incorporate the NIST security framework into medical devices.</w:t>
      </w:r>
    </w:p>
    <w:p w:rsidR="00D81C87" w:rsidRPr="00AC64EF" w:rsidRDefault="00EA2989" w:rsidP="00871AAA">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medical device approval process demonstrates the loopholes of implementing</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cybersecurity controls. The PMA requires device manufacturers to submit clinical testing as</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evidence that the device is safe for use concerning patient care. The manufacturer may present</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findings that do not incorporate cybersecurity controls due to jeopardizing the overa</w:t>
      </w:r>
      <w:r w:rsidR="00C51DF5" w:rsidRPr="00AC64EF">
        <w:rPr>
          <w:rFonts w:ascii="Times New Roman" w:hAnsi="Times New Roman" w:cs="Times New Roman"/>
          <w:sz w:val="24"/>
          <w:szCs w:val="24"/>
        </w:rPr>
        <w:t xml:space="preserve">ll safety of </w:t>
      </w:r>
      <w:r w:rsidRPr="00AC64EF">
        <w:rPr>
          <w:rFonts w:ascii="Times New Roman" w:hAnsi="Times New Roman" w:cs="Times New Roman"/>
          <w:sz w:val="24"/>
          <w:szCs w:val="24"/>
        </w:rPr>
        <w:t>the device. This allows manufacturers the ability to decide whether or not to implement</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cybersecurity into their devices while still meeting quality and safety regulations. The PMS</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further complicates the cybersecurity issue by not requiring c</w:t>
      </w:r>
      <w:r w:rsidR="00C51DF5" w:rsidRPr="00AC64EF">
        <w:rPr>
          <w:rFonts w:ascii="Times New Roman" w:hAnsi="Times New Roman" w:cs="Times New Roman"/>
          <w:sz w:val="24"/>
          <w:szCs w:val="24"/>
        </w:rPr>
        <w:t xml:space="preserve">ontrols and measures to be </w:t>
      </w:r>
      <w:r w:rsidRPr="00AC64EF">
        <w:rPr>
          <w:rFonts w:ascii="Times New Roman" w:hAnsi="Times New Roman" w:cs="Times New Roman"/>
          <w:sz w:val="24"/>
          <w:szCs w:val="24"/>
        </w:rPr>
        <w:t>implemented but only provides manufacturers with recommendations that may provide</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additional safety and security of the device and patient.</w:t>
      </w:r>
    </w:p>
    <w:p w:rsidR="00D81C87" w:rsidRPr="00AC64EF" w:rsidRDefault="00EA2989" w:rsidP="00871AAA">
      <w:pPr>
        <w:spacing w:line="480" w:lineRule="auto"/>
        <w:ind w:firstLine="720"/>
        <w:rPr>
          <w:rFonts w:ascii="Times New Roman" w:hAnsi="Times New Roman" w:cs="Times New Roman"/>
          <w:sz w:val="24"/>
          <w:szCs w:val="24"/>
        </w:rPr>
      </w:pPr>
      <w:r w:rsidRPr="00AC64EF">
        <w:rPr>
          <w:rFonts w:ascii="Times New Roman" w:hAnsi="Times New Roman" w:cs="Times New Roman"/>
          <w:sz w:val="24"/>
          <w:szCs w:val="24"/>
        </w:rPr>
        <w:lastRenderedPageBreak/>
        <w:t>A manufacturer may not be able to address vulnerabilities and exploits that have yet to</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evolve, but the PMM allows them to be addressed in the future through the use of patching or</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add-ons like OTS for anti-virus. The PMM offers another loophole in whether or not a</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manufacturer is required to recertify the medical testing of the device. The USFDA does not</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require any type of review for changes made to address or strengthen the cybersecurity of the </w:t>
      </w:r>
      <w:r w:rsidR="00871AAA" w:rsidRPr="00AC64EF">
        <w:rPr>
          <w:rFonts w:ascii="Times New Roman" w:hAnsi="Times New Roman" w:cs="Times New Roman"/>
          <w:sz w:val="24"/>
          <w:szCs w:val="24"/>
        </w:rPr>
        <w:t>device. Software</w:t>
      </w:r>
      <w:r w:rsidRPr="00AC64EF">
        <w:rPr>
          <w:rFonts w:ascii="Times New Roman" w:hAnsi="Times New Roman" w:cs="Times New Roman"/>
          <w:sz w:val="24"/>
          <w:szCs w:val="24"/>
        </w:rPr>
        <w:t xml:space="preserve"> validation is required by manufacturers for any software or design changes for</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the cybersecurity of medical devices. This presents a conflict for validation of the device which may</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introduce risks to the functionality of the device, or even worse, compromise patient safety.</w:t>
      </w:r>
    </w:p>
    <w:p w:rsidR="00D81C87" w:rsidRPr="00AC64EF" w:rsidRDefault="00EA2989" w:rsidP="00871AAA">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The USFDA medical device approval process needs </w:t>
      </w:r>
      <w:r w:rsidR="00C51DF5" w:rsidRPr="00AC64EF">
        <w:rPr>
          <w:rFonts w:ascii="Times New Roman" w:hAnsi="Times New Roman" w:cs="Times New Roman"/>
          <w:sz w:val="24"/>
          <w:szCs w:val="24"/>
        </w:rPr>
        <w:t xml:space="preserve">to be updated and/or amended to </w:t>
      </w:r>
      <w:r w:rsidRPr="00AC64EF">
        <w:rPr>
          <w:rFonts w:ascii="Times New Roman" w:hAnsi="Times New Roman" w:cs="Times New Roman"/>
          <w:sz w:val="24"/>
          <w:szCs w:val="24"/>
        </w:rPr>
        <w:t xml:space="preserve">address cybersecurity issues facing medical devices in </w:t>
      </w:r>
      <w:r w:rsidR="00C51DF5" w:rsidRPr="00AC64EF">
        <w:rPr>
          <w:rFonts w:ascii="Times New Roman" w:hAnsi="Times New Roman" w:cs="Times New Roman"/>
          <w:sz w:val="24"/>
          <w:szCs w:val="24"/>
        </w:rPr>
        <w:t xml:space="preserve">the present and near future. An </w:t>
      </w:r>
      <w:r w:rsidRPr="00AC64EF">
        <w:rPr>
          <w:rFonts w:ascii="Times New Roman" w:hAnsi="Times New Roman" w:cs="Times New Roman"/>
          <w:sz w:val="24"/>
          <w:szCs w:val="24"/>
        </w:rPr>
        <w:t>amendment could entail changing the recommendations of cybers</w:t>
      </w:r>
      <w:r w:rsidR="00C51DF5" w:rsidRPr="00AC64EF">
        <w:rPr>
          <w:rFonts w:ascii="Times New Roman" w:hAnsi="Times New Roman" w:cs="Times New Roman"/>
          <w:sz w:val="24"/>
          <w:szCs w:val="24"/>
        </w:rPr>
        <w:t>ecurity measures to “required”, which</w:t>
      </w:r>
      <w:r w:rsidRPr="00AC64EF">
        <w:rPr>
          <w:rFonts w:ascii="Times New Roman" w:hAnsi="Times New Roman" w:cs="Times New Roman"/>
          <w:sz w:val="24"/>
          <w:szCs w:val="24"/>
        </w:rPr>
        <w:t xml:space="preserve"> means manufacturers will be forced to address not only pat</w:t>
      </w:r>
      <w:r w:rsidR="00C51DF5" w:rsidRPr="00AC64EF">
        <w:rPr>
          <w:rFonts w:ascii="Times New Roman" w:hAnsi="Times New Roman" w:cs="Times New Roman"/>
          <w:sz w:val="24"/>
          <w:szCs w:val="24"/>
        </w:rPr>
        <w:t xml:space="preserve">ient safety but the security of the </w:t>
      </w:r>
      <w:r w:rsidRPr="00AC64EF">
        <w:rPr>
          <w:rFonts w:ascii="Times New Roman" w:hAnsi="Times New Roman" w:cs="Times New Roman"/>
          <w:sz w:val="24"/>
          <w:szCs w:val="24"/>
        </w:rPr>
        <w:t xml:space="preserve">device as well. The amendment should also require best security </w:t>
      </w:r>
      <w:r w:rsidR="00C51DF5" w:rsidRPr="00AC64EF">
        <w:rPr>
          <w:rFonts w:ascii="Times New Roman" w:hAnsi="Times New Roman" w:cs="Times New Roman"/>
          <w:sz w:val="24"/>
          <w:szCs w:val="24"/>
        </w:rPr>
        <w:t xml:space="preserve">practices and security controls being </w:t>
      </w:r>
      <w:r w:rsidRPr="00AC64EF">
        <w:rPr>
          <w:rFonts w:ascii="Times New Roman" w:hAnsi="Times New Roman" w:cs="Times New Roman"/>
          <w:sz w:val="24"/>
          <w:szCs w:val="24"/>
        </w:rPr>
        <w:t>implemented into the device based on ICS and NIS</w:t>
      </w:r>
      <w:r w:rsidR="00C51DF5" w:rsidRPr="00AC64EF">
        <w:rPr>
          <w:rFonts w:ascii="Times New Roman" w:hAnsi="Times New Roman" w:cs="Times New Roman"/>
          <w:sz w:val="24"/>
          <w:szCs w:val="24"/>
        </w:rPr>
        <w:t xml:space="preserve">T publications being adopted by </w:t>
      </w:r>
      <w:r w:rsidRPr="00AC64EF">
        <w:rPr>
          <w:rFonts w:ascii="Times New Roman" w:hAnsi="Times New Roman" w:cs="Times New Roman"/>
          <w:sz w:val="24"/>
          <w:szCs w:val="24"/>
        </w:rPr>
        <w:t>manufacturers and vendors.</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HIPAA legislation prioritizes security and privacy of patient information whereas the</w:t>
      </w:r>
    </w:p>
    <w:p w:rsidR="009114DE"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USFDA focuses on the safety of the device with cybersecurity recommendations. Health information</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 xml:space="preserve">is protected under the HIPAA Security Rule using safeguards </w:t>
      </w:r>
      <w:r w:rsidR="00C51DF5" w:rsidRPr="00AC64EF">
        <w:rPr>
          <w:rFonts w:ascii="Times New Roman" w:hAnsi="Times New Roman" w:cs="Times New Roman"/>
          <w:sz w:val="24"/>
          <w:szCs w:val="24"/>
        </w:rPr>
        <w:t xml:space="preserve">for electronic transmissions of </w:t>
      </w:r>
      <w:r w:rsidRPr="00AC64EF">
        <w:rPr>
          <w:rFonts w:ascii="Times New Roman" w:hAnsi="Times New Roman" w:cs="Times New Roman"/>
          <w:sz w:val="24"/>
          <w:szCs w:val="24"/>
        </w:rPr>
        <w:t>ePHI for accessing, transmitting, and receiving. HIPAA do</w:t>
      </w:r>
      <w:r w:rsidR="00C51DF5" w:rsidRPr="00AC64EF">
        <w:rPr>
          <w:rFonts w:ascii="Times New Roman" w:hAnsi="Times New Roman" w:cs="Times New Roman"/>
          <w:sz w:val="24"/>
          <w:szCs w:val="24"/>
        </w:rPr>
        <w:t xml:space="preserve">es not address the cybersecurity of </w:t>
      </w:r>
      <w:r w:rsidRPr="00AC64EF">
        <w:rPr>
          <w:rFonts w:ascii="Times New Roman" w:hAnsi="Times New Roman" w:cs="Times New Roman"/>
          <w:sz w:val="24"/>
          <w:szCs w:val="24"/>
        </w:rPr>
        <w:t>medical devices but rather focuses on controls and standards for “</w:t>
      </w:r>
      <w:r w:rsidR="00C51DF5" w:rsidRPr="00AC64EF">
        <w:rPr>
          <w:rFonts w:ascii="Times New Roman" w:hAnsi="Times New Roman" w:cs="Times New Roman"/>
          <w:sz w:val="24"/>
          <w:szCs w:val="24"/>
        </w:rPr>
        <w:t xml:space="preserve">covered entities” using patient </w:t>
      </w:r>
      <w:r w:rsidRPr="00AC64EF">
        <w:rPr>
          <w:rFonts w:ascii="Times New Roman" w:hAnsi="Times New Roman" w:cs="Times New Roman"/>
          <w:sz w:val="24"/>
          <w:szCs w:val="24"/>
        </w:rPr>
        <w:t xml:space="preserve">information (Maisel &amp; Kohno, 2010). Networked medical devices process ePHI by </w:t>
      </w:r>
      <w:r w:rsidRPr="00AC64EF">
        <w:rPr>
          <w:rFonts w:ascii="Times New Roman" w:hAnsi="Times New Roman" w:cs="Times New Roman"/>
          <w:sz w:val="24"/>
          <w:szCs w:val="24"/>
        </w:rPr>
        <w:lastRenderedPageBreak/>
        <w:t>transmitting</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or receiving the information to and from other systems wit</w:t>
      </w:r>
      <w:r w:rsidR="00C51DF5" w:rsidRPr="00AC64EF">
        <w:rPr>
          <w:rFonts w:ascii="Times New Roman" w:hAnsi="Times New Roman" w:cs="Times New Roman"/>
          <w:sz w:val="24"/>
          <w:szCs w:val="24"/>
        </w:rPr>
        <w:t xml:space="preserve">hin a healthcare’s network. The </w:t>
      </w:r>
      <w:r w:rsidRPr="00AC64EF">
        <w:rPr>
          <w:rFonts w:ascii="Times New Roman" w:hAnsi="Times New Roman" w:cs="Times New Roman"/>
          <w:sz w:val="24"/>
          <w:szCs w:val="24"/>
        </w:rPr>
        <w:t>healthcare organization must adhere to the standards and cont</w:t>
      </w:r>
      <w:r w:rsidR="00C51DF5" w:rsidRPr="00AC64EF">
        <w:rPr>
          <w:rFonts w:ascii="Times New Roman" w:hAnsi="Times New Roman" w:cs="Times New Roman"/>
          <w:sz w:val="24"/>
          <w:szCs w:val="24"/>
        </w:rPr>
        <w:t xml:space="preserve">rols under HIPAA due to being </w:t>
      </w:r>
      <w:r w:rsidRPr="00AC64EF">
        <w:rPr>
          <w:rFonts w:ascii="Times New Roman" w:hAnsi="Times New Roman" w:cs="Times New Roman"/>
          <w:sz w:val="24"/>
          <w:szCs w:val="24"/>
        </w:rPr>
        <w:t xml:space="preserve">a “covered entity” for ePHI protection within the organization’s network. </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organizatio</w:t>
      </w:r>
      <w:r w:rsidR="009114DE" w:rsidRPr="00AC64EF">
        <w:rPr>
          <w:rFonts w:ascii="Times New Roman" w:hAnsi="Times New Roman" w:cs="Times New Roman"/>
          <w:sz w:val="24"/>
          <w:szCs w:val="24"/>
        </w:rPr>
        <w:t xml:space="preserve">n is </w:t>
      </w:r>
      <w:r w:rsidRPr="00AC64EF">
        <w:rPr>
          <w:rFonts w:ascii="Times New Roman" w:hAnsi="Times New Roman" w:cs="Times New Roman"/>
          <w:sz w:val="24"/>
          <w:szCs w:val="24"/>
        </w:rPr>
        <w:t>responsible for the security of patient information even if the medical devices lack cybersecurity</w:t>
      </w:r>
      <w:r w:rsidR="009114DE" w:rsidRPr="00AC64EF">
        <w:rPr>
          <w:rFonts w:ascii="Times New Roman" w:hAnsi="Times New Roman" w:cs="Times New Roman"/>
          <w:sz w:val="24"/>
          <w:szCs w:val="24"/>
        </w:rPr>
        <w:t xml:space="preserve"> </w:t>
      </w:r>
      <w:r w:rsidRPr="00AC64EF">
        <w:rPr>
          <w:rFonts w:ascii="Times New Roman" w:hAnsi="Times New Roman" w:cs="Times New Roman"/>
          <w:sz w:val="24"/>
          <w:szCs w:val="24"/>
        </w:rPr>
        <w:t>controls and defensive measures. Under HIPAA the protection of</w:t>
      </w:r>
      <w:r w:rsidR="009114DE" w:rsidRPr="00AC64EF">
        <w:rPr>
          <w:rFonts w:ascii="Times New Roman" w:hAnsi="Times New Roman" w:cs="Times New Roman"/>
          <w:sz w:val="24"/>
          <w:szCs w:val="24"/>
        </w:rPr>
        <w:t xml:space="preserve"> patient information shifts the </w:t>
      </w:r>
      <w:r w:rsidRPr="00AC64EF">
        <w:rPr>
          <w:rFonts w:ascii="Times New Roman" w:hAnsi="Times New Roman" w:cs="Times New Roman"/>
          <w:sz w:val="24"/>
          <w:szCs w:val="24"/>
        </w:rPr>
        <w:t>responsibility from device manufacturers to the healthcare sy</w:t>
      </w:r>
      <w:r w:rsidR="009114DE" w:rsidRPr="00AC64EF">
        <w:rPr>
          <w:rFonts w:ascii="Times New Roman" w:hAnsi="Times New Roman" w:cs="Times New Roman"/>
          <w:sz w:val="24"/>
          <w:szCs w:val="24"/>
        </w:rPr>
        <w:t xml:space="preserve">stems since many </w:t>
      </w:r>
      <w:r w:rsidRPr="00AC64EF">
        <w:rPr>
          <w:rFonts w:ascii="Times New Roman" w:hAnsi="Times New Roman" w:cs="Times New Roman"/>
          <w:sz w:val="24"/>
          <w:szCs w:val="24"/>
        </w:rPr>
        <w:t>manufacturers do not transmit or receive ePHI. This p</w:t>
      </w:r>
      <w:r w:rsidR="00C51DF5" w:rsidRPr="00AC64EF">
        <w:rPr>
          <w:rFonts w:ascii="Times New Roman" w:hAnsi="Times New Roman" w:cs="Times New Roman"/>
          <w:sz w:val="24"/>
          <w:szCs w:val="24"/>
        </w:rPr>
        <w:t xml:space="preserve">resents a loophole in the HIPAA </w:t>
      </w:r>
      <w:r w:rsidRPr="00AC64EF">
        <w:rPr>
          <w:rFonts w:ascii="Times New Roman" w:hAnsi="Times New Roman" w:cs="Times New Roman"/>
          <w:sz w:val="24"/>
          <w:szCs w:val="24"/>
        </w:rPr>
        <w:t>legislation that requires the healthcare industry to address the cyber</w:t>
      </w:r>
      <w:r w:rsidR="00C51DF5" w:rsidRPr="00AC64EF">
        <w:rPr>
          <w:rFonts w:ascii="Times New Roman" w:hAnsi="Times New Roman" w:cs="Times New Roman"/>
          <w:sz w:val="24"/>
          <w:szCs w:val="24"/>
        </w:rPr>
        <w:t xml:space="preserve">security of medical devices and </w:t>
      </w:r>
      <w:r w:rsidRPr="00AC64EF">
        <w:rPr>
          <w:rFonts w:ascii="Times New Roman" w:hAnsi="Times New Roman" w:cs="Times New Roman"/>
          <w:sz w:val="24"/>
          <w:szCs w:val="24"/>
        </w:rPr>
        <w:t>the challenges of securing due to the USFDA regulations</w:t>
      </w:r>
      <w:r w:rsidR="00C51DF5" w:rsidRPr="00AC64EF">
        <w:rPr>
          <w:rFonts w:ascii="Times New Roman" w:hAnsi="Times New Roman" w:cs="Times New Roman"/>
          <w:sz w:val="24"/>
          <w:szCs w:val="24"/>
        </w:rPr>
        <w:t xml:space="preserve"> not requiring manufacturers to </w:t>
      </w:r>
      <w:r w:rsidRPr="00AC64EF">
        <w:rPr>
          <w:rFonts w:ascii="Times New Roman" w:hAnsi="Times New Roman" w:cs="Times New Roman"/>
          <w:sz w:val="24"/>
          <w:szCs w:val="24"/>
        </w:rPr>
        <w:t>implement cybersecurity controls.</w:t>
      </w:r>
    </w:p>
    <w:p w:rsidR="00D81C87" w:rsidRPr="00AC64EF" w:rsidRDefault="00EA2989" w:rsidP="00871AAA">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Healthcare organizations must evaluate and design solutions to protect patient</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information in medical devices. Although HIPAA does not address the cybersecurity of medical</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devices, healthcare organizations inherit this burden of protecting unsecured devices due to</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cyberattacks or breaches of the organization that may result in financial and reputational harm to</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the organization. The USFDA voluntary cybersecurity requirements and HIPAA’s lack of</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addressing medical devices puts healthcare organizations in a vulnerable position requiring</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additional resources to address legislation inadequacies. The healthcare sector may take</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additional steps by performing security assessments of medical device manufacturers and may</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only deal with those vendors implementing cybersecurity into their devices.</w:t>
      </w:r>
    </w:p>
    <w:p w:rsidR="00C51DF5" w:rsidRPr="00AC64EF" w:rsidRDefault="00EA2989" w:rsidP="00871AAA">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HIPAA legislation may also need to be updated and/or amended to include medical</w:t>
      </w:r>
      <w:r w:rsidR="00C51DF5" w:rsidRPr="00AC64EF">
        <w:rPr>
          <w:rFonts w:ascii="Times New Roman" w:hAnsi="Times New Roman" w:cs="Times New Roman"/>
          <w:sz w:val="24"/>
          <w:szCs w:val="24"/>
        </w:rPr>
        <w:t xml:space="preserve"> </w:t>
      </w:r>
      <w:r w:rsidRPr="00AC64EF">
        <w:rPr>
          <w:rFonts w:ascii="Times New Roman" w:hAnsi="Times New Roman" w:cs="Times New Roman"/>
          <w:sz w:val="24"/>
          <w:szCs w:val="24"/>
        </w:rPr>
        <w:t>devices that transmit or receive ePHI. Although HIPAA already ad</w:t>
      </w:r>
      <w:r w:rsidR="00C51DF5" w:rsidRPr="00AC64EF">
        <w:rPr>
          <w:rFonts w:ascii="Times New Roman" w:hAnsi="Times New Roman" w:cs="Times New Roman"/>
          <w:sz w:val="24"/>
          <w:szCs w:val="24"/>
        </w:rPr>
        <w:t>dresses devices under</w:t>
      </w:r>
      <w:r w:rsidR="00871AAA">
        <w:rPr>
          <w:rFonts w:ascii="Times New Roman" w:hAnsi="Times New Roman" w:cs="Times New Roman"/>
          <w:sz w:val="24"/>
          <w:szCs w:val="24"/>
        </w:rPr>
        <w:t xml:space="preserve"> </w:t>
      </w:r>
      <w:r w:rsidR="00C51DF5" w:rsidRPr="00AC64EF">
        <w:rPr>
          <w:rFonts w:ascii="Times New Roman" w:hAnsi="Times New Roman" w:cs="Times New Roman"/>
          <w:sz w:val="24"/>
          <w:szCs w:val="24"/>
        </w:rPr>
        <w:t>“covered</w:t>
      </w:r>
      <w:r w:rsidRPr="00AC64EF">
        <w:rPr>
          <w:rFonts w:ascii="Times New Roman" w:hAnsi="Times New Roman" w:cs="Times New Roman"/>
          <w:sz w:val="24"/>
          <w:szCs w:val="24"/>
        </w:rPr>
        <w:t xml:space="preserve"> entity” or “business associate,” the legislation is not cl</w:t>
      </w:r>
      <w:r w:rsidR="00C51DF5" w:rsidRPr="00AC64EF">
        <w:rPr>
          <w:rFonts w:ascii="Times New Roman" w:hAnsi="Times New Roman" w:cs="Times New Roman"/>
          <w:sz w:val="24"/>
          <w:szCs w:val="24"/>
        </w:rPr>
        <w:t>ear concerning medical devices.</w:t>
      </w:r>
      <w:r w:rsidRPr="00AC64EF">
        <w:rPr>
          <w:rFonts w:ascii="Times New Roman" w:hAnsi="Times New Roman" w:cs="Times New Roman"/>
          <w:sz w:val="24"/>
          <w:szCs w:val="24"/>
        </w:rPr>
        <w:t xml:space="preserve"> The </w:t>
      </w:r>
      <w:r w:rsidRPr="00AC64EF">
        <w:rPr>
          <w:rFonts w:ascii="Times New Roman" w:hAnsi="Times New Roman" w:cs="Times New Roman"/>
          <w:sz w:val="24"/>
          <w:szCs w:val="24"/>
        </w:rPr>
        <w:lastRenderedPageBreak/>
        <w:t>amendment could invoke security requirements for medical device manufacturers to</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implement into their devices. Failure to comply could result in financial penalties for any patient information compromised from breaches of medical d</w:t>
      </w:r>
      <w:r w:rsidR="00871AAA">
        <w:rPr>
          <w:rFonts w:ascii="Times New Roman" w:hAnsi="Times New Roman" w:cs="Times New Roman"/>
          <w:sz w:val="24"/>
          <w:szCs w:val="24"/>
        </w:rPr>
        <w:t xml:space="preserve">evices. This would redistribute </w:t>
      </w:r>
      <w:r w:rsidRPr="00AC64EF">
        <w:rPr>
          <w:rFonts w:ascii="Times New Roman" w:hAnsi="Times New Roman" w:cs="Times New Roman"/>
          <w:sz w:val="24"/>
          <w:szCs w:val="24"/>
        </w:rPr>
        <w:t xml:space="preserve">responsibility to the healthcare organizations, device manufacturers, and vendors. </w:t>
      </w:r>
    </w:p>
    <w:p w:rsidR="00D81C87" w:rsidRPr="00AC64EF" w:rsidRDefault="00EA2989" w:rsidP="00871AAA">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amendment would address device manufacturers not implementing security controls that other devices manufacturers already implement into laptops, computers, and smartphones that transmit ePHI. Security controls like anti-virus, encryption and RBAC authentication have been identified through publications, guidelines, and best practices from NIST, HIPAA, CIS, USFDA and other institutions for addressing cybersecurity of medical devices. NIST and CIS address these security measures through frameworks and best practices although the USFDA and HIPAA do not require NIST and CIS to be implemented but rather only recommend their use. The lack</w:t>
      </w:r>
      <w:r w:rsidR="007E22CD" w:rsidRPr="00AC64EF">
        <w:rPr>
          <w:rFonts w:ascii="Times New Roman" w:hAnsi="Times New Roman" w:cs="Times New Roman"/>
          <w:sz w:val="24"/>
          <w:szCs w:val="24"/>
        </w:rPr>
        <w:t xml:space="preserve"> </w:t>
      </w:r>
      <w:r w:rsidRPr="00AC64EF">
        <w:rPr>
          <w:rFonts w:ascii="Times New Roman" w:hAnsi="Times New Roman" w:cs="Times New Roman"/>
          <w:sz w:val="24"/>
          <w:szCs w:val="24"/>
        </w:rPr>
        <w:t>of security controls is due in part to patient safety and effica</w:t>
      </w:r>
      <w:r w:rsidR="007E22CD" w:rsidRPr="00AC64EF">
        <w:rPr>
          <w:rFonts w:ascii="Times New Roman" w:hAnsi="Times New Roman" w:cs="Times New Roman"/>
          <w:sz w:val="24"/>
          <w:szCs w:val="24"/>
        </w:rPr>
        <w:t xml:space="preserve">cy of the medical device. These </w:t>
      </w:r>
      <w:r w:rsidRPr="00AC64EF">
        <w:rPr>
          <w:rFonts w:ascii="Times New Roman" w:hAnsi="Times New Roman" w:cs="Times New Roman"/>
          <w:sz w:val="24"/>
          <w:szCs w:val="24"/>
        </w:rPr>
        <w:t>controls may be implemented using the SDLC process to incorpo</w:t>
      </w:r>
      <w:r w:rsidR="007E22CD" w:rsidRPr="00AC64EF">
        <w:rPr>
          <w:rFonts w:ascii="Times New Roman" w:hAnsi="Times New Roman" w:cs="Times New Roman"/>
          <w:sz w:val="24"/>
          <w:szCs w:val="24"/>
        </w:rPr>
        <w:t xml:space="preserve">rate security controls into the </w:t>
      </w:r>
      <w:r w:rsidRPr="00AC64EF">
        <w:rPr>
          <w:rFonts w:ascii="Times New Roman" w:hAnsi="Times New Roman" w:cs="Times New Roman"/>
          <w:sz w:val="24"/>
          <w:szCs w:val="24"/>
        </w:rPr>
        <w:t>design phase, allowing assurances through validation and te</w:t>
      </w:r>
      <w:r w:rsidR="007E22CD" w:rsidRPr="00AC64EF">
        <w:rPr>
          <w:rFonts w:ascii="Times New Roman" w:hAnsi="Times New Roman" w:cs="Times New Roman"/>
          <w:sz w:val="24"/>
          <w:szCs w:val="24"/>
        </w:rPr>
        <w:t xml:space="preserve">sting that patient safety meets </w:t>
      </w:r>
      <w:r w:rsidRPr="00AC64EF">
        <w:rPr>
          <w:rFonts w:ascii="Times New Roman" w:hAnsi="Times New Roman" w:cs="Times New Roman"/>
          <w:sz w:val="24"/>
          <w:szCs w:val="24"/>
        </w:rPr>
        <w:t>compliance while eliminating security vulnerabilities of medical devices (Regan et al., 2013).</w:t>
      </w:r>
    </w:p>
    <w:p w:rsidR="00D81C87" w:rsidRPr="00AC64EF" w:rsidRDefault="00EA2989" w:rsidP="00871AAA">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Manufacturers would be able to comply with USFDA regulations and also provide healthcare</w:t>
      </w:r>
      <w:r w:rsidR="007E22CD" w:rsidRPr="00AC64EF">
        <w:rPr>
          <w:rFonts w:ascii="Times New Roman" w:hAnsi="Times New Roman" w:cs="Times New Roman"/>
          <w:sz w:val="24"/>
          <w:szCs w:val="24"/>
        </w:rPr>
        <w:t xml:space="preserve"> </w:t>
      </w:r>
      <w:r w:rsidRPr="00AC64EF">
        <w:rPr>
          <w:rFonts w:ascii="Times New Roman" w:hAnsi="Times New Roman" w:cs="Times New Roman"/>
          <w:sz w:val="24"/>
          <w:szCs w:val="24"/>
        </w:rPr>
        <w:t>organizations with the ability to comply under HIPAA without additi</w:t>
      </w:r>
      <w:r w:rsidR="007E22CD" w:rsidRPr="00AC64EF">
        <w:rPr>
          <w:rFonts w:ascii="Times New Roman" w:hAnsi="Times New Roman" w:cs="Times New Roman"/>
          <w:sz w:val="24"/>
          <w:szCs w:val="24"/>
        </w:rPr>
        <w:t xml:space="preserve">onal resources needed to secure </w:t>
      </w:r>
      <w:r w:rsidRPr="00AC64EF">
        <w:rPr>
          <w:rFonts w:ascii="Times New Roman" w:hAnsi="Times New Roman" w:cs="Times New Roman"/>
          <w:sz w:val="24"/>
          <w:szCs w:val="24"/>
        </w:rPr>
        <w:t>medical devices for patient care. This in turn would provide manu</w:t>
      </w:r>
      <w:r w:rsidR="007E22CD" w:rsidRPr="00AC64EF">
        <w:rPr>
          <w:rFonts w:ascii="Times New Roman" w:hAnsi="Times New Roman" w:cs="Times New Roman"/>
          <w:sz w:val="24"/>
          <w:szCs w:val="24"/>
        </w:rPr>
        <w:t xml:space="preserve">facturers with the ability to update </w:t>
      </w:r>
      <w:r w:rsidRPr="00AC64EF">
        <w:rPr>
          <w:rFonts w:ascii="Times New Roman" w:hAnsi="Times New Roman" w:cs="Times New Roman"/>
          <w:sz w:val="24"/>
          <w:szCs w:val="24"/>
        </w:rPr>
        <w:t>and maintain security on medical devices using validated test</w:t>
      </w:r>
      <w:r w:rsidR="007E22CD" w:rsidRPr="00AC64EF">
        <w:rPr>
          <w:rFonts w:ascii="Times New Roman" w:hAnsi="Times New Roman" w:cs="Times New Roman"/>
          <w:sz w:val="24"/>
          <w:szCs w:val="24"/>
        </w:rPr>
        <w:t xml:space="preserve">ing measures that were designed into the </w:t>
      </w:r>
      <w:proofErr w:type="spellStart"/>
      <w:proofErr w:type="gramStart"/>
      <w:r w:rsidR="007E22CD" w:rsidRPr="00AC64EF">
        <w:rPr>
          <w:rFonts w:ascii="Times New Roman" w:hAnsi="Times New Roman" w:cs="Times New Roman"/>
          <w:sz w:val="24"/>
          <w:szCs w:val="24"/>
        </w:rPr>
        <w:t>device.</w:t>
      </w:r>
      <w:r w:rsidRPr="00AC64EF">
        <w:rPr>
          <w:rFonts w:ascii="Times New Roman" w:hAnsi="Times New Roman" w:cs="Times New Roman"/>
          <w:sz w:val="24"/>
          <w:szCs w:val="24"/>
        </w:rPr>
        <w:t>SDLC</w:t>
      </w:r>
      <w:proofErr w:type="spellEnd"/>
      <w:proofErr w:type="gramEnd"/>
      <w:r w:rsidRPr="00AC64EF">
        <w:rPr>
          <w:rFonts w:ascii="Times New Roman" w:hAnsi="Times New Roman" w:cs="Times New Roman"/>
          <w:sz w:val="24"/>
          <w:szCs w:val="24"/>
        </w:rPr>
        <w:t xml:space="preserve"> being a requirement for security controls woul</w:t>
      </w:r>
      <w:r w:rsidR="007E22CD" w:rsidRPr="00AC64EF">
        <w:rPr>
          <w:rFonts w:ascii="Times New Roman" w:hAnsi="Times New Roman" w:cs="Times New Roman"/>
          <w:sz w:val="24"/>
          <w:szCs w:val="24"/>
        </w:rPr>
        <w:t xml:space="preserve">d allow device manufacturers the </w:t>
      </w:r>
      <w:r w:rsidRPr="00AC64EF">
        <w:rPr>
          <w:rFonts w:ascii="Times New Roman" w:hAnsi="Times New Roman" w:cs="Times New Roman"/>
          <w:sz w:val="24"/>
          <w:szCs w:val="24"/>
        </w:rPr>
        <w:t>ability to test and validate the functionality of the device with regard</w:t>
      </w:r>
      <w:r w:rsidR="007E22CD" w:rsidRPr="00AC64EF">
        <w:rPr>
          <w:rFonts w:ascii="Times New Roman" w:hAnsi="Times New Roman" w:cs="Times New Roman"/>
          <w:sz w:val="24"/>
          <w:szCs w:val="24"/>
        </w:rPr>
        <w:t xml:space="preserve">s to safety and security. This </w:t>
      </w:r>
      <w:r w:rsidRPr="00AC64EF">
        <w:rPr>
          <w:rFonts w:ascii="Times New Roman" w:hAnsi="Times New Roman" w:cs="Times New Roman"/>
          <w:sz w:val="24"/>
          <w:szCs w:val="24"/>
        </w:rPr>
        <w:t xml:space="preserve">would ensure the protection of patient information by using encryption, </w:t>
      </w:r>
      <w:r w:rsidRPr="00AC64EF">
        <w:rPr>
          <w:rFonts w:ascii="Times New Roman" w:hAnsi="Times New Roman" w:cs="Times New Roman"/>
          <w:sz w:val="24"/>
          <w:szCs w:val="24"/>
        </w:rPr>
        <w:lastRenderedPageBreak/>
        <w:t>anti-virus, RBAC, and</w:t>
      </w:r>
      <w:r w:rsidR="007E22CD" w:rsidRPr="00AC64EF">
        <w:rPr>
          <w:rFonts w:ascii="Times New Roman" w:hAnsi="Times New Roman" w:cs="Times New Roman"/>
          <w:sz w:val="24"/>
          <w:szCs w:val="24"/>
        </w:rPr>
        <w:t xml:space="preserve"> </w:t>
      </w:r>
      <w:r w:rsidRPr="00AC64EF">
        <w:rPr>
          <w:rFonts w:ascii="Times New Roman" w:hAnsi="Times New Roman" w:cs="Times New Roman"/>
          <w:sz w:val="24"/>
          <w:szCs w:val="24"/>
        </w:rPr>
        <w:t>other security controls are supported instead of using OTS, wh</w:t>
      </w:r>
      <w:r w:rsidR="007E22CD" w:rsidRPr="00AC64EF">
        <w:rPr>
          <w:rFonts w:ascii="Times New Roman" w:hAnsi="Times New Roman" w:cs="Times New Roman"/>
          <w:sz w:val="24"/>
          <w:szCs w:val="24"/>
        </w:rPr>
        <w:t xml:space="preserve">ich may compromise the function </w:t>
      </w:r>
      <w:r w:rsidRPr="00AC64EF">
        <w:rPr>
          <w:rFonts w:ascii="Times New Roman" w:hAnsi="Times New Roman" w:cs="Times New Roman"/>
          <w:sz w:val="24"/>
          <w:szCs w:val="24"/>
        </w:rPr>
        <w:t>of the medical device. Manufacturers would also be able to imp</w:t>
      </w:r>
      <w:r w:rsidR="007E22CD" w:rsidRPr="00AC64EF">
        <w:rPr>
          <w:rFonts w:ascii="Times New Roman" w:hAnsi="Times New Roman" w:cs="Times New Roman"/>
          <w:sz w:val="24"/>
          <w:szCs w:val="24"/>
        </w:rPr>
        <w:t xml:space="preserve">lement a means to safely update </w:t>
      </w:r>
      <w:r w:rsidRPr="00AC64EF">
        <w:rPr>
          <w:rFonts w:ascii="Times New Roman" w:hAnsi="Times New Roman" w:cs="Times New Roman"/>
          <w:sz w:val="24"/>
          <w:szCs w:val="24"/>
        </w:rPr>
        <w:t>medical devices vulnerable to exploits efficiently, using the SDLC process.</w:t>
      </w:r>
    </w:p>
    <w:p w:rsidR="007E22CD" w:rsidRPr="00AC64EF" w:rsidRDefault="00EA2989" w:rsidP="00871AAA">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 healthcare sector has faced numerous challenges as it has transitioned from paper to</w:t>
      </w:r>
      <w:r w:rsidR="007E22CD" w:rsidRPr="00AC64EF">
        <w:rPr>
          <w:rFonts w:ascii="Times New Roman" w:hAnsi="Times New Roman" w:cs="Times New Roman"/>
          <w:sz w:val="24"/>
          <w:szCs w:val="24"/>
        </w:rPr>
        <w:t xml:space="preserve"> </w:t>
      </w:r>
      <w:r w:rsidRPr="00AC64EF">
        <w:rPr>
          <w:rFonts w:ascii="Times New Roman" w:hAnsi="Times New Roman" w:cs="Times New Roman"/>
          <w:sz w:val="24"/>
          <w:szCs w:val="24"/>
        </w:rPr>
        <w:t>digital record-keeping through the advancements of tech</w:t>
      </w:r>
      <w:r w:rsidR="007E22CD" w:rsidRPr="00AC64EF">
        <w:rPr>
          <w:rFonts w:ascii="Times New Roman" w:hAnsi="Times New Roman" w:cs="Times New Roman"/>
          <w:sz w:val="24"/>
          <w:szCs w:val="24"/>
        </w:rPr>
        <w:t xml:space="preserve">nology and the Internet. As the </w:t>
      </w:r>
      <w:r w:rsidRPr="00AC64EF">
        <w:rPr>
          <w:rFonts w:ascii="Times New Roman" w:hAnsi="Times New Roman" w:cs="Times New Roman"/>
          <w:sz w:val="24"/>
          <w:szCs w:val="24"/>
        </w:rPr>
        <w:t>healthcare industry has adopted new technology like the Internet of Things (IoT), wireless and</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networked medical devices, in addition to mobile and web-based applications, the industry has</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fallen behind in the security of electronically protected health information (e-PHI). Clinical systems</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and medical devices have historically not been designed arou</w:t>
      </w:r>
      <w:r w:rsidR="007E22CD" w:rsidRPr="00AC64EF">
        <w:rPr>
          <w:rFonts w:ascii="Times New Roman" w:hAnsi="Times New Roman" w:cs="Times New Roman"/>
          <w:sz w:val="24"/>
          <w:szCs w:val="24"/>
        </w:rPr>
        <w:t xml:space="preserve">nd the cybersecurity framework </w:t>
      </w:r>
      <w:r w:rsidRPr="00AC64EF">
        <w:rPr>
          <w:rFonts w:ascii="Times New Roman" w:hAnsi="Times New Roman" w:cs="Times New Roman"/>
          <w:sz w:val="24"/>
          <w:szCs w:val="24"/>
        </w:rPr>
        <w:t xml:space="preserve">(Arney et al., 2011). Using </w:t>
      </w:r>
      <w:r w:rsidR="007E22CD" w:rsidRPr="00AC64EF">
        <w:rPr>
          <w:rFonts w:ascii="Times New Roman" w:hAnsi="Times New Roman" w:cs="Times New Roman"/>
          <w:sz w:val="24"/>
          <w:szCs w:val="24"/>
        </w:rPr>
        <w:t>systems,</w:t>
      </w:r>
      <w:r w:rsidRPr="00AC64EF">
        <w:rPr>
          <w:rFonts w:ascii="Times New Roman" w:hAnsi="Times New Roman" w:cs="Times New Roman"/>
          <w:sz w:val="24"/>
          <w:szCs w:val="24"/>
        </w:rPr>
        <w:t xml:space="preserve"> the way they were designed often</w:t>
      </w:r>
      <w:r w:rsidR="007E22CD" w:rsidRPr="00AC64EF">
        <w:rPr>
          <w:rFonts w:ascii="Times New Roman" w:hAnsi="Times New Roman" w:cs="Times New Roman"/>
          <w:sz w:val="24"/>
          <w:szCs w:val="24"/>
        </w:rPr>
        <w:t xml:space="preserve"> causes security gaps. With</w:t>
      </w:r>
      <w:r w:rsidRPr="00AC64EF">
        <w:rPr>
          <w:rFonts w:ascii="Times New Roman" w:hAnsi="Times New Roman" w:cs="Times New Roman"/>
          <w:sz w:val="24"/>
          <w:szCs w:val="24"/>
        </w:rPr>
        <w:t xml:space="preserve"> the increased value of medical information, organizations need to find ways to properly</w:t>
      </w:r>
      <w:r w:rsidR="00871AAA">
        <w:rPr>
          <w:rFonts w:ascii="Times New Roman" w:hAnsi="Times New Roman" w:cs="Times New Roman"/>
          <w:sz w:val="24"/>
          <w:szCs w:val="24"/>
        </w:rPr>
        <w:t xml:space="preserve"> </w:t>
      </w:r>
      <w:r w:rsidRPr="00AC64EF">
        <w:rPr>
          <w:rFonts w:ascii="Times New Roman" w:hAnsi="Times New Roman" w:cs="Times New Roman"/>
          <w:sz w:val="24"/>
          <w:szCs w:val="24"/>
        </w:rPr>
        <w:t xml:space="preserve">assess vendors and devices before installing them. </w:t>
      </w:r>
    </w:p>
    <w:p w:rsidR="0013461F"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This pap</w:t>
      </w:r>
      <w:r w:rsidR="007E22CD" w:rsidRPr="00AC64EF">
        <w:rPr>
          <w:rFonts w:ascii="Times New Roman" w:hAnsi="Times New Roman" w:cs="Times New Roman"/>
          <w:sz w:val="24"/>
          <w:szCs w:val="24"/>
        </w:rPr>
        <w:t xml:space="preserve">er examines the regulations and </w:t>
      </w:r>
      <w:r w:rsidRPr="00AC64EF">
        <w:rPr>
          <w:rFonts w:ascii="Times New Roman" w:hAnsi="Times New Roman" w:cs="Times New Roman"/>
          <w:sz w:val="24"/>
          <w:szCs w:val="24"/>
        </w:rPr>
        <w:t>security features of medical devices by comparing the cyber</w:t>
      </w:r>
      <w:r w:rsidR="007E22CD" w:rsidRPr="00AC64EF">
        <w:rPr>
          <w:rFonts w:ascii="Times New Roman" w:hAnsi="Times New Roman" w:cs="Times New Roman"/>
          <w:sz w:val="24"/>
          <w:szCs w:val="24"/>
        </w:rPr>
        <w:t xml:space="preserve">security framework controls not </w:t>
      </w:r>
      <w:r w:rsidRPr="00AC64EF">
        <w:rPr>
          <w:rFonts w:ascii="Times New Roman" w:hAnsi="Times New Roman" w:cs="Times New Roman"/>
          <w:sz w:val="24"/>
          <w:szCs w:val="24"/>
        </w:rPr>
        <w:t>designed with patient safety in mind. A patient’s privacy and s</w:t>
      </w:r>
      <w:r w:rsidR="007E22CD" w:rsidRPr="00AC64EF">
        <w:rPr>
          <w:rFonts w:ascii="Times New Roman" w:hAnsi="Times New Roman" w:cs="Times New Roman"/>
          <w:sz w:val="24"/>
          <w:szCs w:val="24"/>
        </w:rPr>
        <w:t xml:space="preserve">afety may be jeopardized due to </w:t>
      </w:r>
      <w:r w:rsidRPr="00AC64EF">
        <w:rPr>
          <w:rFonts w:ascii="Times New Roman" w:hAnsi="Times New Roman" w:cs="Times New Roman"/>
          <w:sz w:val="24"/>
          <w:szCs w:val="24"/>
        </w:rPr>
        <w:t>inadequate security that would enable malicious attacks usin</w:t>
      </w:r>
      <w:r w:rsidR="007E22CD" w:rsidRPr="00AC64EF">
        <w:rPr>
          <w:rFonts w:ascii="Times New Roman" w:hAnsi="Times New Roman" w:cs="Times New Roman"/>
          <w:sz w:val="24"/>
          <w:szCs w:val="24"/>
        </w:rPr>
        <w:t xml:space="preserve">g malware to compromise patient </w:t>
      </w:r>
      <w:r w:rsidRPr="00AC64EF">
        <w:rPr>
          <w:rFonts w:ascii="Times New Roman" w:hAnsi="Times New Roman" w:cs="Times New Roman"/>
          <w:sz w:val="24"/>
          <w:szCs w:val="24"/>
        </w:rPr>
        <w:t>information or even worse cause physical harm (Arney et al., 20</w:t>
      </w:r>
      <w:r w:rsidR="007E22CD" w:rsidRPr="00AC64EF">
        <w:rPr>
          <w:rFonts w:ascii="Times New Roman" w:hAnsi="Times New Roman" w:cs="Times New Roman"/>
          <w:sz w:val="24"/>
          <w:szCs w:val="24"/>
        </w:rPr>
        <w:t xml:space="preserve">11). The research provided will </w:t>
      </w:r>
      <w:r w:rsidRPr="00AC64EF">
        <w:rPr>
          <w:rFonts w:ascii="Times New Roman" w:hAnsi="Times New Roman" w:cs="Times New Roman"/>
          <w:sz w:val="24"/>
          <w:szCs w:val="24"/>
        </w:rPr>
        <w:t>address the following questions: What government regula</w:t>
      </w:r>
      <w:r w:rsidR="007E22CD" w:rsidRPr="00AC64EF">
        <w:rPr>
          <w:rFonts w:ascii="Times New Roman" w:hAnsi="Times New Roman" w:cs="Times New Roman"/>
          <w:sz w:val="24"/>
          <w:szCs w:val="24"/>
        </w:rPr>
        <w:t xml:space="preserve">tions are needed to improve the </w:t>
      </w:r>
      <w:r w:rsidRPr="00AC64EF">
        <w:rPr>
          <w:rFonts w:ascii="Times New Roman" w:hAnsi="Times New Roman" w:cs="Times New Roman"/>
          <w:sz w:val="24"/>
          <w:szCs w:val="24"/>
        </w:rPr>
        <w:t>security and safety standards for the medical device industr</w:t>
      </w:r>
      <w:r w:rsidR="007E22CD" w:rsidRPr="00AC64EF">
        <w:rPr>
          <w:rFonts w:ascii="Times New Roman" w:hAnsi="Times New Roman" w:cs="Times New Roman"/>
          <w:sz w:val="24"/>
          <w:szCs w:val="24"/>
        </w:rPr>
        <w:t xml:space="preserve">y? Will medical devices support </w:t>
      </w:r>
      <w:r w:rsidRPr="00AC64EF">
        <w:rPr>
          <w:rFonts w:ascii="Times New Roman" w:hAnsi="Times New Roman" w:cs="Times New Roman"/>
          <w:sz w:val="24"/>
          <w:szCs w:val="24"/>
        </w:rPr>
        <w:t xml:space="preserve">encryption and anti-virus? Are access controls like RBAC supported for </w:t>
      </w:r>
      <w:r w:rsidR="007E22CD" w:rsidRPr="00AC64EF">
        <w:rPr>
          <w:rFonts w:ascii="Times New Roman" w:hAnsi="Times New Roman" w:cs="Times New Roman"/>
          <w:sz w:val="24"/>
          <w:szCs w:val="24"/>
        </w:rPr>
        <w:t xml:space="preserve">authorization? </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The research topics addressed different elements of medical device cybersecurity. The government regulations and legislations of the USFDA and HIPAA showed a disparity between </w:t>
      </w:r>
      <w:r w:rsidRPr="00AC64EF">
        <w:rPr>
          <w:rFonts w:ascii="Times New Roman" w:hAnsi="Times New Roman" w:cs="Times New Roman"/>
          <w:sz w:val="24"/>
          <w:szCs w:val="24"/>
        </w:rPr>
        <w:lastRenderedPageBreak/>
        <w:t>cybersecurity requirements and recommendations for medical devices. The USFDA and ISO/IEC do address cybersecurity standards and best practices through the issuance of guidelines (ISO, 2012). These guidelines are voluntary and do not require medical device manufacturers to follow them. Contrary to the USFDA, HIPAA does require cybersecurity for the transmission of ePHI but does not elaborate on the specific technical controls to be implemented nor address medical devices. The NIST cybersecurity framework is recommended by both the USFDA and HIPAA for all healthcare organizations to adopt. These discrepancies allow medical device security to be interpreted as voluntary rather than required which may risk a patient’s safety from a medical device.</w:t>
      </w:r>
    </w:p>
    <w:p w:rsidR="00D81C87"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 xml:space="preserve">The demonstration by </w:t>
      </w:r>
      <w:proofErr w:type="spellStart"/>
      <w:r w:rsidRPr="00AC64EF">
        <w:rPr>
          <w:rFonts w:ascii="Times New Roman" w:hAnsi="Times New Roman" w:cs="Times New Roman"/>
          <w:sz w:val="24"/>
          <w:szCs w:val="24"/>
        </w:rPr>
        <w:t>Protiviti</w:t>
      </w:r>
      <w:proofErr w:type="spellEnd"/>
      <w:r w:rsidRPr="00AC64EF">
        <w:rPr>
          <w:rFonts w:ascii="Times New Roman" w:hAnsi="Times New Roman" w:cs="Times New Roman"/>
          <w:sz w:val="24"/>
          <w:szCs w:val="24"/>
        </w:rPr>
        <w:t xml:space="preserve"> and </w:t>
      </w:r>
      <w:proofErr w:type="spellStart"/>
      <w:r w:rsidRPr="00AC64EF">
        <w:rPr>
          <w:rFonts w:ascii="Times New Roman" w:hAnsi="Times New Roman" w:cs="Times New Roman"/>
          <w:sz w:val="24"/>
          <w:szCs w:val="24"/>
        </w:rPr>
        <w:t>TrapX</w:t>
      </w:r>
      <w:proofErr w:type="spellEnd"/>
      <w:r w:rsidRPr="00AC64EF">
        <w:rPr>
          <w:rFonts w:ascii="Times New Roman" w:hAnsi="Times New Roman" w:cs="Times New Roman"/>
          <w:sz w:val="24"/>
          <w:szCs w:val="24"/>
        </w:rPr>
        <w:t xml:space="preserve"> identified the need for cybersecurity to be</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implemented within medical devices (Symantec, 2016). Additional cybersecurity concerns were</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 xml:space="preserve">confirmed when the </w:t>
      </w:r>
      <w:proofErr w:type="spellStart"/>
      <w:r w:rsidRPr="00AC64EF">
        <w:rPr>
          <w:rFonts w:ascii="Times New Roman" w:hAnsi="Times New Roman" w:cs="Times New Roman"/>
          <w:sz w:val="24"/>
          <w:szCs w:val="24"/>
        </w:rPr>
        <w:t>WannaCry</w:t>
      </w:r>
      <w:proofErr w:type="spellEnd"/>
      <w:r w:rsidRPr="00AC64EF">
        <w:rPr>
          <w:rFonts w:ascii="Times New Roman" w:hAnsi="Times New Roman" w:cs="Times New Roman"/>
          <w:sz w:val="24"/>
          <w:szCs w:val="24"/>
        </w:rPr>
        <w:t xml:space="preserve"> ransomware compromised medical devices. While the IoT</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continue to grow and patient care continually relies on the benefits of these life-saving devices,</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so do the security issues. Security measures and controls need to be addressed due to the rapid</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paradigm shift of wireless IMDs. The risk of cyber attackers exploiting medical device security</w:t>
      </w:r>
    </w:p>
    <w:p w:rsidR="00D81C87" w:rsidRPr="00AC64EF" w:rsidRDefault="00EA2989" w:rsidP="00AC64EF">
      <w:pPr>
        <w:spacing w:line="480" w:lineRule="auto"/>
        <w:jc w:val="both"/>
        <w:rPr>
          <w:rFonts w:ascii="Times New Roman" w:hAnsi="Times New Roman" w:cs="Times New Roman"/>
          <w:sz w:val="24"/>
          <w:szCs w:val="24"/>
        </w:rPr>
      </w:pPr>
      <w:r w:rsidRPr="00AC64EF">
        <w:rPr>
          <w:rFonts w:ascii="Times New Roman" w:hAnsi="Times New Roman" w:cs="Times New Roman"/>
          <w:sz w:val="24"/>
          <w:szCs w:val="24"/>
        </w:rPr>
        <w:t>to access healthcare providers is the path of least resistance.</w:t>
      </w:r>
    </w:p>
    <w:p w:rsidR="00D81C87" w:rsidRPr="00AC64EF" w:rsidRDefault="00EA2989" w:rsidP="00871AAA">
      <w:pPr>
        <w:pStyle w:val="Heading1"/>
      </w:pPr>
      <w:bookmarkStart w:id="54" w:name="_Toc79621792"/>
      <w:r w:rsidRPr="00AC64EF">
        <w:t>Future Research Recommendations</w:t>
      </w:r>
      <w:bookmarkEnd w:id="54"/>
    </w:p>
    <w:p w:rsidR="00D81C87" w:rsidRPr="00AC64EF" w:rsidRDefault="00EA2989" w:rsidP="00AC64EF">
      <w:pPr>
        <w:spacing w:line="480" w:lineRule="auto"/>
        <w:ind w:firstLine="720"/>
        <w:rPr>
          <w:rFonts w:ascii="Times New Roman" w:hAnsi="Times New Roman" w:cs="Times New Roman"/>
          <w:sz w:val="24"/>
          <w:szCs w:val="24"/>
        </w:rPr>
      </w:pPr>
      <w:r w:rsidRPr="00AC64EF">
        <w:rPr>
          <w:rFonts w:ascii="Times New Roman" w:hAnsi="Times New Roman" w:cs="Times New Roman"/>
          <w:sz w:val="24"/>
          <w:szCs w:val="24"/>
        </w:rPr>
        <w:t>New Research Question 1: How to Design Security into the Design Phase of SDLC?</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lastRenderedPageBreak/>
        <w:t>Implementation of security from a design phase is more log</w:t>
      </w:r>
      <w:r w:rsidR="0013461F" w:rsidRPr="00AC64EF">
        <w:rPr>
          <w:rFonts w:ascii="Times New Roman" w:hAnsi="Times New Roman" w:cs="Times New Roman"/>
          <w:sz w:val="24"/>
          <w:szCs w:val="24"/>
        </w:rPr>
        <w:t xml:space="preserve">ical than bolting on additional </w:t>
      </w:r>
      <w:r w:rsidRPr="00AC64EF">
        <w:rPr>
          <w:rFonts w:ascii="Times New Roman" w:hAnsi="Times New Roman" w:cs="Times New Roman"/>
          <w:sz w:val="24"/>
          <w:szCs w:val="24"/>
        </w:rPr>
        <w:t xml:space="preserve">pieces of untested software and controls. The SDLC process would </w:t>
      </w:r>
      <w:r w:rsidR="0013461F" w:rsidRPr="00AC64EF">
        <w:rPr>
          <w:rFonts w:ascii="Times New Roman" w:hAnsi="Times New Roman" w:cs="Times New Roman"/>
          <w:sz w:val="24"/>
          <w:szCs w:val="24"/>
        </w:rPr>
        <w:t xml:space="preserve">allow for the identification of </w:t>
      </w:r>
      <w:r w:rsidRPr="00AC64EF">
        <w:rPr>
          <w:rFonts w:ascii="Times New Roman" w:hAnsi="Times New Roman" w:cs="Times New Roman"/>
          <w:sz w:val="24"/>
          <w:szCs w:val="24"/>
        </w:rPr>
        <w:t>security gaps in medical devices and allow for a model that minimizes vulnerabilities through</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testing, patching, and retesting of the device with securi</w:t>
      </w:r>
      <w:r w:rsidR="0013461F" w:rsidRPr="00AC64EF">
        <w:rPr>
          <w:rFonts w:ascii="Times New Roman" w:hAnsi="Times New Roman" w:cs="Times New Roman"/>
          <w:sz w:val="24"/>
          <w:szCs w:val="24"/>
        </w:rPr>
        <w:t xml:space="preserve">ty controls. This would provide </w:t>
      </w:r>
      <w:r w:rsidRPr="00AC64EF">
        <w:rPr>
          <w:rFonts w:ascii="Times New Roman" w:hAnsi="Times New Roman" w:cs="Times New Roman"/>
          <w:sz w:val="24"/>
          <w:szCs w:val="24"/>
        </w:rPr>
        <w:t>assurances that not only safety is addressed but security is as well. Further research and case</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studies are needed regarding implementing SDLC with and without security controls for medical</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devices. This would allow researchers to test medical devices with security for comparison of</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results and findings to devices without security. Researchers may also demonstrate the testing of</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 xml:space="preserve">similar devices incorporating security by design between different device manufacturers </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to determine gaps and inefficiencies between design models. These findings could then be used</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by industry experts and stakeholders to refine and establish requirements into the design,</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implementation, verification and validation phases of the model that meet regulations and</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standards (Regan et al., 2013). Research is needed concerning standardizing software design</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with security in mind that would allow for better testing and verification of similar devices so</w:t>
      </w:r>
    </w:p>
    <w:p w:rsidR="00D81C87" w:rsidRPr="00AC64EF"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manufacturers could collaborate and share resources.</w:t>
      </w:r>
    </w:p>
    <w:p w:rsidR="00D81C87" w:rsidRPr="00AC64EF" w:rsidRDefault="00EA2989" w:rsidP="00AC64EF">
      <w:pPr>
        <w:spacing w:line="480" w:lineRule="auto"/>
        <w:ind w:firstLine="720"/>
        <w:rPr>
          <w:rFonts w:ascii="Times New Roman" w:hAnsi="Times New Roman" w:cs="Times New Roman"/>
          <w:sz w:val="24"/>
          <w:szCs w:val="24"/>
        </w:rPr>
      </w:pPr>
      <w:bookmarkStart w:id="55" w:name="_Toc79621793"/>
      <w:r w:rsidRPr="00871AAA">
        <w:rPr>
          <w:rStyle w:val="Heading2Char"/>
        </w:rPr>
        <w:t>New Research Question 2:</w:t>
      </w:r>
      <w:bookmarkEnd w:id="55"/>
      <w:r w:rsidRPr="00AC64EF">
        <w:rPr>
          <w:rFonts w:ascii="Times New Roman" w:hAnsi="Times New Roman" w:cs="Times New Roman"/>
          <w:sz w:val="24"/>
          <w:szCs w:val="24"/>
        </w:rPr>
        <w:t xml:space="preserve"> Why are Case Studies limited to Researchers?</w:t>
      </w:r>
      <w:r w:rsidR="0013461F" w:rsidRPr="00AC64EF">
        <w:rPr>
          <w:rFonts w:ascii="Times New Roman" w:hAnsi="Times New Roman" w:cs="Times New Roman"/>
          <w:sz w:val="24"/>
          <w:szCs w:val="24"/>
        </w:rPr>
        <w:t xml:space="preserve"> </w:t>
      </w:r>
      <w:r w:rsidRPr="00AC64EF">
        <w:rPr>
          <w:rFonts w:ascii="Times New Roman" w:hAnsi="Times New Roman" w:cs="Times New Roman"/>
          <w:sz w:val="24"/>
          <w:szCs w:val="24"/>
        </w:rPr>
        <w:t xml:space="preserve">The lack of research and studies performed by medical </w:t>
      </w:r>
      <w:r w:rsidR="0013461F" w:rsidRPr="00AC64EF">
        <w:rPr>
          <w:rFonts w:ascii="Times New Roman" w:hAnsi="Times New Roman" w:cs="Times New Roman"/>
          <w:sz w:val="24"/>
          <w:szCs w:val="24"/>
        </w:rPr>
        <w:t xml:space="preserve">device manufacturers appears to </w:t>
      </w:r>
      <w:r w:rsidRPr="00AC64EF">
        <w:rPr>
          <w:rFonts w:ascii="Times New Roman" w:hAnsi="Times New Roman" w:cs="Times New Roman"/>
          <w:sz w:val="24"/>
          <w:szCs w:val="24"/>
        </w:rPr>
        <w:t xml:space="preserve">be non-existent. Industry leaders and experts provide expertise </w:t>
      </w:r>
      <w:r w:rsidR="0013461F" w:rsidRPr="00AC64EF">
        <w:rPr>
          <w:rFonts w:ascii="Times New Roman" w:hAnsi="Times New Roman" w:cs="Times New Roman"/>
          <w:sz w:val="24"/>
          <w:szCs w:val="24"/>
        </w:rPr>
        <w:t xml:space="preserve">and knowledge that government </w:t>
      </w:r>
      <w:r w:rsidRPr="00AC64EF">
        <w:rPr>
          <w:rFonts w:ascii="Times New Roman" w:hAnsi="Times New Roman" w:cs="Times New Roman"/>
          <w:sz w:val="24"/>
          <w:szCs w:val="24"/>
        </w:rPr>
        <w:t xml:space="preserve">organizations could use for further studies and validation </w:t>
      </w:r>
      <w:r w:rsidR="0013461F" w:rsidRPr="00AC64EF">
        <w:rPr>
          <w:rFonts w:ascii="Times New Roman" w:hAnsi="Times New Roman" w:cs="Times New Roman"/>
          <w:sz w:val="24"/>
          <w:szCs w:val="24"/>
        </w:rPr>
        <w:t xml:space="preserve">of security controls. A program </w:t>
      </w:r>
      <w:r w:rsidRPr="00AC64EF">
        <w:rPr>
          <w:rFonts w:ascii="Times New Roman" w:hAnsi="Times New Roman" w:cs="Times New Roman"/>
          <w:sz w:val="24"/>
          <w:szCs w:val="24"/>
        </w:rPr>
        <w:t xml:space="preserve">incorporating </w:t>
      </w:r>
      <w:r w:rsidRPr="00AC64EF">
        <w:rPr>
          <w:rFonts w:ascii="Times New Roman" w:hAnsi="Times New Roman" w:cs="Times New Roman"/>
          <w:sz w:val="24"/>
          <w:szCs w:val="24"/>
        </w:rPr>
        <w:lastRenderedPageBreak/>
        <w:t>manufacturers, researchers, and colleges would</w:t>
      </w:r>
      <w:r w:rsidR="0013461F" w:rsidRPr="00AC64EF">
        <w:rPr>
          <w:rFonts w:ascii="Times New Roman" w:hAnsi="Times New Roman" w:cs="Times New Roman"/>
          <w:sz w:val="24"/>
          <w:szCs w:val="24"/>
        </w:rPr>
        <w:t xml:space="preserve"> allow manufacturers to benefit </w:t>
      </w:r>
      <w:r w:rsidRPr="00AC64EF">
        <w:rPr>
          <w:rFonts w:ascii="Times New Roman" w:hAnsi="Times New Roman" w:cs="Times New Roman"/>
          <w:sz w:val="24"/>
          <w:szCs w:val="24"/>
        </w:rPr>
        <w:t>from graduate students conducting tests and theories on medi</w:t>
      </w:r>
      <w:r w:rsidR="0013461F" w:rsidRPr="00AC64EF">
        <w:rPr>
          <w:rFonts w:ascii="Times New Roman" w:hAnsi="Times New Roman" w:cs="Times New Roman"/>
          <w:sz w:val="24"/>
          <w:szCs w:val="24"/>
        </w:rPr>
        <w:t xml:space="preserve">cal devices. This would provide </w:t>
      </w:r>
      <w:r w:rsidRPr="00AC64EF">
        <w:rPr>
          <w:rFonts w:ascii="Times New Roman" w:hAnsi="Times New Roman" w:cs="Times New Roman"/>
          <w:sz w:val="24"/>
          <w:szCs w:val="24"/>
        </w:rPr>
        <w:t>much-needed information and studies on the cybersecurity of med</w:t>
      </w:r>
      <w:r w:rsidR="0013461F" w:rsidRPr="00AC64EF">
        <w:rPr>
          <w:rFonts w:ascii="Times New Roman" w:hAnsi="Times New Roman" w:cs="Times New Roman"/>
          <w:sz w:val="24"/>
          <w:szCs w:val="24"/>
        </w:rPr>
        <w:t xml:space="preserve">ical devices. Graduate students </w:t>
      </w:r>
      <w:r w:rsidRPr="00AC64EF">
        <w:rPr>
          <w:rFonts w:ascii="Times New Roman" w:hAnsi="Times New Roman" w:cs="Times New Roman"/>
          <w:sz w:val="24"/>
          <w:szCs w:val="24"/>
        </w:rPr>
        <w:t>would gain research experience in their field of study while ind</w:t>
      </w:r>
      <w:r w:rsidR="0013461F" w:rsidRPr="00AC64EF">
        <w:rPr>
          <w:rFonts w:ascii="Times New Roman" w:hAnsi="Times New Roman" w:cs="Times New Roman"/>
          <w:sz w:val="24"/>
          <w:szCs w:val="24"/>
        </w:rPr>
        <w:t xml:space="preserve">ustry experts provide oversight </w:t>
      </w:r>
      <w:r w:rsidRPr="00AC64EF">
        <w:rPr>
          <w:rFonts w:ascii="Times New Roman" w:hAnsi="Times New Roman" w:cs="Times New Roman"/>
          <w:sz w:val="24"/>
          <w:szCs w:val="24"/>
        </w:rPr>
        <w:t>and publications of the findings. This in turn would allow manufacturers to address or mitigate</w:t>
      </w:r>
    </w:p>
    <w:p w:rsidR="0013461F" w:rsidRPr="00871AAA" w:rsidRDefault="00EA2989" w:rsidP="00AC64EF">
      <w:pPr>
        <w:spacing w:line="480" w:lineRule="auto"/>
        <w:rPr>
          <w:rFonts w:ascii="Times New Roman" w:hAnsi="Times New Roman" w:cs="Times New Roman"/>
          <w:sz w:val="24"/>
          <w:szCs w:val="24"/>
        </w:rPr>
      </w:pPr>
      <w:r w:rsidRPr="00AC64EF">
        <w:rPr>
          <w:rFonts w:ascii="Times New Roman" w:hAnsi="Times New Roman" w:cs="Times New Roman"/>
          <w:sz w:val="24"/>
          <w:szCs w:val="24"/>
        </w:rPr>
        <w:t>issues overlooked or alter designs to address the findings. Government organizations would have</w:t>
      </w:r>
      <w:r w:rsidR="00871AAA">
        <w:rPr>
          <w:rFonts w:ascii="Times New Roman" w:hAnsi="Times New Roman" w:cs="Times New Roman"/>
          <w:sz w:val="24"/>
          <w:szCs w:val="24"/>
        </w:rPr>
        <w:t>.</w:t>
      </w:r>
    </w:p>
    <w:p w:rsidR="00F13259" w:rsidRPr="00AC64EF" w:rsidRDefault="00EA2989" w:rsidP="00871AAA">
      <w:pPr>
        <w:pStyle w:val="Heading1"/>
      </w:pPr>
      <w:bookmarkStart w:id="56" w:name="_Toc79621794"/>
      <w:r w:rsidRPr="00AC64EF">
        <w:t>Conclusion</w:t>
      </w:r>
      <w:bookmarkEnd w:id="56"/>
      <w:r w:rsidRPr="00AC64EF">
        <w:t xml:space="preserve"> </w:t>
      </w:r>
    </w:p>
    <w:p w:rsidR="00C0201A"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There is no question that cybercrimes are rising and healthcare organizations with their wealth of patient information are prime targets for this costly criminal activity. It is no longer a question of whether or not your company will be targeted; it is just a matter of when. Preventing immediate access to patient’s medical records or compromised or hacked medical equipment could easily mean life or death for some patients. The damages whether financially or to an organizations reputation will be determined by the preparations that have been made beforehand.</w:t>
      </w:r>
    </w:p>
    <w:p w:rsidR="00F13259" w:rsidRPr="00AC64EF" w:rsidRDefault="00EA2989" w:rsidP="00AC64EF">
      <w:pPr>
        <w:spacing w:line="480" w:lineRule="auto"/>
        <w:ind w:firstLine="720"/>
        <w:jc w:val="both"/>
        <w:rPr>
          <w:rFonts w:ascii="Times New Roman" w:hAnsi="Times New Roman" w:cs="Times New Roman"/>
          <w:sz w:val="24"/>
          <w:szCs w:val="24"/>
        </w:rPr>
      </w:pPr>
      <w:r w:rsidRPr="00AC64EF">
        <w:rPr>
          <w:rFonts w:ascii="Times New Roman" w:hAnsi="Times New Roman" w:cs="Times New Roman"/>
          <w:sz w:val="24"/>
          <w:szCs w:val="24"/>
        </w:rPr>
        <w:t>It is extremely important healthcare organizatio</w:t>
      </w:r>
      <w:r w:rsidR="00D45F99" w:rsidRPr="00AC64EF">
        <w:rPr>
          <w:rFonts w:ascii="Times New Roman" w:hAnsi="Times New Roman" w:cs="Times New Roman"/>
          <w:sz w:val="24"/>
          <w:szCs w:val="24"/>
        </w:rPr>
        <w:t xml:space="preserve">ns make security a top priority </w:t>
      </w:r>
      <w:r w:rsidRPr="00AC64EF">
        <w:rPr>
          <w:rFonts w:ascii="Times New Roman" w:hAnsi="Times New Roman" w:cs="Times New Roman"/>
          <w:sz w:val="24"/>
          <w:szCs w:val="24"/>
        </w:rPr>
        <w:t>from the executive suite and board member</w:t>
      </w:r>
      <w:r w:rsidR="00D45F99" w:rsidRPr="00AC64EF">
        <w:rPr>
          <w:rFonts w:ascii="Times New Roman" w:hAnsi="Times New Roman" w:cs="Times New Roman"/>
          <w:sz w:val="24"/>
          <w:szCs w:val="24"/>
        </w:rPr>
        <w:t xml:space="preserve">s to the bottom position on the </w:t>
      </w:r>
      <w:r w:rsidRPr="00AC64EF">
        <w:rPr>
          <w:rFonts w:ascii="Times New Roman" w:hAnsi="Times New Roman" w:cs="Times New Roman"/>
          <w:sz w:val="24"/>
          <w:szCs w:val="24"/>
        </w:rPr>
        <w:t>organizational chart. Securing patients demographic</w:t>
      </w:r>
      <w:r w:rsidR="00D45F99" w:rsidRPr="00AC64EF">
        <w:rPr>
          <w:rFonts w:ascii="Times New Roman" w:hAnsi="Times New Roman" w:cs="Times New Roman"/>
          <w:sz w:val="24"/>
          <w:szCs w:val="24"/>
        </w:rPr>
        <w:t xml:space="preserve">, personal, and medical data is </w:t>
      </w:r>
      <w:r w:rsidRPr="00AC64EF">
        <w:rPr>
          <w:rFonts w:ascii="Times New Roman" w:hAnsi="Times New Roman" w:cs="Times New Roman"/>
          <w:sz w:val="24"/>
          <w:szCs w:val="24"/>
        </w:rPr>
        <w:t xml:space="preserve">everyone's responsibility. Security culture must </w:t>
      </w:r>
      <w:r w:rsidR="00D45F99" w:rsidRPr="00AC64EF">
        <w:rPr>
          <w:rFonts w:ascii="Times New Roman" w:hAnsi="Times New Roman" w:cs="Times New Roman"/>
          <w:sz w:val="24"/>
          <w:szCs w:val="24"/>
        </w:rPr>
        <w:t xml:space="preserve">exist and all employees must be engaged. </w:t>
      </w:r>
      <w:r w:rsidRPr="00AC64EF">
        <w:rPr>
          <w:rFonts w:ascii="Times New Roman" w:hAnsi="Times New Roman" w:cs="Times New Roman"/>
          <w:sz w:val="24"/>
          <w:szCs w:val="24"/>
        </w:rPr>
        <w:t>Many items are vitally important</w:t>
      </w:r>
      <w:r w:rsidR="00D45F99" w:rsidRPr="00AC64EF">
        <w:rPr>
          <w:rFonts w:ascii="Times New Roman" w:hAnsi="Times New Roman" w:cs="Times New Roman"/>
          <w:sz w:val="24"/>
          <w:szCs w:val="24"/>
        </w:rPr>
        <w:t xml:space="preserve"> such as firewalls, encryption, password</w:t>
      </w:r>
      <w:r w:rsidRPr="00AC64EF">
        <w:rPr>
          <w:rFonts w:ascii="Times New Roman" w:hAnsi="Times New Roman" w:cs="Times New Roman"/>
          <w:sz w:val="24"/>
          <w:szCs w:val="24"/>
        </w:rPr>
        <w:t xml:space="preserve"> policies, backups, risk assessment, the pen te</w:t>
      </w:r>
      <w:r w:rsidR="00D45F99" w:rsidRPr="00AC64EF">
        <w:rPr>
          <w:rFonts w:ascii="Times New Roman" w:hAnsi="Times New Roman" w:cs="Times New Roman"/>
          <w:sz w:val="24"/>
          <w:szCs w:val="24"/>
        </w:rPr>
        <w:t xml:space="preserve">st, etc. However, breaches that </w:t>
      </w:r>
      <w:r w:rsidRPr="00AC64EF">
        <w:rPr>
          <w:rFonts w:ascii="Times New Roman" w:hAnsi="Times New Roman" w:cs="Times New Roman"/>
          <w:sz w:val="24"/>
          <w:szCs w:val="24"/>
        </w:rPr>
        <w:t>occur in the healthcare environment are predominantly</w:t>
      </w:r>
      <w:r w:rsidR="00D45F99" w:rsidRPr="00AC64EF">
        <w:rPr>
          <w:rFonts w:ascii="Times New Roman" w:hAnsi="Times New Roman" w:cs="Times New Roman"/>
          <w:sz w:val="24"/>
          <w:szCs w:val="24"/>
        </w:rPr>
        <w:t xml:space="preserve"> associated with staff who have </w:t>
      </w:r>
      <w:r w:rsidRPr="00AC64EF">
        <w:rPr>
          <w:rFonts w:ascii="Times New Roman" w:hAnsi="Times New Roman" w:cs="Times New Roman"/>
          <w:sz w:val="24"/>
          <w:szCs w:val="24"/>
        </w:rPr>
        <w:t xml:space="preserve">been spoofed or hacked. Nothing is more significant than </w:t>
      </w:r>
      <w:r w:rsidR="00D45F99" w:rsidRPr="00AC64EF">
        <w:rPr>
          <w:rFonts w:ascii="Times New Roman" w:hAnsi="Times New Roman" w:cs="Times New Roman"/>
          <w:sz w:val="24"/>
          <w:szCs w:val="24"/>
        </w:rPr>
        <w:t xml:space="preserve">the training of staff. It is so </w:t>
      </w:r>
      <w:r w:rsidRPr="00AC64EF">
        <w:rPr>
          <w:rFonts w:ascii="Times New Roman" w:hAnsi="Times New Roman" w:cs="Times New Roman"/>
          <w:sz w:val="24"/>
          <w:szCs w:val="24"/>
        </w:rPr>
        <w:t xml:space="preserve">important that </w:t>
      </w:r>
      <w:r w:rsidRPr="00AC64EF">
        <w:rPr>
          <w:rFonts w:ascii="Times New Roman" w:hAnsi="Times New Roman" w:cs="Times New Roman"/>
          <w:sz w:val="24"/>
          <w:szCs w:val="24"/>
        </w:rPr>
        <w:lastRenderedPageBreak/>
        <w:t>healthcare organizations teach, guide</w:t>
      </w:r>
      <w:r w:rsidR="00D45F99" w:rsidRPr="00AC64EF">
        <w:rPr>
          <w:rFonts w:ascii="Times New Roman" w:hAnsi="Times New Roman" w:cs="Times New Roman"/>
          <w:sz w:val="24"/>
          <w:szCs w:val="24"/>
        </w:rPr>
        <w:t xml:space="preserve">, and protect. Employees should </w:t>
      </w:r>
      <w:r w:rsidRPr="00AC64EF">
        <w:rPr>
          <w:rFonts w:ascii="Times New Roman" w:hAnsi="Times New Roman" w:cs="Times New Roman"/>
          <w:sz w:val="24"/>
          <w:szCs w:val="24"/>
        </w:rPr>
        <w:t>always be aware, know the warning signs of malicious</w:t>
      </w:r>
      <w:r w:rsidR="00D45F99" w:rsidRPr="00AC64EF">
        <w:rPr>
          <w:rFonts w:ascii="Times New Roman" w:hAnsi="Times New Roman" w:cs="Times New Roman"/>
          <w:sz w:val="24"/>
          <w:szCs w:val="24"/>
        </w:rPr>
        <w:t xml:space="preserve"> activity, and be knowledgeable </w:t>
      </w:r>
      <w:r w:rsidRPr="00AC64EF">
        <w:rPr>
          <w:rFonts w:ascii="Times New Roman" w:hAnsi="Times New Roman" w:cs="Times New Roman"/>
          <w:sz w:val="24"/>
          <w:szCs w:val="24"/>
        </w:rPr>
        <w:t>on how to report questionable concer</w:t>
      </w:r>
      <w:r w:rsidR="00D45F99" w:rsidRPr="00AC64EF">
        <w:rPr>
          <w:rFonts w:ascii="Times New Roman" w:hAnsi="Times New Roman" w:cs="Times New Roman"/>
          <w:sz w:val="24"/>
          <w:szCs w:val="24"/>
        </w:rPr>
        <w:t xml:space="preserve">ns without fear of retribution. </w:t>
      </w:r>
      <w:r w:rsidRPr="00AC64EF">
        <w:rPr>
          <w:rFonts w:ascii="Times New Roman" w:hAnsi="Times New Roman" w:cs="Times New Roman"/>
          <w:sz w:val="24"/>
          <w:szCs w:val="24"/>
        </w:rPr>
        <w:t>Being proactive, planning, and protecting r</w:t>
      </w:r>
      <w:r w:rsidR="00D45F99" w:rsidRPr="00AC64EF">
        <w:rPr>
          <w:rFonts w:ascii="Times New Roman" w:hAnsi="Times New Roman" w:cs="Times New Roman"/>
          <w:sz w:val="24"/>
          <w:szCs w:val="24"/>
        </w:rPr>
        <w:t xml:space="preserve">emain the main keys to ensuring </w:t>
      </w:r>
      <w:r w:rsidRPr="00AC64EF">
        <w:rPr>
          <w:rFonts w:ascii="Times New Roman" w:hAnsi="Times New Roman" w:cs="Times New Roman"/>
          <w:sz w:val="24"/>
          <w:szCs w:val="24"/>
        </w:rPr>
        <w:t>patients information remains private and confidential.</w:t>
      </w:r>
    </w:p>
    <w:p w:rsidR="00F13259" w:rsidRPr="00AC64EF" w:rsidRDefault="00F13259" w:rsidP="00AC64EF">
      <w:pPr>
        <w:spacing w:line="480" w:lineRule="auto"/>
        <w:rPr>
          <w:rFonts w:ascii="Times New Roman" w:hAnsi="Times New Roman" w:cs="Times New Roman"/>
          <w:sz w:val="24"/>
          <w:szCs w:val="24"/>
        </w:rPr>
      </w:pPr>
    </w:p>
    <w:p w:rsidR="007E22CD" w:rsidRPr="00AC64EF" w:rsidRDefault="007E22CD" w:rsidP="00AC64EF">
      <w:pPr>
        <w:spacing w:line="480" w:lineRule="auto"/>
        <w:jc w:val="center"/>
        <w:rPr>
          <w:rFonts w:ascii="Times New Roman" w:hAnsi="Times New Roman" w:cs="Times New Roman"/>
          <w:sz w:val="24"/>
          <w:szCs w:val="24"/>
        </w:rPr>
      </w:pPr>
    </w:p>
    <w:p w:rsidR="0013461F" w:rsidRDefault="0013461F"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871AAA" w:rsidRDefault="00871AAA" w:rsidP="00AC64EF">
      <w:pPr>
        <w:spacing w:line="480" w:lineRule="auto"/>
        <w:jc w:val="center"/>
        <w:rPr>
          <w:rFonts w:ascii="Times New Roman" w:hAnsi="Times New Roman" w:cs="Times New Roman"/>
          <w:b/>
          <w:sz w:val="24"/>
          <w:szCs w:val="24"/>
        </w:rPr>
      </w:pPr>
    </w:p>
    <w:p w:rsidR="00F13259" w:rsidRDefault="00F13259" w:rsidP="00AC64EF">
      <w:pPr>
        <w:pStyle w:val="proot-block-node"/>
        <w:spacing w:before="240" w:after="240" w:line="480" w:lineRule="auto"/>
        <w:rPr>
          <w:rFonts w:eastAsiaTheme="minorHAnsi"/>
          <w:b/>
        </w:rPr>
      </w:pPr>
    </w:p>
    <w:p w:rsidR="00871AAA" w:rsidRPr="00AC64EF" w:rsidRDefault="00871AAA" w:rsidP="00AC64EF">
      <w:pPr>
        <w:pStyle w:val="proot-block-node"/>
        <w:spacing w:before="240" w:after="240" w:line="480" w:lineRule="auto"/>
        <w:rPr>
          <w:rFonts w:eastAsiaTheme="minorHAnsi"/>
          <w:b/>
        </w:rPr>
      </w:pPr>
    </w:p>
    <w:p w:rsidR="000864EB" w:rsidRPr="00AC64EF" w:rsidRDefault="00EA2989" w:rsidP="00871AAA">
      <w:pPr>
        <w:pStyle w:val="Heading1"/>
        <w:rPr>
          <w:rFonts w:eastAsia="Times New Roman"/>
        </w:rPr>
      </w:pPr>
      <w:bookmarkStart w:id="57" w:name="_Toc79621795"/>
      <w:r w:rsidRPr="00AC64EF">
        <w:rPr>
          <w:rFonts w:eastAsia="Times New Roman"/>
        </w:rPr>
        <w:lastRenderedPageBreak/>
        <w:t>References</w:t>
      </w:r>
      <w:bookmarkStart w:id="58" w:name="_GoBack"/>
      <w:bookmarkEnd w:id="57"/>
      <w:bookmarkEnd w:id="58"/>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American Hospital Association. (2017, July). </w:t>
      </w:r>
      <w:r w:rsidRPr="00AC64EF">
        <w:rPr>
          <w:rFonts w:ascii="Times New Roman" w:eastAsia="Times New Roman" w:hAnsi="Times New Roman" w:cs="Times New Roman"/>
          <w:i/>
          <w:iCs/>
          <w:color w:val="000000"/>
          <w:sz w:val="24"/>
          <w:szCs w:val="24"/>
        </w:rPr>
        <w:t>Hospitals implementing cybersecurity measures</w:t>
      </w:r>
      <w:r w:rsidRPr="00AC64EF">
        <w:rPr>
          <w:rFonts w:ascii="Times New Roman" w:eastAsia="Times New Roman" w:hAnsi="Times New Roman" w:cs="Times New Roman"/>
          <w:color w:val="000000"/>
          <w:sz w:val="24"/>
          <w:szCs w:val="24"/>
        </w:rPr>
        <w:t>. American Hospital AssociationAHA. </w:t>
      </w:r>
      <w:hyperlink r:id="rId8" w:history="1">
        <w:r w:rsidRPr="00AC64EF">
          <w:rPr>
            <w:rFonts w:ascii="Times New Roman" w:eastAsia="Times New Roman" w:hAnsi="Times New Roman" w:cs="Times New Roman"/>
            <w:color w:val="000000"/>
            <w:sz w:val="24"/>
            <w:szCs w:val="24"/>
            <w:u w:val="single"/>
          </w:rPr>
          <w:t>https://www.aha.org/content/16/factsheet-cybersecurity.pdf</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Appari</w:t>
      </w:r>
      <w:proofErr w:type="spellEnd"/>
      <w:r w:rsidRPr="00AC64EF">
        <w:rPr>
          <w:rFonts w:ascii="Times New Roman" w:eastAsia="Times New Roman" w:hAnsi="Times New Roman" w:cs="Times New Roman"/>
          <w:color w:val="000000"/>
          <w:sz w:val="24"/>
          <w:szCs w:val="24"/>
        </w:rPr>
        <w:t>, A., &amp; Johnson, M. E. (2010). Information security and privacy in healthcare: Current state of research. </w:t>
      </w:r>
      <w:r w:rsidRPr="00AC64EF">
        <w:rPr>
          <w:rFonts w:ascii="Times New Roman" w:eastAsia="Times New Roman" w:hAnsi="Times New Roman" w:cs="Times New Roman"/>
          <w:i/>
          <w:iCs/>
          <w:color w:val="000000"/>
          <w:sz w:val="24"/>
          <w:szCs w:val="24"/>
        </w:rPr>
        <w:t>International Journal of Internet and Enterprise Management</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6</w:t>
      </w:r>
      <w:r w:rsidRPr="00AC64EF">
        <w:rPr>
          <w:rFonts w:ascii="Times New Roman" w:eastAsia="Times New Roman" w:hAnsi="Times New Roman" w:cs="Times New Roman"/>
          <w:color w:val="000000"/>
          <w:sz w:val="24"/>
          <w:szCs w:val="24"/>
        </w:rPr>
        <w:t>(4), 279. </w:t>
      </w:r>
      <w:hyperlink r:id="rId9" w:history="1">
        <w:r w:rsidRPr="00AC64EF">
          <w:rPr>
            <w:rFonts w:ascii="Times New Roman" w:eastAsia="Times New Roman" w:hAnsi="Times New Roman" w:cs="Times New Roman"/>
            <w:color w:val="000000"/>
            <w:sz w:val="24"/>
            <w:szCs w:val="24"/>
            <w:u w:val="single"/>
          </w:rPr>
          <w:t>https://doi.org/10.1504/ijiem.2010.035624</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Bansal, M. K. (2004). Optimising value and quality in general practice within the primary health care sector through relationship marketing: A conceptual framework. </w:t>
      </w:r>
      <w:r w:rsidRPr="00AC64EF">
        <w:rPr>
          <w:rFonts w:ascii="Times New Roman" w:eastAsia="Times New Roman" w:hAnsi="Times New Roman" w:cs="Times New Roman"/>
          <w:i/>
          <w:iCs/>
          <w:color w:val="000000"/>
          <w:sz w:val="24"/>
          <w:szCs w:val="24"/>
        </w:rPr>
        <w:t>International Journal of Health Care Quality Assurance</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17</w:t>
      </w:r>
      <w:r w:rsidRPr="00AC64EF">
        <w:rPr>
          <w:rFonts w:ascii="Times New Roman" w:eastAsia="Times New Roman" w:hAnsi="Times New Roman" w:cs="Times New Roman"/>
          <w:color w:val="000000"/>
          <w:sz w:val="24"/>
          <w:szCs w:val="24"/>
        </w:rPr>
        <w:t>(4), 180-188. </w:t>
      </w:r>
      <w:hyperlink r:id="rId10" w:history="1">
        <w:r w:rsidRPr="00AC64EF">
          <w:rPr>
            <w:rFonts w:ascii="Times New Roman" w:eastAsia="Times New Roman" w:hAnsi="Times New Roman" w:cs="Times New Roman"/>
            <w:color w:val="000000"/>
            <w:sz w:val="24"/>
            <w:szCs w:val="24"/>
            <w:u w:val="single"/>
          </w:rPr>
          <w:t>https://doi.org/10.1108/09526860410541496</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Benssalah</w:t>
      </w:r>
      <w:proofErr w:type="spellEnd"/>
      <w:r w:rsidRPr="00AC64EF">
        <w:rPr>
          <w:rFonts w:ascii="Times New Roman" w:eastAsia="Times New Roman" w:hAnsi="Times New Roman" w:cs="Times New Roman"/>
          <w:color w:val="000000"/>
          <w:sz w:val="24"/>
          <w:szCs w:val="24"/>
        </w:rPr>
        <w:t xml:space="preserve">, M., </w:t>
      </w:r>
      <w:proofErr w:type="spellStart"/>
      <w:r w:rsidRPr="00AC64EF">
        <w:rPr>
          <w:rFonts w:ascii="Times New Roman" w:eastAsia="Times New Roman" w:hAnsi="Times New Roman" w:cs="Times New Roman"/>
          <w:color w:val="000000"/>
          <w:sz w:val="24"/>
          <w:szCs w:val="24"/>
        </w:rPr>
        <w:t>Djeddou</w:t>
      </w:r>
      <w:proofErr w:type="spellEnd"/>
      <w:r w:rsidRPr="00AC64EF">
        <w:rPr>
          <w:rFonts w:ascii="Times New Roman" w:eastAsia="Times New Roman" w:hAnsi="Times New Roman" w:cs="Times New Roman"/>
          <w:color w:val="000000"/>
          <w:sz w:val="24"/>
          <w:szCs w:val="24"/>
        </w:rPr>
        <w:t xml:space="preserve">, M., &amp; </w:t>
      </w:r>
      <w:proofErr w:type="spellStart"/>
      <w:r w:rsidRPr="00AC64EF">
        <w:rPr>
          <w:rFonts w:ascii="Times New Roman" w:eastAsia="Times New Roman" w:hAnsi="Times New Roman" w:cs="Times New Roman"/>
          <w:color w:val="000000"/>
          <w:sz w:val="24"/>
          <w:szCs w:val="24"/>
        </w:rPr>
        <w:t>Drouiche</w:t>
      </w:r>
      <w:proofErr w:type="spellEnd"/>
      <w:r w:rsidRPr="00AC64EF">
        <w:rPr>
          <w:rFonts w:ascii="Times New Roman" w:eastAsia="Times New Roman" w:hAnsi="Times New Roman" w:cs="Times New Roman"/>
          <w:color w:val="000000"/>
          <w:sz w:val="24"/>
          <w:szCs w:val="24"/>
        </w:rPr>
        <w:t>, K. (2014). Security enhancement of the authenticated RFID security mechanism based on chaotic maps. </w:t>
      </w:r>
      <w:r w:rsidRPr="00AC64EF">
        <w:rPr>
          <w:rFonts w:ascii="Times New Roman" w:eastAsia="Times New Roman" w:hAnsi="Times New Roman" w:cs="Times New Roman"/>
          <w:i/>
          <w:iCs/>
          <w:color w:val="000000"/>
          <w:sz w:val="24"/>
          <w:szCs w:val="24"/>
        </w:rPr>
        <w:t>Security and Communication Networks</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7</w:t>
      </w:r>
      <w:r w:rsidRPr="00AC64EF">
        <w:rPr>
          <w:rFonts w:ascii="Times New Roman" w:eastAsia="Times New Roman" w:hAnsi="Times New Roman" w:cs="Times New Roman"/>
          <w:color w:val="000000"/>
          <w:sz w:val="24"/>
          <w:szCs w:val="24"/>
        </w:rPr>
        <w:t>(12), 2356-2372. </w:t>
      </w:r>
      <w:hyperlink r:id="rId11" w:history="1">
        <w:r w:rsidRPr="00AC64EF">
          <w:rPr>
            <w:rFonts w:ascii="Times New Roman" w:eastAsia="Times New Roman" w:hAnsi="Times New Roman" w:cs="Times New Roman"/>
            <w:color w:val="000000"/>
            <w:sz w:val="24"/>
            <w:szCs w:val="24"/>
            <w:u w:val="single"/>
          </w:rPr>
          <w:t>https://doi.org/10.1002/sec.946</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Bryman, A. (2015). </w:t>
      </w:r>
      <w:r w:rsidRPr="00AC64EF">
        <w:rPr>
          <w:rFonts w:ascii="Times New Roman" w:eastAsia="Times New Roman" w:hAnsi="Times New Roman" w:cs="Times New Roman"/>
          <w:i/>
          <w:iCs/>
          <w:color w:val="000000"/>
          <w:sz w:val="24"/>
          <w:szCs w:val="24"/>
        </w:rPr>
        <w:t>Social research methods</w:t>
      </w:r>
      <w:r w:rsidRPr="00AC64EF">
        <w:rPr>
          <w:rFonts w:ascii="Times New Roman" w:eastAsia="Times New Roman" w:hAnsi="Times New Roman" w:cs="Times New Roman"/>
          <w:color w:val="000000"/>
          <w:sz w:val="24"/>
          <w:szCs w:val="24"/>
        </w:rPr>
        <w:t>. Oxford University Press.</w:t>
      </w:r>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Conn, J. (2016, November 15). </w:t>
      </w:r>
      <w:r w:rsidRPr="00AC64EF">
        <w:rPr>
          <w:rFonts w:ascii="Times New Roman" w:eastAsia="Times New Roman" w:hAnsi="Times New Roman" w:cs="Times New Roman"/>
          <w:i/>
          <w:iCs/>
          <w:color w:val="000000"/>
          <w:sz w:val="24"/>
          <w:szCs w:val="24"/>
        </w:rPr>
        <w:t>HIMSS says the federal government needs a national chief information security officer</w:t>
      </w:r>
      <w:r w:rsidRPr="00AC64EF">
        <w:rPr>
          <w:rFonts w:ascii="Times New Roman" w:eastAsia="Times New Roman" w:hAnsi="Times New Roman" w:cs="Times New Roman"/>
          <w:color w:val="000000"/>
          <w:sz w:val="24"/>
          <w:szCs w:val="24"/>
        </w:rPr>
        <w:t>. Modern Healthcare. </w:t>
      </w:r>
      <w:hyperlink r:id="rId12" w:history="1">
        <w:r w:rsidRPr="00AC64EF">
          <w:rPr>
            <w:rFonts w:ascii="Times New Roman" w:eastAsia="Times New Roman" w:hAnsi="Times New Roman" w:cs="Times New Roman"/>
            <w:color w:val="000000"/>
            <w:sz w:val="24"/>
            <w:szCs w:val="24"/>
            <w:u w:val="single"/>
          </w:rPr>
          <w:t>https://www.modernhealthcare.com/article/20161115/NEWS/161119958</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Deloitte. (2015, September 10). </w:t>
      </w:r>
      <w:r w:rsidRPr="00AC64EF">
        <w:rPr>
          <w:rFonts w:ascii="Times New Roman" w:eastAsia="Times New Roman" w:hAnsi="Times New Roman" w:cs="Times New Roman"/>
          <w:i/>
          <w:iCs/>
          <w:color w:val="000000"/>
          <w:sz w:val="24"/>
          <w:szCs w:val="24"/>
        </w:rPr>
        <w:t>Accelerating the Adoption of Connected Health</w:t>
      </w:r>
      <w:r w:rsidRPr="00AC64EF">
        <w:rPr>
          <w:rFonts w:ascii="Times New Roman" w:eastAsia="Times New Roman" w:hAnsi="Times New Roman" w:cs="Times New Roman"/>
          <w:color w:val="000000"/>
          <w:sz w:val="24"/>
          <w:szCs w:val="24"/>
        </w:rPr>
        <w:t>. </w:t>
      </w:r>
      <w:hyperlink w:history="1">
        <w:r w:rsidRPr="00AC64EF">
          <w:rPr>
            <w:rFonts w:ascii="Times New Roman" w:eastAsia="Times New Roman" w:hAnsi="Times New Roman" w:cs="Times New Roman"/>
            <w:color w:val="000000"/>
            <w:sz w:val="24"/>
            <w:szCs w:val="24"/>
            <w:u w:val="single"/>
          </w:rPr>
          <w:t>http://www.del oitte.com</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Durneva</w:t>
      </w:r>
      <w:proofErr w:type="spellEnd"/>
      <w:r w:rsidRPr="00AC64EF">
        <w:rPr>
          <w:rFonts w:ascii="Times New Roman" w:eastAsia="Times New Roman" w:hAnsi="Times New Roman" w:cs="Times New Roman"/>
          <w:color w:val="000000"/>
          <w:sz w:val="24"/>
          <w:szCs w:val="24"/>
        </w:rPr>
        <w:t xml:space="preserve">, P., Cousins, K., &amp; Chen, M. (2020). The current state of research, challenges, and future research directions of blockchain technology inpatient care: Systematic </w:t>
      </w:r>
      <w:r w:rsidRPr="00AC64EF">
        <w:rPr>
          <w:rFonts w:ascii="Times New Roman" w:eastAsia="Times New Roman" w:hAnsi="Times New Roman" w:cs="Times New Roman"/>
          <w:color w:val="000000"/>
          <w:sz w:val="24"/>
          <w:szCs w:val="24"/>
        </w:rPr>
        <w:lastRenderedPageBreak/>
        <w:t>review. </w:t>
      </w:r>
      <w:r w:rsidRPr="00AC64EF">
        <w:rPr>
          <w:rFonts w:ascii="Times New Roman" w:eastAsia="Times New Roman" w:hAnsi="Times New Roman" w:cs="Times New Roman"/>
          <w:i/>
          <w:iCs/>
          <w:color w:val="000000"/>
          <w:sz w:val="24"/>
          <w:szCs w:val="24"/>
        </w:rPr>
        <w:t>Journal of Medical Internet Research</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22</w:t>
      </w:r>
      <w:r w:rsidRPr="00AC64EF">
        <w:rPr>
          <w:rFonts w:ascii="Times New Roman" w:eastAsia="Times New Roman" w:hAnsi="Times New Roman" w:cs="Times New Roman"/>
          <w:color w:val="000000"/>
          <w:sz w:val="24"/>
          <w:szCs w:val="24"/>
        </w:rPr>
        <w:t>(7), e18619. </w:t>
      </w:r>
      <w:hyperlink r:id="rId13" w:history="1">
        <w:r w:rsidRPr="00AC64EF">
          <w:rPr>
            <w:rFonts w:ascii="Times New Roman" w:eastAsia="Times New Roman" w:hAnsi="Times New Roman" w:cs="Times New Roman"/>
            <w:color w:val="000000"/>
            <w:sz w:val="24"/>
            <w:szCs w:val="24"/>
            <w:u w:val="single"/>
          </w:rPr>
          <w:t>https://doi.org/10.2196/18619</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FDA regulation of the advertising and promotion of prescription drugs, biologics, and medical devices. (2014). </w:t>
      </w:r>
      <w:r w:rsidRPr="00AC64EF">
        <w:rPr>
          <w:rFonts w:ascii="Times New Roman" w:eastAsia="Times New Roman" w:hAnsi="Times New Roman" w:cs="Times New Roman"/>
          <w:i/>
          <w:iCs/>
          <w:color w:val="000000"/>
          <w:sz w:val="24"/>
          <w:szCs w:val="24"/>
        </w:rPr>
        <w:t>FDA Regulatory Affairs</w:t>
      </w:r>
      <w:r w:rsidRPr="00AC64EF">
        <w:rPr>
          <w:rFonts w:ascii="Times New Roman" w:eastAsia="Times New Roman" w:hAnsi="Times New Roman" w:cs="Times New Roman"/>
          <w:color w:val="000000"/>
          <w:sz w:val="24"/>
          <w:szCs w:val="24"/>
        </w:rPr>
        <w:t>, 297-320. </w:t>
      </w:r>
      <w:hyperlink r:id="rId14" w:history="1">
        <w:r w:rsidRPr="00AC64EF">
          <w:rPr>
            <w:rFonts w:ascii="Times New Roman" w:eastAsia="Times New Roman" w:hAnsi="Times New Roman" w:cs="Times New Roman"/>
            <w:color w:val="000000"/>
            <w:sz w:val="24"/>
            <w:szCs w:val="24"/>
            <w:u w:val="single"/>
          </w:rPr>
          <w:t>https://doi.org/10.1201/b16471-14</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Fischer, K. (2014, April 16). </w:t>
      </w:r>
      <w:r w:rsidRPr="00AC64EF">
        <w:rPr>
          <w:rFonts w:ascii="Times New Roman" w:eastAsia="Times New Roman" w:hAnsi="Times New Roman" w:cs="Times New Roman"/>
          <w:i/>
          <w:iCs/>
          <w:color w:val="000000"/>
          <w:sz w:val="24"/>
          <w:szCs w:val="24"/>
        </w:rPr>
        <w:t>Biggest Health Data Breaches in the US (So Far), HEALTHLINE</w:t>
      </w:r>
      <w:r w:rsidRPr="00AC64EF">
        <w:rPr>
          <w:rFonts w:ascii="Times New Roman" w:eastAsia="Times New Roman" w:hAnsi="Times New Roman" w:cs="Times New Roman"/>
          <w:color w:val="000000"/>
          <w:sz w:val="24"/>
          <w:szCs w:val="24"/>
        </w:rPr>
        <w:t xml:space="preserve">. </w:t>
      </w:r>
      <w:proofErr w:type="spellStart"/>
      <w:r w:rsidRPr="00AC64EF">
        <w:rPr>
          <w:rFonts w:ascii="Times New Roman" w:eastAsia="Times New Roman" w:hAnsi="Times New Roman" w:cs="Times New Roman"/>
          <w:color w:val="000000"/>
          <w:sz w:val="24"/>
          <w:szCs w:val="24"/>
        </w:rPr>
        <w:t>Healthline</w:t>
      </w:r>
      <w:proofErr w:type="spellEnd"/>
      <w:r w:rsidRPr="00AC64EF">
        <w:rPr>
          <w:rFonts w:ascii="Times New Roman" w:eastAsia="Times New Roman" w:hAnsi="Times New Roman" w:cs="Times New Roman"/>
          <w:color w:val="000000"/>
          <w:sz w:val="24"/>
          <w:szCs w:val="24"/>
        </w:rPr>
        <w:t>: Medical information and health advice you can trust. </w:t>
      </w:r>
      <w:hyperlink r:id="rId15" w:history="1">
        <w:r w:rsidRPr="00AC64EF">
          <w:rPr>
            <w:rFonts w:ascii="Times New Roman" w:eastAsia="Times New Roman" w:hAnsi="Times New Roman" w:cs="Times New Roman"/>
            <w:color w:val="000000"/>
            <w:sz w:val="24"/>
            <w:szCs w:val="24"/>
            <w:u w:val="single"/>
          </w:rPr>
          <w:t>https://www.healthline.com/health-news/seven-biggest-health-data-breaches092814</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Grimson</w:t>
      </w:r>
      <w:proofErr w:type="spellEnd"/>
      <w:r w:rsidRPr="00AC64EF">
        <w:rPr>
          <w:rFonts w:ascii="Times New Roman" w:eastAsia="Times New Roman" w:hAnsi="Times New Roman" w:cs="Times New Roman"/>
          <w:color w:val="000000"/>
          <w:sz w:val="24"/>
          <w:szCs w:val="24"/>
        </w:rPr>
        <w:t xml:space="preserve">, J., </w:t>
      </w:r>
      <w:proofErr w:type="spellStart"/>
      <w:r w:rsidRPr="00AC64EF">
        <w:rPr>
          <w:rFonts w:ascii="Times New Roman" w:eastAsia="Times New Roman" w:hAnsi="Times New Roman" w:cs="Times New Roman"/>
          <w:color w:val="000000"/>
          <w:sz w:val="24"/>
          <w:szCs w:val="24"/>
        </w:rPr>
        <w:t>Grimson</w:t>
      </w:r>
      <w:proofErr w:type="spellEnd"/>
      <w:r w:rsidRPr="00AC64EF">
        <w:rPr>
          <w:rFonts w:ascii="Times New Roman" w:eastAsia="Times New Roman" w:hAnsi="Times New Roman" w:cs="Times New Roman"/>
          <w:color w:val="000000"/>
          <w:sz w:val="24"/>
          <w:szCs w:val="24"/>
        </w:rPr>
        <w:t xml:space="preserve">, W., &amp; </w:t>
      </w:r>
      <w:proofErr w:type="spellStart"/>
      <w:r w:rsidRPr="00AC64EF">
        <w:rPr>
          <w:rFonts w:ascii="Times New Roman" w:eastAsia="Times New Roman" w:hAnsi="Times New Roman" w:cs="Times New Roman"/>
          <w:color w:val="000000"/>
          <w:sz w:val="24"/>
          <w:szCs w:val="24"/>
        </w:rPr>
        <w:t>Hasselbring</w:t>
      </w:r>
      <w:proofErr w:type="spellEnd"/>
      <w:r w:rsidRPr="00AC64EF">
        <w:rPr>
          <w:rFonts w:ascii="Times New Roman" w:eastAsia="Times New Roman" w:hAnsi="Times New Roman" w:cs="Times New Roman"/>
          <w:color w:val="000000"/>
          <w:sz w:val="24"/>
          <w:szCs w:val="24"/>
        </w:rPr>
        <w:t>, W. (2000). The SI challenge in health care. </w:t>
      </w:r>
      <w:r w:rsidRPr="00AC64EF">
        <w:rPr>
          <w:rFonts w:ascii="Times New Roman" w:eastAsia="Times New Roman" w:hAnsi="Times New Roman" w:cs="Times New Roman"/>
          <w:i/>
          <w:iCs/>
          <w:color w:val="000000"/>
          <w:sz w:val="24"/>
          <w:szCs w:val="24"/>
        </w:rPr>
        <w:t>Communications of the ACM</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43</w:t>
      </w:r>
      <w:r w:rsidRPr="00AC64EF">
        <w:rPr>
          <w:rFonts w:ascii="Times New Roman" w:eastAsia="Times New Roman" w:hAnsi="Times New Roman" w:cs="Times New Roman"/>
          <w:color w:val="000000"/>
          <w:sz w:val="24"/>
          <w:szCs w:val="24"/>
        </w:rPr>
        <w:t>(6), 48-55. </w:t>
      </w:r>
      <w:hyperlink r:id="rId16" w:history="1">
        <w:r w:rsidRPr="00AC64EF">
          <w:rPr>
            <w:rFonts w:ascii="Times New Roman" w:eastAsia="Times New Roman" w:hAnsi="Times New Roman" w:cs="Times New Roman"/>
            <w:color w:val="000000"/>
            <w:sz w:val="24"/>
            <w:szCs w:val="24"/>
            <w:u w:val="single"/>
          </w:rPr>
          <w:t>https://doi.org/10.1145/336460.336474</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 xml:space="preserve">Guest, G., </w:t>
      </w:r>
      <w:proofErr w:type="spellStart"/>
      <w:r w:rsidRPr="00AC64EF">
        <w:rPr>
          <w:rFonts w:ascii="Times New Roman" w:eastAsia="Times New Roman" w:hAnsi="Times New Roman" w:cs="Times New Roman"/>
          <w:color w:val="000000"/>
          <w:sz w:val="24"/>
          <w:szCs w:val="24"/>
        </w:rPr>
        <w:t>MacQueen</w:t>
      </w:r>
      <w:proofErr w:type="spellEnd"/>
      <w:r w:rsidRPr="00AC64EF">
        <w:rPr>
          <w:rFonts w:ascii="Times New Roman" w:eastAsia="Times New Roman" w:hAnsi="Times New Roman" w:cs="Times New Roman"/>
          <w:color w:val="000000"/>
          <w:sz w:val="24"/>
          <w:szCs w:val="24"/>
        </w:rPr>
        <w:t xml:space="preserve">, K. M., &amp; </w:t>
      </w:r>
      <w:proofErr w:type="spellStart"/>
      <w:r w:rsidRPr="00AC64EF">
        <w:rPr>
          <w:rFonts w:ascii="Times New Roman" w:eastAsia="Times New Roman" w:hAnsi="Times New Roman" w:cs="Times New Roman"/>
          <w:color w:val="000000"/>
          <w:sz w:val="24"/>
          <w:szCs w:val="24"/>
        </w:rPr>
        <w:t>Namey</w:t>
      </w:r>
      <w:proofErr w:type="spellEnd"/>
      <w:r w:rsidRPr="00AC64EF">
        <w:rPr>
          <w:rFonts w:ascii="Times New Roman" w:eastAsia="Times New Roman" w:hAnsi="Times New Roman" w:cs="Times New Roman"/>
          <w:color w:val="000000"/>
          <w:sz w:val="24"/>
          <w:szCs w:val="24"/>
        </w:rPr>
        <w:t>, E. E. (2011). </w:t>
      </w:r>
      <w:r w:rsidRPr="00AC64EF">
        <w:rPr>
          <w:rFonts w:ascii="Times New Roman" w:eastAsia="Times New Roman" w:hAnsi="Times New Roman" w:cs="Times New Roman"/>
          <w:i/>
          <w:iCs/>
          <w:color w:val="000000"/>
          <w:sz w:val="24"/>
          <w:szCs w:val="24"/>
        </w:rPr>
        <w:t>Applied thematic analysis</w:t>
      </w:r>
      <w:r w:rsidRPr="00AC64EF">
        <w:rPr>
          <w:rFonts w:ascii="Times New Roman" w:eastAsia="Times New Roman" w:hAnsi="Times New Roman" w:cs="Times New Roman"/>
          <w:color w:val="000000"/>
          <w:sz w:val="24"/>
          <w:szCs w:val="24"/>
        </w:rPr>
        <w:t>. SAGE.</w:t>
      </w:r>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Heskett</w:t>
      </w:r>
      <w:proofErr w:type="spellEnd"/>
      <w:r w:rsidRPr="00AC64EF">
        <w:rPr>
          <w:rFonts w:ascii="Times New Roman" w:eastAsia="Times New Roman" w:hAnsi="Times New Roman" w:cs="Times New Roman"/>
          <w:color w:val="000000"/>
          <w:sz w:val="24"/>
          <w:szCs w:val="24"/>
        </w:rPr>
        <w:t>, J. L. (2002). Beyond customer loyalty. </w:t>
      </w:r>
      <w:r w:rsidRPr="00AC64EF">
        <w:rPr>
          <w:rFonts w:ascii="Times New Roman" w:eastAsia="Times New Roman" w:hAnsi="Times New Roman" w:cs="Times New Roman"/>
          <w:i/>
          <w:iCs/>
          <w:color w:val="000000"/>
          <w:sz w:val="24"/>
          <w:szCs w:val="24"/>
        </w:rPr>
        <w:t>Managing Service Quality: An International Journal</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12</w:t>
      </w:r>
      <w:r w:rsidRPr="00AC64EF">
        <w:rPr>
          <w:rFonts w:ascii="Times New Roman" w:eastAsia="Times New Roman" w:hAnsi="Times New Roman" w:cs="Times New Roman"/>
          <w:color w:val="000000"/>
          <w:sz w:val="24"/>
          <w:szCs w:val="24"/>
        </w:rPr>
        <w:t>(6), 355-357. </w:t>
      </w:r>
      <w:hyperlink r:id="rId17" w:history="1">
        <w:r w:rsidRPr="00AC64EF">
          <w:rPr>
            <w:rFonts w:ascii="Times New Roman" w:eastAsia="Times New Roman" w:hAnsi="Times New Roman" w:cs="Times New Roman"/>
            <w:color w:val="000000"/>
            <w:sz w:val="24"/>
            <w:szCs w:val="24"/>
            <w:u w:val="single"/>
          </w:rPr>
          <w:t>https://doi.org/10.1108/09604520210451830</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Hong, K., Chi, Y., Chao, L. R., &amp; Tang, J. (2003). An integrated system theory of information security management. </w:t>
      </w:r>
      <w:r w:rsidRPr="00AC64EF">
        <w:rPr>
          <w:rFonts w:ascii="Times New Roman" w:eastAsia="Times New Roman" w:hAnsi="Times New Roman" w:cs="Times New Roman"/>
          <w:i/>
          <w:iCs/>
          <w:color w:val="000000"/>
          <w:sz w:val="24"/>
          <w:szCs w:val="24"/>
        </w:rPr>
        <w:t>Information Management &amp; Computer Security</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11</w:t>
      </w:r>
      <w:r w:rsidRPr="00AC64EF">
        <w:rPr>
          <w:rFonts w:ascii="Times New Roman" w:eastAsia="Times New Roman" w:hAnsi="Times New Roman" w:cs="Times New Roman"/>
          <w:color w:val="000000"/>
          <w:sz w:val="24"/>
          <w:szCs w:val="24"/>
        </w:rPr>
        <w:t>(5), 243-248. </w:t>
      </w:r>
      <w:hyperlink r:id="rId18" w:history="1">
        <w:r w:rsidRPr="00AC64EF">
          <w:rPr>
            <w:rFonts w:ascii="Times New Roman" w:eastAsia="Times New Roman" w:hAnsi="Times New Roman" w:cs="Times New Roman"/>
            <w:color w:val="000000"/>
            <w:sz w:val="24"/>
            <w:szCs w:val="24"/>
            <w:u w:val="single"/>
          </w:rPr>
          <w:t>https://doi.org/10.1108/09685220310500153</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Keller, J. (2017). Patient safety implications with the rapid adoption of IT-based health technologies. </w:t>
      </w:r>
      <w:r w:rsidRPr="00AC64EF">
        <w:rPr>
          <w:rFonts w:ascii="Times New Roman" w:eastAsia="Times New Roman" w:hAnsi="Times New Roman" w:cs="Times New Roman"/>
          <w:i/>
          <w:iCs/>
          <w:color w:val="000000"/>
          <w:sz w:val="24"/>
          <w:szCs w:val="24"/>
        </w:rPr>
        <w:t>Digital Medicine</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3</w:t>
      </w:r>
      <w:r w:rsidRPr="00AC64EF">
        <w:rPr>
          <w:rFonts w:ascii="Times New Roman" w:eastAsia="Times New Roman" w:hAnsi="Times New Roman" w:cs="Times New Roman"/>
          <w:color w:val="000000"/>
          <w:sz w:val="24"/>
          <w:szCs w:val="24"/>
        </w:rPr>
        <w:t>(3), 115. </w:t>
      </w:r>
      <w:hyperlink r:id="rId19" w:history="1">
        <w:r w:rsidRPr="00AC64EF">
          <w:rPr>
            <w:rFonts w:ascii="Times New Roman" w:eastAsia="Times New Roman" w:hAnsi="Times New Roman" w:cs="Times New Roman"/>
            <w:color w:val="000000"/>
            <w:sz w:val="24"/>
            <w:szCs w:val="24"/>
            <w:u w:val="single"/>
          </w:rPr>
          <w:t>https://doi.org/10.4103/digm.digm_20_17</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Keller, J. (2017). Patient safety implications with the rapid adoption of IT-based health technologies. </w:t>
      </w:r>
      <w:r w:rsidRPr="00AC64EF">
        <w:rPr>
          <w:rFonts w:ascii="Times New Roman" w:eastAsia="Times New Roman" w:hAnsi="Times New Roman" w:cs="Times New Roman"/>
          <w:i/>
          <w:iCs/>
          <w:color w:val="000000"/>
          <w:sz w:val="24"/>
          <w:szCs w:val="24"/>
        </w:rPr>
        <w:t>Digital Medicine</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3</w:t>
      </w:r>
      <w:r w:rsidRPr="00AC64EF">
        <w:rPr>
          <w:rFonts w:ascii="Times New Roman" w:eastAsia="Times New Roman" w:hAnsi="Times New Roman" w:cs="Times New Roman"/>
          <w:color w:val="000000"/>
          <w:sz w:val="24"/>
          <w:szCs w:val="24"/>
        </w:rPr>
        <w:t>(3), 115. </w:t>
      </w:r>
      <w:hyperlink r:id="rId20" w:history="1">
        <w:r w:rsidRPr="00AC64EF">
          <w:rPr>
            <w:rFonts w:ascii="Times New Roman" w:eastAsia="Times New Roman" w:hAnsi="Times New Roman" w:cs="Times New Roman"/>
            <w:color w:val="000000"/>
            <w:sz w:val="24"/>
            <w:szCs w:val="24"/>
            <w:u w:val="single"/>
          </w:rPr>
          <w:t>https://doi.org/10.4103/digm.digm_20_17</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lastRenderedPageBreak/>
        <w:t>Kidwell, S. (2005). Case study of an alternative solution to a high-energy drain problem in a surface condenser. </w:t>
      </w:r>
      <w:r w:rsidRPr="00AC64EF">
        <w:rPr>
          <w:rFonts w:ascii="Times New Roman" w:eastAsia="Times New Roman" w:hAnsi="Times New Roman" w:cs="Times New Roman"/>
          <w:i/>
          <w:iCs/>
          <w:color w:val="000000"/>
          <w:sz w:val="24"/>
          <w:szCs w:val="24"/>
        </w:rPr>
        <w:t>ASME 2005 Power Conference</w:t>
      </w:r>
      <w:r w:rsidRPr="00AC64EF">
        <w:rPr>
          <w:rFonts w:ascii="Times New Roman" w:eastAsia="Times New Roman" w:hAnsi="Times New Roman" w:cs="Times New Roman"/>
          <w:color w:val="000000"/>
          <w:sz w:val="24"/>
          <w:szCs w:val="24"/>
        </w:rPr>
        <w:t>. </w:t>
      </w:r>
      <w:hyperlink r:id="rId21" w:history="1">
        <w:r w:rsidRPr="00AC64EF">
          <w:rPr>
            <w:rFonts w:ascii="Times New Roman" w:eastAsia="Times New Roman" w:hAnsi="Times New Roman" w:cs="Times New Roman"/>
            <w:color w:val="000000"/>
            <w:sz w:val="24"/>
            <w:szCs w:val="24"/>
            <w:u w:val="single"/>
          </w:rPr>
          <w:t>https://doi.org/10.1115/pwr2005-50120</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Maisel, W. H., &amp; Kohno, T. (2010). Improving the security and privacy of Implantable medical devices. </w:t>
      </w:r>
      <w:r w:rsidRPr="00AC64EF">
        <w:rPr>
          <w:rFonts w:ascii="Times New Roman" w:eastAsia="Times New Roman" w:hAnsi="Times New Roman" w:cs="Times New Roman"/>
          <w:i/>
          <w:iCs/>
          <w:color w:val="000000"/>
          <w:sz w:val="24"/>
          <w:szCs w:val="24"/>
        </w:rPr>
        <w:t>New England Journal of Medicine</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362</w:t>
      </w:r>
      <w:r w:rsidRPr="00AC64EF">
        <w:rPr>
          <w:rFonts w:ascii="Times New Roman" w:eastAsia="Times New Roman" w:hAnsi="Times New Roman" w:cs="Times New Roman"/>
          <w:color w:val="000000"/>
          <w:sz w:val="24"/>
          <w:szCs w:val="24"/>
        </w:rPr>
        <w:t>(13), 1164-1166. </w:t>
      </w:r>
      <w:hyperlink r:id="rId22" w:history="1">
        <w:r w:rsidRPr="00AC64EF">
          <w:rPr>
            <w:rFonts w:ascii="Times New Roman" w:eastAsia="Times New Roman" w:hAnsi="Times New Roman" w:cs="Times New Roman"/>
            <w:color w:val="000000"/>
            <w:sz w:val="24"/>
            <w:szCs w:val="24"/>
            <w:u w:val="single"/>
          </w:rPr>
          <w:t>https://doi.org/10.1056/nejmp1000745</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Maisel, W. H., &amp; Kohno, T. (2010). undefined. </w:t>
      </w:r>
      <w:r w:rsidRPr="00AC64EF">
        <w:rPr>
          <w:rFonts w:ascii="Times New Roman" w:eastAsia="Times New Roman" w:hAnsi="Times New Roman" w:cs="Times New Roman"/>
          <w:i/>
          <w:iCs/>
          <w:color w:val="000000"/>
          <w:sz w:val="24"/>
          <w:szCs w:val="24"/>
        </w:rPr>
        <w:t>New England Journal of Medicine</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362</w:t>
      </w:r>
      <w:r w:rsidRPr="00AC64EF">
        <w:rPr>
          <w:rFonts w:ascii="Times New Roman" w:eastAsia="Times New Roman" w:hAnsi="Times New Roman" w:cs="Times New Roman"/>
          <w:color w:val="000000"/>
          <w:sz w:val="24"/>
          <w:szCs w:val="24"/>
        </w:rPr>
        <w:t>(13), 1164-1166. </w:t>
      </w:r>
      <w:hyperlink r:id="rId23" w:history="1">
        <w:r w:rsidRPr="00AC64EF">
          <w:rPr>
            <w:rFonts w:ascii="Times New Roman" w:eastAsia="Times New Roman" w:hAnsi="Times New Roman" w:cs="Times New Roman"/>
            <w:color w:val="000000"/>
            <w:sz w:val="24"/>
            <w:szCs w:val="24"/>
            <w:u w:val="single"/>
          </w:rPr>
          <w:t>https://doi.org/10.1056/nejmp1000745</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Majuca</w:t>
      </w:r>
      <w:proofErr w:type="spellEnd"/>
      <w:r w:rsidRPr="00AC64EF">
        <w:rPr>
          <w:rFonts w:ascii="Times New Roman" w:eastAsia="Times New Roman" w:hAnsi="Times New Roman" w:cs="Times New Roman"/>
          <w:color w:val="000000"/>
          <w:sz w:val="24"/>
          <w:szCs w:val="24"/>
        </w:rPr>
        <w:t xml:space="preserve">, R. P., &amp; Kesan, J. P. (2009). Hacking back: Optimal use of </w:t>
      </w:r>
      <w:proofErr w:type="spellStart"/>
      <w:r w:rsidRPr="00AC64EF">
        <w:rPr>
          <w:rFonts w:ascii="Times New Roman" w:eastAsia="Times New Roman" w:hAnsi="Times New Roman" w:cs="Times New Roman"/>
          <w:color w:val="000000"/>
          <w:sz w:val="24"/>
          <w:szCs w:val="24"/>
        </w:rPr>
        <w:t>self-defence</w:t>
      </w:r>
      <w:proofErr w:type="spellEnd"/>
      <w:r w:rsidRPr="00AC64EF">
        <w:rPr>
          <w:rFonts w:ascii="Times New Roman" w:eastAsia="Times New Roman" w:hAnsi="Times New Roman" w:cs="Times New Roman"/>
          <w:color w:val="000000"/>
          <w:sz w:val="24"/>
          <w:szCs w:val="24"/>
        </w:rPr>
        <w:t xml:space="preserve"> in cyberspace. </w:t>
      </w:r>
      <w:r w:rsidRPr="00AC64EF">
        <w:rPr>
          <w:rFonts w:ascii="Times New Roman" w:eastAsia="Times New Roman" w:hAnsi="Times New Roman" w:cs="Times New Roman"/>
          <w:i/>
          <w:iCs/>
          <w:color w:val="000000"/>
          <w:sz w:val="24"/>
          <w:szCs w:val="24"/>
        </w:rPr>
        <w:t>SSRN Electronic Journal</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15</w:t>
      </w:r>
      <w:r w:rsidRPr="00AC64EF">
        <w:rPr>
          <w:rFonts w:ascii="Times New Roman" w:eastAsia="Times New Roman" w:hAnsi="Times New Roman" w:cs="Times New Roman"/>
          <w:color w:val="000000"/>
          <w:sz w:val="24"/>
          <w:szCs w:val="24"/>
        </w:rPr>
        <w:t>(3). </w:t>
      </w:r>
      <w:hyperlink r:id="rId24" w:history="1">
        <w:r w:rsidRPr="00AC64EF">
          <w:rPr>
            <w:rFonts w:ascii="Times New Roman" w:eastAsia="Times New Roman" w:hAnsi="Times New Roman" w:cs="Times New Roman"/>
            <w:color w:val="000000"/>
            <w:sz w:val="24"/>
            <w:szCs w:val="24"/>
            <w:u w:val="single"/>
          </w:rPr>
          <w:t>https://doi.org/10.2139/ssrn.1363932</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Morabito</w:t>
      </w:r>
      <w:proofErr w:type="spellEnd"/>
      <w:r w:rsidRPr="00AC64EF">
        <w:rPr>
          <w:rFonts w:ascii="Times New Roman" w:eastAsia="Times New Roman" w:hAnsi="Times New Roman" w:cs="Times New Roman"/>
          <w:color w:val="000000"/>
          <w:sz w:val="24"/>
          <w:szCs w:val="24"/>
        </w:rPr>
        <w:t xml:space="preserve">, R., </w:t>
      </w:r>
      <w:proofErr w:type="spellStart"/>
      <w:r w:rsidRPr="00AC64EF">
        <w:rPr>
          <w:rFonts w:ascii="Times New Roman" w:eastAsia="Times New Roman" w:hAnsi="Times New Roman" w:cs="Times New Roman"/>
          <w:color w:val="000000"/>
          <w:sz w:val="24"/>
          <w:szCs w:val="24"/>
        </w:rPr>
        <w:t>Cozzolino</w:t>
      </w:r>
      <w:proofErr w:type="spellEnd"/>
      <w:r w:rsidRPr="00AC64EF">
        <w:rPr>
          <w:rFonts w:ascii="Times New Roman" w:eastAsia="Times New Roman" w:hAnsi="Times New Roman" w:cs="Times New Roman"/>
          <w:color w:val="000000"/>
          <w:sz w:val="24"/>
          <w:szCs w:val="24"/>
        </w:rPr>
        <w:t xml:space="preserve">, V., Ding, A. Y., </w:t>
      </w:r>
      <w:proofErr w:type="spellStart"/>
      <w:r w:rsidRPr="00AC64EF">
        <w:rPr>
          <w:rFonts w:ascii="Times New Roman" w:eastAsia="Times New Roman" w:hAnsi="Times New Roman" w:cs="Times New Roman"/>
          <w:color w:val="000000"/>
          <w:sz w:val="24"/>
          <w:szCs w:val="24"/>
        </w:rPr>
        <w:t>Beijar</w:t>
      </w:r>
      <w:proofErr w:type="spellEnd"/>
      <w:r w:rsidRPr="00AC64EF">
        <w:rPr>
          <w:rFonts w:ascii="Times New Roman" w:eastAsia="Times New Roman" w:hAnsi="Times New Roman" w:cs="Times New Roman"/>
          <w:color w:val="000000"/>
          <w:sz w:val="24"/>
          <w:szCs w:val="24"/>
        </w:rPr>
        <w:t xml:space="preserve">, N., &amp; </w:t>
      </w:r>
      <w:proofErr w:type="spellStart"/>
      <w:r w:rsidRPr="00AC64EF">
        <w:rPr>
          <w:rFonts w:ascii="Times New Roman" w:eastAsia="Times New Roman" w:hAnsi="Times New Roman" w:cs="Times New Roman"/>
          <w:color w:val="000000"/>
          <w:sz w:val="24"/>
          <w:szCs w:val="24"/>
        </w:rPr>
        <w:t>Ott</w:t>
      </w:r>
      <w:proofErr w:type="spellEnd"/>
      <w:r w:rsidRPr="00AC64EF">
        <w:rPr>
          <w:rFonts w:ascii="Times New Roman" w:eastAsia="Times New Roman" w:hAnsi="Times New Roman" w:cs="Times New Roman"/>
          <w:color w:val="000000"/>
          <w:sz w:val="24"/>
          <w:szCs w:val="24"/>
        </w:rPr>
        <w:t>, J. (2018). Consolidate IoT edge computing with lightweight virtualization. </w:t>
      </w:r>
      <w:r w:rsidRPr="00AC64EF">
        <w:rPr>
          <w:rFonts w:ascii="Times New Roman" w:eastAsia="Times New Roman" w:hAnsi="Times New Roman" w:cs="Times New Roman"/>
          <w:i/>
          <w:iCs/>
          <w:color w:val="000000"/>
          <w:sz w:val="24"/>
          <w:szCs w:val="24"/>
        </w:rPr>
        <w:t>IEEE Network</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32</w:t>
      </w:r>
      <w:r w:rsidRPr="00AC64EF">
        <w:rPr>
          <w:rFonts w:ascii="Times New Roman" w:eastAsia="Times New Roman" w:hAnsi="Times New Roman" w:cs="Times New Roman"/>
          <w:color w:val="000000"/>
          <w:sz w:val="24"/>
          <w:szCs w:val="24"/>
        </w:rPr>
        <w:t>(1), 102-111. </w:t>
      </w:r>
      <w:hyperlink r:id="rId25" w:history="1">
        <w:r w:rsidRPr="00AC64EF">
          <w:rPr>
            <w:rFonts w:ascii="Times New Roman" w:eastAsia="Times New Roman" w:hAnsi="Times New Roman" w:cs="Times New Roman"/>
            <w:color w:val="000000"/>
            <w:sz w:val="24"/>
            <w:szCs w:val="24"/>
            <w:u w:val="single"/>
          </w:rPr>
          <w:t>https://doi.org/10.1109/mnet.2018.1700175</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Museum, S. R., &amp; Calder, A. (1964). </w:t>
      </w:r>
      <w:r w:rsidRPr="00AC64EF">
        <w:rPr>
          <w:rFonts w:ascii="Times New Roman" w:eastAsia="Times New Roman" w:hAnsi="Times New Roman" w:cs="Times New Roman"/>
          <w:i/>
          <w:iCs/>
          <w:color w:val="000000"/>
          <w:sz w:val="24"/>
          <w:szCs w:val="24"/>
        </w:rPr>
        <w:t>Alexander Calder: A retrospective exhibition</w:t>
      </w:r>
      <w:r w:rsidRPr="00AC64EF">
        <w:rPr>
          <w:rFonts w:ascii="Times New Roman" w:eastAsia="Times New Roman" w:hAnsi="Times New Roman" w:cs="Times New Roman"/>
          <w:color w:val="000000"/>
          <w:sz w:val="24"/>
          <w:szCs w:val="24"/>
        </w:rPr>
        <w:t>.</w:t>
      </w:r>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Peregrin</w:t>
      </w:r>
      <w:proofErr w:type="spellEnd"/>
      <w:r w:rsidRPr="00AC64EF">
        <w:rPr>
          <w:rFonts w:ascii="Times New Roman" w:eastAsia="Times New Roman" w:hAnsi="Times New Roman" w:cs="Times New Roman"/>
          <w:color w:val="000000"/>
          <w:sz w:val="24"/>
          <w:szCs w:val="24"/>
        </w:rPr>
        <w:t>, T. (2021). Managing HIPAA compliance includes legal and ethical considerations. </w:t>
      </w:r>
      <w:r w:rsidRPr="00AC64EF">
        <w:rPr>
          <w:rFonts w:ascii="Times New Roman" w:eastAsia="Times New Roman" w:hAnsi="Times New Roman" w:cs="Times New Roman"/>
          <w:i/>
          <w:iCs/>
          <w:color w:val="000000"/>
          <w:sz w:val="24"/>
          <w:szCs w:val="24"/>
        </w:rPr>
        <w:t>Journal of the Academy of Nutrition and Dietetics</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121</w:t>
      </w:r>
      <w:r w:rsidRPr="00AC64EF">
        <w:rPr>
          <w:rFonts w:ascii="Times New Roman" w:eastAsia="Times New Roman" w:hAnsi="Times New Roman" w:cs="Times New Roman"/>
          <w:color w:val="000000"/>
          <w:sz w:val="24"/>
          <w:szCs w:val="24"/>
        </w:rPr>
        <w:t>(2), 327-329. </w:t>
      </w:r>
      <w:hyperlink r:id="rId26" w:history="1">
        <w:r w:rsidRPr="00AC64EF">
          <w:rPr>
            <w:rFonts w:ascii="Times New Roman" w:eastAsia="Times New Roman" w:hAnsi="Times New Roman" w:cs="Times New Roman"/>
            <w:color w:val="000000"/>
            <w:sz w:val="24"/>
            <w:szCs w:val="24"/>
            <w:u w:val="single"/>
          </w:rPr>
          <w:t>https://doi.org/10.1016/j.jand.2020.11.012</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Rakitin</w:t>
      </w:r>
      <w:proofErr w:type="spellEnd"/>
      <w:r w:rsidRPr="00AC64EF">
        <w:rPr>
          <w:rFonts w:ascii="Times New Roman" w:eastAsia="Times New Roman" w:hAnsi="Times New Roman" w:cs="Times New Roman"/>
          <w:color w:val="000000"/>
          <w:sz w:val="24"/>
          <w:szCs w:val="24"/>
        </w:rPr>
        <w:t>, S. (2006). Coping with defective software in medical devices. </w:t>
      </w:r>
      <w:r w:rsidRPr="00AC64EF">
        <w:rPr>
          <w:rFonts w:ascii="Times New Roman" w:eastAsia="Times New Roman" w:hAnsi="Times New Roman" w:cs="Times New Roman"/>
          <w:i/>
          <w:iCs/>
          <w:color w:val="000000"/>
          <w:sz w:val="24"/>
          <w:szCs w:val="24"/>
        </w:rPr>
        <w:t>Computer</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39</w:t>
      </w:r>
      <w:r w:rsidRPr="00AC64EF">
        <w:rPr>
          <w:rFonts w:ascii="Times New Roman" w:eastAsia="Times New Roman" w:hAnsi="Times New Roman" w:cs="Times New Roman"/>
          <w:color w:val="000000"/>
          <w:sz w:val="24"/>
          <w:szCs w:val="24"/>
        </w:rPr>
        <w:t>(4), 40-45. </w:t>
      </w:r>
      <w:hyperlink r:id="rId27" w:history="1">
        <w:r w:rsidRPr="00AC64EF">
          <w:rPr>
            <w:rFonts w:ascii="Times New Roman" w:eastAsia="Times New Roman" w:hAnsi="Times New Roman" w:cs="Times New Roman"/>
            <w:color w:val="000000"/>
            <w:sz w:val="24"/>
            <w:szCs w:val="24"/>
            <w:u w:val="single"/>
          </w:rPr>
          <w:t>https://doi.org/10.1109/mc.2006.123</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Rostami</w:t>
      </w:r>
      <w:proofErr w:type="spellEnd"/>
      <w:r w:rsidRPr="00AC64EF">
        <w:rPr>
          <w:rFonts w:ascii="Times New Roman" w:eastAsia="Times New Roman" w:hAnsi="Times New Roman" w:cs="Times New Roman"/>
          <w:color w:val="000000"/>
          <w:sz w:val="24"/>
          <w:szCs w:val="24"/>
        </w:rPr>
        <w:t xml:space="preserve">, M., </w:t>
      </w:r>
      <w:proofErr w:type="spellStart"/>
      <w:r w:rsidRPr="00AC64EF">
        <w:rPr>
          <w:rFonts w:ascii="Times New Roman" w:eastAsia="Times New Roman" w:hAnsi="Times New Roman" w:cs="Times New Roman"/>
          <w:color w:val="000000"/>
          <w:sz w:val="24"/>
          <w:szCs w:val="24"/>
        </w:rPr>
        <w:t>Juels</w:t>
      </w:r>
      <w:proofErr w:type="spellEnd"/>
      <w:r w:rsidRPr="00AC64EF">
        <w:rPr>
          <w:rFonts w:ascii="Times New Roman" w:eastAsia="Times New Roman" w:hAnsi="Times New Roman" w:cs="Times New Roman"/>
          <w:color w:val="000000"/>
          <w:sz w:val="24"/>
          <w:szCs w:val="24"/>
        </w:rPr>
        <w:t xml:space="preserve">, A., &amp; </w:t>
      </w:r>
      <w:proofErr w:type="spellStart"/>
      <w:r w:rsidRPr="00AC64EF">
        <w:rPr>
          <w:rFonts w:ascii="Times New Roman" w:eastAsia="Times New Roman" w:hAnsi="Times New Roman" w:cs="Times New Roman"/>
          <w:color w:val="000000"/>
          <w:sz w:val="24"/>
          <w:szCs w:val="24"/>
        </w:rPr>
        <w:t>Koushanfar</w:t>
      </w:r>
      <w:proofErr w:type="spellEnd"/>
      <w:r w:rsidRPr="00AC64EF">
        <w:rPr>
          <w:rFonts w:ascii="Times New Roman" w:eastAsia="Times New Roman" w:hAnsi="Times New Roman" w:cs="Times New Roman"/>
          <w:color w:val="000000"/>
          <w:sz w:val="24"/>
          <w:szCs w:val="24"/>
        </w:rPr>
        <w:t>, F. (2013). undefined. </w:t>
      </w:r>
      <w:r w:rsidRPr="00AC64EF">
        <w:rPr>
          <w:rFonts w:ascii="Times New Roman" w:eastAsia="Times New Roman" w:hAnsi="Times New Roman" w:cs="Times New Roman"/>
          <w:i/>
          <w:iCs/>
          <w:color w:val="000000"/>
          <w:sz w:val="24"/>
          <w:szCs w:val="24"/>
        </w:rPr>
        <w:t>Proceedings of the 2013 ACM SIGSAC conference on Computer &amp; communications security - CCS '13</w:t>
      </w:r>
      <w:r w:rsidRPr="00AC64EF">
        <w:rPr>
          <w:rFonts w:ascii="Times New Roman" w:eastAsia="Times New Roman" w:hAnsi="Times New Roman" w:cs="Times New Roman"/>
          <w:color w:val="000000"/>
          <w:sz w:val="24"/>
          <w:szCs w:val="24"/>
        </w:rPr>
        <w:t>. </w:t>
      </w:r>
      <w:hyperlink r:id="rId28" w:history="1">
        <w:r w:rsidRPr="00AC64EF">
          <w:rPr>
            <w:rFonts w:ascii="Times New Roman" w:eastAsia="Times New Roman" w:hAnsi="Times New Roman" w:cs="Times New Roman"/>
            <w:color w:val="000000"/>
            <w:sz w:val="24"/>
            <w:szCs w:val="24"/>
            <w:u w:val="single"/>
          </w:rPr>
          <w:t>https://doi.org/10.1145/2508859.2516658</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lastRenderedPageBreak/>
        <w:t>Schneck</w:t>
      </w:r>
      <w:proofErr w:type="spellEnd"/>
      <w:r w:rsidRPr="00AC64EF">
        <w:rPr>
          <w:rFonts w:ascii="Times New Roman" w:eastAsia="Times New Roman" w:hAnsi="Times New Roman" w:cs="Times New Roman"/>
          <w:color w:val="000000"/>
          <w:sz w:val="24"/>
          <w:szCs w:val="24"/>
        </w:rPr>
        <w:t>, P. (2010). undefined. </w:t>
      </w:r>
      <w:r w:rsidRPr="00AC64EF">
        <w:rPr>
          <w:rFonts w:ascii="Times New Roman" w:eastAsia="Times New Roman" w:hAnsi="Times New Roman" w:cs="Times New Roman"/>
          <w:i/>
          <w:iCs/>
          <w:color w:val="000000"/>
          <w:sz w:val="24"/>
          <w:szCs w:val="24"/>
        </w:rPr>
        <w:t>Cybercrimes: A Multidisciplinary Analysis</w:t>
      </w:r>
      <w:r w:rsidRPr="00AC64EF">
        <w:rPr>
          <w:rFonts w:ascii="Times New Roman" w:eastAsia="Times New Roman" w:hAnsi="Times New Roman" w:cs="Times New Roman"/>
          <w:color w:val="000000"/>
          <w:sz w:val="24"/>
          <w:szCs w:val="24"/>
        </w:rPr>
        <w:t>, 73-94. </w:t>
      </w:r>
      <w:hyperlink r:id="rId29" w:history="1">
        <w:r w:rsidRPr="00AC64EF">
          <w:rPr>
            <w:rFonts w:ascii="Times New Roman" w:eastAsia="Times New Roman" w:hAnsi="Times New Roman" w:cs="Times New Roman"/>
            <w:color w:val="000000"/>
            <w:sz w:val="24"/>
            <w:szCs w:val="24"/>
            <w:u w:val="single"/>
          </w:rPr>
          <w:t>https://doi.org/10.1007/978-3-642-13547-7_4</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Singer, P. W., &amp; Friedman, A. (2014). </w:t>
      </w:r>
      <w:r w:rsidRPr="00AC64EF">
        <w:rPr>
          <w:rFonts w:ascii="Times New Roman" w:eastAsia="Times New Roman" w:hAnsi="Times New Roman" w:cs="Times New Roman"/>
          <w:i/>
          <w:iCs/>
          <w:color w:val="000000"/>
          <w:sz w:val="24"/>
          <w:szCs w:val="24"/>
        </w:rPr>
        <w:t>Cybersecurity: What everyone needs to know</w:t>
      </w:r>
      <w:r w:rsidRPr="00AC64EF">
        <w:rPr>
          <w:rFonts w:ascii="Times New Roman" w:eastAsia="Times New Roman" w:hAnsi="Times New Roman" w:cs="Times New Roman"/>
          <w:color w:val="000000"/>
          <w:sz w:val="24"/>
          <w:szCs w:val="24"/>
        </w:rPr>
        <w:t>. Oxford University Press.</w:t>
      </w:r>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Tschider, C. (2017). Regulating the IoT: Discrimination, privacy, and cybersecurity in the artificial intelligence age. </w:t>
      </w:r>
      <w:r w:rsidRPr="00AC64EF">
        <w:rPr>
          <w:rFonts w:ascii="Times New Roman" w:eastAsia="Times New Roman" w:hAnsi="Times New Roman" w:cs="Times New Roman"/>
          <w:i/>
          <w:iCs/>
          <w:color w:val="000000"/>
          <w:sz w:val="24"/>
          <w:szCs w:val="24"/>
        </w:rPr>
        <w:t>SSRN Electronic Journal</w:t>
      </w:r>
      <w:r w:rsidRPr="00AC64EF">
        <w:rPr>
          <w:rFonts w:ascii="Times New Roman" w:eastAsia="Times New Roman" w:hAnsi="Times New Roman" w:cs="Times New Roman"/>
          <w:color w:val="000000"/>
          <w:sz w:val="24"/>
          <w:szCs w:val="24"/>
        </w:rPr>
        <w:t>. </w:t>
      </w:r>
      <w:hyperlink r:id="rId30" w:history="1">
        <w:r w:rsidRPr="00AC64EF">
          <w:rPr>
            <w:rFonts w:ascii="Times New Roman" w:eastAsia="Times New Roman" w:hAnsi="Times New Roman" w:cs="Times New Roman"/>
            <w:color w:val="000000"/>
            <w:sz w:val="24"/>
            <w:szCs w:val="24"/>
            <w:u w:val="single"/>
          </w:rPr>
          <w:t>https://doi.org/10.2139/ssrn.3129557</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proofErr w:type="spellStart"/>
      <w:r w:rsidRPr="00AC64EF">
        <w:rPr>
          <w:rFonts w:ascii="Times New Roman" w:eastAsia="Times New Roman" w:hAnsi="Times New Roman" w:cs="Times New Roman"/>
          <w:color w:val="000000"/>
          <w:sz w:val="24"/>
          <w:szCs w:val="24"/>
        </w:rPr>
        <w:t>Tyagi</w:t>
      </w:r>
      <w:proofErr w:type="spellEnd"/>
      <w:r w:rsidRPr="00AC64EF">
        <w:rPr>
          <w:rFonts w:ascii="Times New Roman" w:eastAsia="Times New Roman" w:hAnsi="Times New Roman" w:cs="Times New Roman"/>
          <w:color w:val="000000"/>
          <w:sz w:val="24"/>
          <w:szCs w:val="24"/>
        </w:rPr>
        <w:t>, A. (2021). Healthcare-internet of things and its components. </w:t>
      </w:r>
      <w:r w:rsidRPr="00AC64EF">
        <w:rPr>
          <w:rFonts w:ascii="Times New Roman" w:eastAsia="Times New Roman" w:hAnsi="Times New Roman" w:cs="Times New Roman"/>
          <w:i/>
          <w:iCs/>
          <w:color w:val="000000"/>
          <w:sz w:val="24"/>
          <w:szCs w:val="24"/>
        </w:rPr>
        <w:t>Advances in Medical Technologies and Clinical Practice</w:t>
      </w:r>
      <w:r w:rsidRPr="00AC64EF">
        <w:rPr>
          <w:rFonts w:ascii="Times New Roman" w:eastAsia="Times New Roman" w:hAnsi="Times New Roman" w:cs="Times New Roman"/>
          <w:color w:val="000000"/>
          <w:sz w:val="24"/>
          <w:szCs w:val="24"/>
        </w:rPr>
        <w:t>, </w:t>
      </w:r>
      <w:r w:rsidRPr="00AC64EF">
        <w:rPr>
          <w:rFonts w:ascii="Times New Roman" w:eastAsia="Times New Roman" w:hAnsi="Times New Roman" w:cs="Times New Roman"/>
          <w:i/>
          <w:iCs/>
          <w:color w:val="000000"/>
          <w:sz w:val="24"/>
          <w:szCs w:val="24"/>
        </w:rPr>
        <w:t>16</w:t>
      </w:r>
      <w:r w:rsidRPr="00AC64EF">
        <w:rPr>
          <w:rFonts w:ascii="Times New Roman" w:eastAsia="Times New Roman" w:hAnsi="Times New Roman" w:cs="Times New Roman"/>
          <w:color w:val="000000"/>
          <w:sz w:val="24"/>
          <w:szCs w:val="24"/>
        </w:rPr>
        <w:t>(9), 258-277. </w:t>
      </w:r>
      <w:hyperlink r:id="rId31" w:history="1">
        <w:r w:rsidRPr="00AC64EF">
          <w:rPr>
            <w:rFonts w:ascii="Times New Roman" w:eastAsia="Times New Roman" w:hAnsi="Times New Roman" w:cs="Times New Roman"/>
            <w:color w:val="000000"/>
            <w:sz w:val="24"/>
            <w:szCs w:val="24"/>
            <w:u w:val="single"/>
          </w:rPr>
          <w:t>https://doi.org/10.4018/978-1-5225-6067-8.ch018</w:t>
        </w:r>
      </w:hyperlink>
    </w:p>
    <w:p w:rsidR="000864EB" w:rsidRPr="00AC64EF" w:rsidRDefault="00EA2989" w:rsidP="00AC64EF">
      <w:pPr>
        <w:shd w:val="clear" w:color="auto" w:fill="FFFFFF"/>
        <w:spacing w:after="0" w:line="480" w:lineRule="auto"/>
        <w:ind w:left="720" w:right="75" w:hanging="720"/>
        <w:rPr>
          <w:rFonts w:ascii="Times New Roman" w:eastAsia="Times New Roman" w:hAnsi="Times New Roman" w:cs="Times New Roman"/>
          <w:color w:val="000000"/>
          <w:sz w:val="24"/>
          <w:szCs w:val="24"/>
        </w:rPr>
      </w:pPr>
      <w:r w:rsidRPr="00AC64EF">
        <w:rPr>
          <w:rFonts w:ascii="Times New Roman" w:eastAsia="Times New Roman" w:hAnsi="Times New Roman" w:cs="Times New Roman"/>
          <w:color w:val="000000"/>
          <w:sz w:val="24"/>
          <w:szCs w:val="24"/>
        </w:rPr>
        <w:t>Williams, P., &amp; Woodward, A. (2015). Cybersecurity vulnerabilities in medical devices: A complex environment and multifaceted problem. </w:t>
      </w:r>
      <w:r w:rsidRPr="00AC64EF">
        <w:rPr>
          <w:rFonts w:ascii="Times New Roman" w:eastAsia="Times New Roman" w:hAnsi="Times New Roman" w:cs="Times New Roman"/>
          <w:i/>
          <w:iCs/>
          <w:color w:val="000000"/>
          <w:sz w:val="24"/>
          <w:szCs w:val="24"/>
        </w:rPr>
        <w:t>Medical Devices: Evidence and Research</w:t>
      </w:r>
      <w:r w:rsidRPr="00AC64EF">
        <w:rPr>
          <w:rFonts w:ascii="Times New Roman" w:eastAsia="Times New Roman" w:hAnsi="Times New Roman" w:cs="Times New Roman"/>
          <w:color w:val="000000"/>
          <w:sz w:val="24"/>
          <w:szCs w:val="24"/>
        </w:rPr>
        <w:t>, 305. </w:t>
      </w:r>
      <w:hyperlink r:id="rId32" w:history="1">
        <w:r w:rsidRPr="00AC64EF">
          <w:rPr>
            <w:rFonts w:ascii="Times New Roman" w:eastAsia="Times New Roman" w:hAnsi="Times New Roman" w:cs="Times New Roman"/>
            <w:color w:val="000000"/>
            <w:sz w:val="24"/>
            <w:szCs w:val="24"/>
            <w:u w:val="single"/>
          </w:rPr>
          <w:t>https://doi.org/10.2147/mder.s50048</w:t>
        </w:r>
      </w:hyperlink>
    </w:p>
    <w:p w:rsidR="000864EB" w:rsidRPr="00AC64EF" w:rsidRDefault="000864EB" w:rsidP="00AC64EF">
      <w:pPr>
        <w:pStyle w:val="proot-block-node"/>
        <w:spacing w:before="240" w:after="240" w:line="480" w:lineRule="auto"/>
      </w:pPr>
    </w:p>
    <w:p w:rsidR="00244015" w:rsidRPr="00AC64EF" w:rsidRDefault="00244015" w:rsidP="00AC64EF">
      <w:pPr>
        <w:pStyle w:val="proot-block-node"/>
        <w:spacing w:before="240" w:after="240" w:line="480" w:lineRule="auto"/>
      </w:pPr>
    </w:p>
    <w:p w:rsidR="00244015" w:rsidRPr="00AC64EF" w:rsidRDefault="00244015" w:rsidP="00AC64EF">
      <w:pPr>
        <w:pStyle w:val="proot-block-node"/>
        <w:spacing w:before="240" w:after="240" w:line="480" w:lineRule="auto"/>
      </w:pPr>
    </w:p>
    <w:p w:rsidR="00244015" w:rsidRPr="00AC64EF" w:rsidRDefault="00EA2989" w:rsidP="00AC64EF">
      <w:pPr>
        <w:pStyle w:val="proot-block-node"/>
        <w:spacing w:before="240" w:after="240" w:line="480" w:lineRule="auto"/>
      </w:pPr>
      <w:r w:rsidRPr="00AC64EF">
        <w:t> </w:t>
      </w:r>
    </w:p>
    <w:p w:rsidR="00244015" w:rsidRPr="00AC64EF" w:rsidRDefault="00244015" w:rsidP="00AC64EF">
      <w:pPr>
        <w:pStyle w:val="proot-block-node"/>
        <w:spacing w:before="240" w:after="240" w:line="480" w:lineRule="auto"/>
        <w:ind w:firstLine="720"/>
        <w:jc w:val="both"/>
      </w:pPr>
    </w:p>
    <w:p w:rsidR="0077264A" w:rsidRPr="00AC64EF" w:rsidRDefault="0077264A" w:rsidP="00AC64EF">
      <w:pPr>
        <w:spacing w:line="480" w:lineRule="auto"/>
        <w:rPr>
          <w:rFonts w:ascii="Times New Roman" w:hAnsi="Times New Roman" w:cs="Times New Roman"/>
          <w:b/>
          <w:sz w:val="24"/>
          <w:szCs w:val="24"/>
        </w:rPr>
      </w:pPr>
    </w:p>
    <w:p w:rsidR="00D639C4" w:rsidRPr="00AC64EF" w:rsidRDefault="00D639C4" w:rsidP="00AC64EF">
      <w:pPr>
        <w:spacing w:line="480" w:lineRule="auto"/>
        <w:rPr>
          <w:rFonts w:ascii="Times New Roman" w:hAnsi="Times New Roman" w:cs="Times New Roman"/>
          <w:b/>
          <w:sz w:val="24"/>
          <w:szCs w:val="24"/>
        </w:rPr>
      </w:pPr>
    </w:p>
    <w:sectPr w:rsidR="00D639C4" w:rsidRPr="00AC64EF">
      <w:head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0988" w:rsidRDefault="00420988">
      <w:pPr>
        <w:spacing w:after="0" w:line="240" w:lineRule="auto"/>
      </w:pPr>
      <w:r>
        <w:separator/>
      </w:r>
    </w:p>
  </w:endnote>
  <w:endnote w:type="continuationSeparator" w:id="0">
    <w:p w:rsidR="00420988" w:rsidRDefault="004209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0988" w:rsidRDefault="00420988">
      <w:pPr>
        <w:spacing w:after="0" w:line="240" w:lineRule="auto"/>
      </w:pPr>
      <w:r>
        <w:separator/>
      </w:r>
    </w:p>
  </w:footnote>
  <w:footnote w:type="continuationSeparator" w:id="0">
    <w:p w:rsidR="00420988" w:rsidRDefault="004209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1002500"/>
      <w:docPartObj>
        <w:docPartGallery w:val="Page Numbers (Top of Page)"/>
        <w:docPartUnique/>
      </w:docPartObj>
    </w:sdtPr>
    <w:sdtEndPr>
      <w:rPr>
        <w:noProof/>
      </w:rPr>
    </w:sdtEndPr>
    <w:sdtContent>
      <w:p w:rsidR="00923BB2" w:rsidRDefault="00923BB2" w:rsidP="008128FB">
        <w:pPr>
          <w:pStyle w:val="Header"/>
        </w:pPr>
      </w:p>
      <w:p w:rsidR="00923BB2" w:rsidRDefault="00923BB2">
        <w:pPr>
          <w:pStyle w:val="Header"/>
          <w:jc w:val="right"/>
        </w:pPr>
        <w:r w:rsidRPr="008128FB">
          <w:rPr>
            <w:rFonts w:ascii="Times New Roman" w:hAnsi="Times New Roman" w:cs="Times New Roman"/>
            <w:sz w:val="24"/>
            <w:szCs w:val="24"/>
          </w:rPr>
          <w:t>CYBERSECURITY IN HEALTHCARE</w:t>
        </w:r>
        <w:r>
          <w:tab/>
        </w:r>
        <w:r>
          <w:tab/>
          <w:t xml:space="preserve"> </w:t>
        </w:r>
        <w:r>
          <w:fldChar w:fldCharType="begin"/>
        </w:r>
        <w:r>
          <w:instrText xml:space="preserve"> PAGE   \* MERGEFORMAT </w:instrText>
        </w:r>
        <w:r>
          <w:fldChar w:fldCharType="separate"/>
        </w:r>
        <w:r w:rsidR="00FD3E3D">
          <w:rPr>
            <w:noProof/>
          </w:rPr>
          <w:t>61</w:t>
        </w:r>
        <w:r>
          <w:rPr>
            <w:noProof/>
          </w:rPr>
          <w:fldChar w:fldCharType="end"/>
        </w:r>
      </w:p>
    </w:sdtContent>
  </w:sdt>
  <w:p w:rsidR="00923BB2" w:rsidRDefault="00923BB2">
    <w:pPr>
      <w:pStyle w:val="Header"/>
    </w:pPr>
  </w:p>
  <w:p w:rsidR="00923BB2" w:rsidRDefault="00923BB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1983"/>
    <w:multiLevelType w:val="hybridMultilevel"/>
    <w:tmpl w:val="D7241632"/>
    <w:lvl w:ilvl="0" w:tplc="8F4CC538">
      <w:start w:val="1"/>
      <w:numFmt w:val="bullet"/>
      <w:lvlText w:val="o"/>
      <w:lvlJc w:val="left"/>
      <w:pPr>
        <w:ind w:left="720" w:hanging="360"/>
      </w:pPr>
      <w:rPr>
        <w:rFonts w:ascii="Courier New" w:hAnsi="Courier New" w:cs="Courier New" w:hint="default"/>
      </w:rPr>
    </w:lvl>
    <w:lvl w:ilvl="1" w:tplc="AC305420">
      <w:start w:val="1"/>
      <w:numFmt w:val="bullet"/>
      <w:lvlText w:val="o"/>
      <w:lvlJc w:val="left"/>
      <w:pPr>
        <w:ind w:left="1440" w:hanging="360"/>
      </w:pPr>
      <w:rPr>
        <w:rFonts w:ascii="Courier New" w:hAnsi="Courier New" w:cs="Courier New" w:hint="default"/>
      </w:rPr>
    </w:lvl>
    <w:lvl w:ilvl="2" w:tplc="A4AAA1B4">
      <w:start w:val="1"/>
      <w:numFmt w:val="bullet"/>
      <w:lvlText w:val=""/>
      <w:lvlJc w:val="left"/>
      <w:pPr>
        <w:ind w:left="2160" w:hanging="360"/>
      </w:pPr>
      <w:rPr>
        <w:rFonts w:ascii="Wingdings" w:hAnsi="Wingdings" w:hint="default"/>
      </w:rPr>
    </w:lvl>
    <w:lvl w:ilvl="3" w:tplc="110401FC">
      <w:start w:val="1"/>
      <w:numFmt w:val="bullet"/>
      <w:lvlText w:val=""/>
      <w:lvlJc w:val="left"/>
      <w:pPr>
        <w:ind w:left="2880" w:hanging="360"/>
      </w:pPr>
      <w:rPr>
        <w:rFonts w:ascii="Symbol" w:hAnsi="Symbol" w:hint="default"/>
      </w:rPr>
    </w:lvl>
    <w:lvl w:ilvl="4" w:tplc="855CA676">
      <w:start w:val="1"/>
      <w:numFmt w:val="bullet"/>
      <w:lvlText w:val="o"/>
      <w:lvlJc w:val="left"/>
      <w:pPr>
        <w:ind w:left="3600" w:hanging="360"/>
      </w:pPr>
      <w:rPr>
        <w:rFonts w:ascii="Courier New" w:hAnsi="Courier New" w:cs="Courier New" w:hint="default"/>
      </w:rPr>
    </w:lvl>
    <w:lvl w:ilvl="5" w:tplc="8F4C0056">
      <w:start w:val="1"/>
      <w:numFmt w:val="bullet"/>
      <w:lvlText w:val=""/>
      <w:lvlJc w:val="left"/>
      <w:pPr>
        <w:ind w:left="4320" w:hanging="360"/>
      </w:pPr>
      <w:rPr>
        <w:rFonts w:ascii="Wingdings" w:hAnsi="Wingdings" w:hint="default"/>
      </w:rPr>
    </w:lvl>
    <w:lvl w:ilvl="6" w:tplc="1F08E5DC">
      <w:start w:val="1"/>
      <w:numFmt w:val="bullet"/>
      <w:lvlText w:val=""/>
      <w:lvlJc w:val="left"/>
      <w:pPr>
        <w:ind w:left="5040" w:hanging="360"/>
      </w:pPr>
      <w:rPr>
        <w:rFonts w:ascii="Symbol" w:hAnsi="Symbol" w:hint="default"/>
      </w:rPr>
    </w:lvl>
    <w:lvl w:ilvl="7" w:tplc="CB54D75A">
      <w:start w:val="1"/>
      <w:numFmt w:val="bullet"/>
      <w:lvlText w:val="o"/>
      <w:lvlJc w:val="left"/>
      <w:pPr>
        <w:ind w:left="5760" w:hanging="360"/>
      </w:pPr>
      <w:rPr>
        <w:rFonts w:ascii="Courier New" w:hAnsi="Courier New" w:cs="Courier New" w:hint="default"/>
      </w:rPr>
    </w:lvl>
    <w:lvl w:ilvl="8" w:tplc="21A03AEC">
      <w:start w:val="1"/>
      <w:numFmt w:val="bullet"/>
      <w:lvlText w:val=""/>
      <w:lvlJc w:val="left"/>
      <w:pPr>
        <w:ind w:left="6480" w:hanging="360"/>
      </w:pPr>
      <w:rPr>
        <w:rFonts w:ascii="Wingdings" w:hAnsi="Wingdings" w:hint="default"/>
      </w:rPr>
    </w:lvl>
  </w:abstractNum>
  <w:abstractNum w:abstractNumId="1" w15:restartNumberingAfterBreak="0">
    <w:nsid w:val="02B33CE3"/>
    <w:multiLevelType w:val="hybridMultilevel"/>
    <w:tmpl w:val="3AB47A8A"/>
    <w:lvl w:ilvl="0" w:tplc="B6BA78AE">
      <w:start w:val="1"/>
      <w:numFmt w:val="bullet"/>
      <w:lvlText w:val="o"/>
      <w:lvlJc w:val="left"/>
      <w:pPr>
        <w:ind w:left="720" w:hanging="360"/>
      </w:pPr>
      <w:rPr>
        <w:rFonts w:ascii="Courier New" w:hAnsi="Courier New" w:cs="Courier New" w:hint="default"/>
      </w:rPr>
    </w:lvl>
    <w:lvl w:ilvl="1" w:tplc="4198F8B2">
      <w:start w:val="1"/>
      <w:numFmt w:val="bullet"/>
      <w:lvlText w:val="o"/>
      <w:lvlJc w:val="left"/>
      <w:pPr>
        <w:ind w:left="1440" w:hanging="360"/>
      </w:pPr>
      <w:rPr>
        <w:rFonts w:ascii="Courier New" w:hAnsi="Courier New" w:cs="Courier New" w:hint="default"/>
      </w:rPr>
    </w:lvl>
    <w:lvl w:ilvl="2" w:tplc="69E29FFA">
      <w:start w:val="1"/>
      <w:numFmt w:val="bullet"/>
      <w:lvlText w:val=""/>
      <w:lvlJc w:val="left"/>
      <w:pPr>
        <w:ind w:left="2160" w:hanging="360"/>
      </w:pPr>
      <w:rPr>
        <w:rFonts w:ascii="Wingdings" w:hAnsi="Wingdings" w:hint="default"/>
      </w:rPr>
    </w:lvl>
    <w:lvl w:ilvl="3" w:tplc="D70EF624">
      <w:start w:val="1"/>
      <w:numFmt w:val="bullet"/>
      <w:lvlText w:val=""/>
      <w:lvlJc w:val="left"/>
      <w:pPr>
        <w:ind w:left="2880" w:hanging="360"/>
      </w:pPr>
      <w:rPr>
        <w:rFonts w:ascii="Symbol" w:hAnsi="Symbol" w:hint="default"/>
      </w:rPr>
    </w:lvl>
    <w:lvl w:ilvl="4" w:tplc="572EF0C2">
      <w:start w:val="1"/>
      <w:numFmt w:val="bullet"/>
      <w:lvlText w:val="o"/>
      <w:lvlJc w:val="left"/>
      <w:pPr>
        <w:ind w:left="3600" w:hanging="360"/>
      </w:pPr>
      <w:rPr>
        <w:rFonts w:ascii="Courier New" w:hAnsi="Courier New" w:cs="Courier New" w:hint="default"/>
      </w:rPr>
    </w:lvl>
    <w:lvl w:ilvl="5" w:tplc="E104F652">
      <w:start w:val="1"/>
      <w:numFmt w:val="bullet"/>
      <w:lvlText w:val=""/>
      <w:lvlJc w:val="left"/>
      <w:pPr>
        <w:ind w:left="4320" w:hanging="360"/>
      </w:pPr>
      <w:rPr>
        <w:rFonts w:ascii="Wingdings" w:hAnsi="Wingdings" w:hint="default"/>
      </w:rPr>
    </w:lvl>
    <w:lvl w:ilvl="6" w:tplc="5134BA48">
      <w:start w:val="1"/>
      <w:numFmt w:val="bullet"/>
      <w:lvlText w:val=""/>
      <w:lvlJc w:val="left"/>
      <w:pPr>
        <w:ind w:left="5040" w:hanging="360"/>
      </w:pPr>
      <w:rPr>
        <w:rFonts w:ascii="Symbol" w:hAnsi="Symbol" w:hint="default"/>
      </w:rPr>
    </w:lvl>
    <w:lvl w:ilvl="7" w:tplc="EEC6D978">
      <w:start w:val="1"/>
      <w:numFmt w:val="bullet"/>
      <w:lvlText w:val="o"/>
      <w:lvlJc w:val="left"/>
      <w:pPr>
        <w:ind w:left="5760" w:hanging="360"/>
      </w:pPr>
      <w:rPr>
        <w:rFonts w:ascii="Courier New" w:hAnsi="Courier New" w:cs="Courier New" w:hint="default"/>
      </w:rPr>
    </w:lvl>
    <w:lvl w:ilvl="8" w:tplc="80A23C9A">
      <w:start w:val="1"/>
      <w:numFmt w:val="bullet"/>
      <w:lvlText w:val=""/>
      <w:lvlJc w:val="left"/>
      <w:pPr>
        <w:ind w:left="6480" w:hanging="360"/>
      </w:pPr>
      <w:rPr>
        <w:rFonts w:ascii="Wingdings" w:hAnsi="Wingdings" w:hint="default"/>
      </w:rPr>
    </w:lvl>
  </w:abstractNum>
  <w:abstractNum w:abstractNumId="2" w15:restartNumberingAfterBreak="0">
    <w:nsid w:val="09BE6B4B"/>
    <w:multiLevelType w:val="hybridMultilevel"/>
    <w:tmpl w:val="DBF04176"/>
    <w:lvl w:ilvl="0" w:tplc="A614E4D4">
      <w:start w:val="1"/>
      <w:numFmt w:val="bullet"/>
      <w:lvlText w:val="o"/>
      <w:lvlJc w:val="left"/>
      <w:pPr>
        <w:ind w:left="720" w:hanging="360"/>
      </w:pPr>
      <w:rPr>
        <w:rFonts w:ascii="Courier New" w:hAnsi="Courier New" w:cs="Courier New" w:hint="default"/>
      </w:rPr>
    </w:lvl>
    <w:lvl w:ilvl="1" w:tplc="3D7E945C">
      <w:start w:val="1"/>
      <w:numFmt w:val="bullet"/>
      <w:lvlText w:val="o"/>
      <w:lvlJc w:val="left"/>
      <w:pPr>
        <w:ind w:left="1440" w:hanging="360"/>
      </w:pPr>
      <w:rPr>
        <w:rFonts w:ascii="Courier New" w:hAnsi="Courier New" w:cs="Courier New" w:hint="default"/>
      </w:rPr>
    </w:lvl>
    <w:lvl w:ilvl="2" w:tplc="23421BBE">
      <w:start w:val="1"/>
      <w:numFmt w:val="bullet"/>
      <w:lvlText w:val=""/>
      <w:lvlJc w:val="left"/>
      <w:pPr>
        <w:ind w:left="2160" w:hanging="360"/>
      </w:pPr>
      <w:rPr>
        <w:rFonts w:ascii="Wingdings" w:hAnsi="Wingdings" w:hint="default"/>
      </w:rPr>
    </w:lvl>
    <w:lvl w:ilvl="3" w:tplc="B4B643C4">
      <w:start w:val="1"/>
      <w:numFmt w:val="bullet"/>
      <w:lvlText w:val=""/>
      <w:lvlJc w:val="left"/>
      <w:pPr>
        <w:ind w:left="2880" w:hanging="360"/>
      </w:pPr>
      <w:rPr>
        <w:rFonts w:ascii="Symbol" w:hAnsi="Symbol" w:hint="default"/>
      </w:rPr>
    </w:lvl>
    <w:lvl w:ilvl="4" w:tplc="237A6E24">
      <w:start w:val="1"/>
      <w:numFmt w:val="bullet"/>
      <w:lvlText w:val="o"/>
      <w:lvlJc w:val="left"/>
      <w:pPr>
        <w:ind w:left="3600" w:hanging="360"/>
      </w:pPr>
      <w:rPr>
        <w:rFonts w:ascii="Courier New" w:hAnsi="Courier New" w:cs="Courier New" w:hint="default"/>
      </w:rPr>
    </w:lvl>
    <w:lvl w:ilvl="5" w:tplc="DC96E4BE">
      <w:start w:val="1"/>
      <w:numFmt w:val="bullet"/>
      <w:lvlText w:val=""/>
      <w:lvlJc w:val="left"/>
      <w:pPr>
        <w:ind w:left="4320" w:hanging="360"/>
      </w:pPr>
      <w:rPr>
        <w:rFonts w:ascii="Wingdings" w:hAnsi="Wingdings" w:hint="default"/>
      </w:rPr>
    </w:lvl>
    <w:lvl w:ilvl="6" w:tplc="D4488842">
      <w:start w:val="1"/>
      <w:numFmt w:val="bullet"/>
      <w:lvlText w:val=""/>
      <w:lvlJc w:val="left"/>
      <w:pPr>
        <w:ind w:left="5040" w:hanging="360"/>
      </w:pPr>
      <w:rPr>
        <w:rFonts w:ascii="Symbol" w:hAnsi="Symbol" w:hint="default"/>
      </w:rPr>
    </w:lvl>
    <w:lvl w:ilvl="7" w:tplc="CF207E94">
      <w:start w:val="1"/>
      <w:numFmt w:val="bullet"/>
      <w:lvlText w:val="o"/>
      <w:lvlJc w:val="left"/>
      <w:pPr>
        <w:ind w:left="5760" w:hanging="360"/>
      </w:pPr>
      <w:rPr>
        <w:rFonts w:ascii="Courier New" w:hAnsi="Courier New" w:cs="Courier New" w:hint="default"/>
      </w:rPr>
    </w:lvl>
    <w:lvl w:ilvl="8" w:tplc="8E6AE976">
      <w:start w:val="1"/>
      <w:numFmt w:val="bullet"/>
      <w:lvlText w:val=""/>
      <w:lvlJc w:val="left"/>
      <w:pPr>
        <w:ind w:left="6480" w:hanging="360"/>
      </w:pPr>
      <w:rPr>
        <w:rFonts w:ascii="Wingdings" w:hAnsi="Wingdings" w:hint="default"/>
      </w:rPr>
    </w:lvl>
  </w:abstractNum>
  <w:abstractNum w:abstractNumId="3" w15:restartNumberingAfterBreak="0">
    <w:nsid w:val="0DB76349"/>
    <w:multiLevelType w:val="hybridMultilevel"/>
    <w:tmpl w:val="832E0AC8"/>
    <w:lvl w:ilvl="0" w:tplc="83FA8164">
      <w:start w:val="1"/>
      <w:numFmt w:val="bullet"/>
      <w:lvlText w:val="o"/>
      <w:lvlJc w:val="left"/>
      <w:pPr>
        <w:ind w:left="720" w:hanging="360"/>
      </w:pPr>
      <w:rPr>
        <w:rFonts w:ascii="Courier New" w:hAnsi="Courier New" w:cs="Courier New" w:hint="default"/>
      </w:rPr>
    </w:lvl>
    <w:lvl w:ilvl="1" w:tplc="4EAA4D86">
      <w:start w:val="1"/>
      <w:numFmt w:val="bullet"/>
      <w:lvlText w:val="o"/>
      <w:lvlJc w:val="left"/>
      <w:pPr>
        <w:ind w:left="1440" w:hanging="360"/>
      </w:pPr>
      <w:rPr>
        <w:rFonts w:ascii="Courier New" w:hAnsi="Courier New" w:cs="Courier New" w:hint="default"/>
      </w:rPr>
    </w:lvl>
    <w:lvl w:ilvl="2" w:tplc="80BC4704">
      <w:start w:val="1"/>
      <w:numFmt w:val="bullet"/>
      <w:lvlText w:val=""/>
      <w:lvlJc w:val="left"/>
      <w:pPr>
        <w:ind w:left="2160" w:hanging="360"/>
      </w:pPr>
      <w:rPr>
        <w:rFonts w:ascii="Wingdings" w:hAnsi="Wingdings" w:hint="default"/>
      </w:rPr>
    </w:lvl>
    <w:lvl w:ilvl="3" w:tplc="DE5C0E88">
      <w:start w:val="1"/>
      <w:numFmt w:val="bullet"/>
      <w:lvlText w:val=""/>
      <w:lvlJc w:val="left"/>
      <w:pPr>
        <w:ind w:left="2880" w:hanging="360"/>
      </w:pPr>
      <w:rPr>
        <w:rFonts w:ascii="Symbol" w:hAnsi="Symbol" w:hint="default"/>
      </w:rPr>
    </w:lvl>
    <w:lvl w:ilvl="4" w:tplc="EDBCD6BA">
      <w:start w:val="1"/>
      <w:numFmt w:val="bullet"/>
      <w:lvlText w:val="o"/>
      <w:lvlJc w:val="left"/>
      <w:pPr>
        <w:ind w:left="3600" w:hanging="360"/>
      </w:pPr>
      <w:rPr>
        <w:rFonts w:ascii="Courier New" w:hAnsi="Courier New" w:cs="Courier New" w:hint="default"/>
      </w:rPr>
    </w:lvl>
    <w:lvl w:ilvl="5" w:tplc="2BF6CEA0">
      <w:start w:val="1"/>
      <w:numFmt w:val="bullet"/>
      <w:lvlText w:val=""/>
      <w:lvlJc w:val="left"/>
      <w:pPr>
        <w:ind w:left="4320" w:hanging="360"/>
      </w:pPr>
      <w:rPr>
        <w:rFonts w:ascii="Wingdings" w:hAnsi="Wingdings" w:hint="default"/>
      </w:rPr>
    </w:lvl>
    <w:lvl w:ilvl="6" w:tplc="5374DD0A">
      <w:start w:val="1"/>
      <w:numFmt w:val="bullet"/>
      <w:lvlText w:val=""/>
      <w:lvlJc w:val="left"/>
      <w:pPr>
        <w:ind w:left="5040" w:hanging="360"/>
      </w:pPr>
      <w:rPr>
        <w:rFonts w:ascii="Symbol" w:hAnsi="Symbol" w:hint="default"/>
      </w:rPr>
    </w:lvl>
    <w:lvl w:ilvl="7" w:tplc="536A66DE">
      <w:start w:val="1"/>
      <w:numFmt w:val="bullet"/>
      <w:lvlText w:val="o"/>
      <w:lvlJc w:val="left"/>
      <w:pPr>
        <w:ind w:left="5760" w:hanging="360"/>
      </w:pPr>
      <w:rPr>
        <w:rFonts w:ascii="Courier New" w:hAnsi="Courier New" w:cs="Courier New" w:hint="default"/>
      </w:rPr>
    </w:lvl>
    <w:lvl w:ilvl="8" w:tplc="D8A49CE8">
      <w:start w:val="1"/>
      <w:numFmt w:val="bullet"/>
      <w:lvlText w:val=""/>
      <w:lvlJc w:val="left"/>
      <w:pPr>
        <w:ind w:left="6480" w:hanging="360"/>
      </w:pPr>
      <w:rPr>
        <w:rFonts w:ascii="Wingdings" w:hAnsi="Wingdings" w:hint="default"/>
      </w:rPr>
    </w:lvl>
  </w:abstractNum>
  <w:abstractNum w:abstractNumId="4" w15:restartNumberingAfterBreak="0">
    <w:nsid w:val="11870B4D"/>
    <w:multiLevelType w:val="hybridMultilevel"/>
    <w:tmpl w:val="5B7E858E"/>
    <w:lvl w:ilvl="0" w:tplc="BAFA8D6C">
      <w:start w:val="1"/>
      <w:numFmt w:val="bullet"/>
      <w:lvlText w:val="o"/>
      <w:lvlJc w:val="left"/>
      <w:pPr>
        <w:ind w:left="720" w:hanging="360"/>
      </w:pPr>
      <w:rPr>
        <w:rFonts w:ascii="Courier New" w:hAnsi="Courier New" w:cs="Courier New" w:hint="default"/>
      </w:rPr>
    </w:lvl>
    <w:lvl w:ilvl="1" w:tplc="015A463A">
      <w:start w:val="1"/>
      <w:numFmt w:val="bullet"/>
      <w:lvlText w:val="o"/>
      <w:lvlJc w:val="left"/>
      <w:pPr>
        <w:ind w:left="1440" w:hanging="360"/>
      </w:pPr>
      <w:rPr>
        <w:rFonts w:ascii="Courier New" w:hAnsi="Courier New" w:cs="Courier New" w:hint="default"/>
      </w:rPr>
    </w:lvl>
    <w:lvl w:ilvl="2" w:tplc="71D8E180">
      <w:start w:val="1"/>
      <w:numFmt w:val="bullet"/>
      <w:lvlText w:val=""/>
      <w:lvlJc w:val="left"/>
      <w:pPr>
        <w:ind w:left="2160" w:hanging="360"/>
      </w:pPr>
      <w:rPr>
        <w:rFonts w:ascii="Wingdings" w:hAnsi="Wingdings" w:hint="default"/>
      </w:rPr>
    </w:lvl>
    <w:lvl w:ilvl="3" w:tplc="ACF85694">
      <w:start w:val="1"/>
      <w:numFmt w:val="bullet"/>
      <w:lvlText w:val=""/>
      <w:lvlJc w:val="left"/>
      <w:pPr>
        <w:ind w:left="2880" w:hanging="360"/>
      </w:pPr>
      <w:rPr>
        <w:rFonts w:ascii="Symbol" w:hAnsi="Symbol" w:hint="default"/>
      </w:rPr>
    </w:lvl>
    <w:lvl w:ilvl="4" w:tplc="FE407876">
      <w:start w:val="1"/>
      <w:numFmt w:val="bullet"/>
      <w:lvlText w:val="o"/>
      <w:lvlJc w:val="left"/>
      <w:pPr>
        <w:ind w:left="3600" w:hanging="360"/>
      </w:pPr>
      <w:rPr>
        <w:rFonts w:ascii="Courier New" w:hAnsi="Courier New" w:cs="Courier New" w:hint="default"/>
      </w:rPr>
    </w:lvl>
    <w:lvl w:ilvl="5" w:tplc="A89855E6">
      <w:start w:val="1"/>
      <w:numFmt w:val="bullet"/>
      <w:lvlText w:val=""/>
      <w:lvlJc w:val="left"/>
      <w:pPr>
        <w:ind w:left="4320" w:hanging="360"/>
      </w:pPr>
      <w:rPr>
        <w:rFonts w:ascii="Wingdings" w:hAnsi="Wingdings" w:hint="default"/>
      </w:rPr>
    </w:lvl>
    <w:lvl w:ilvl="6" w:tplc="BC186B5E">
      <w:start w:val="1"/>
      <w:numFmt w:val="bullet"/>
      <w:lvlText w:val=""/>
      <w:lvlJc w:val="left"/>
      <w:pPr>
        <w:ind w:left="5040" w:hanging="360"/>
      </w:pPr>
      <w:rPr>
        <w:rFonts w:ascii="Symbol" w:hAnsi="Symbol" w:hint="default"/>
      </w:rPr>
    </w:lvl>
    <w:lvl w:ilvl="7" w:tplc="7138FFD2">
      <w:start w:val="1"/>
      <w:numFmt w:val="bullet"/>
      <w:lvlText w:val="o"/>
      <w:lvlJc w:val="left"/>
      <w:pPr>
        <w:ind w:left="5760" w:hanging="360"/>
      </w:pPr>
      <w:rPr>
        <w:rFonts w:ascii="Courier New" w:hAnsi="Courier New" w:cs="Courier New" w:hint="default"/>
      </w:rPr>
    </w:lvl>
    <w:lvl w:ilvl="8" w:tplc="E020ED2E">
      <w:start w:val="1"/>
      <w:numFmt w:val="bullet"/>
      <w:lvlText w:val=""/>
      <w:lvlJc w:val="left"/>
      <w:pPr>
        <w:ind w:left="6480" w:hanging="360"/>
      </w:pPr>
      <w:rPr>
        <w:rFonts w:ascii="Wingdings" w:hAnsi="Wingdings" w:hint="default"/>
      </w:rPr>
    </w:lvl>
  </w:abstractNum>
  <w:abstractNum w:abstractNumId="5" w15:restartNumberingAfterBreak="0">
    <w:nsid w:val="160C78EC"/>
    <w:multiLevelType w:val="hybridMultilevel"/>
    <w:tmpl w:val="9FD65B74"/>
    <w:lvl w:ilvl="0" w:tplc="38DA6C6C">
      <w:start w:val="1"/>
      <w:numFmt w:val="bullet"/>
      <w:lvlText w:val="o"/>
      <w:lvlJc w:val="left"/>
      <w:pPr>
        <w:ind w:left="720" w:hanging="360"/>
      </w:pPr>
      <w:rPr>
        <w:rFonts w:ascii="Courier New" w:hAnsi="Courier New" w:cs="Courier New" w:hint="default"/>
      </w:rPr>
    </w:lvl>
    <w:lvl w:ilvl="1" w:tplc="EE0A89A2">
      <w:start w:val="1"/>
      <w:numFmt w:val="bullet"/>
      <w:lvlText w:val="o"/>
      <w:lvlJc w:val="left"/>
      <w:pPr>
        <w:ind w:left="1440" w:hanging="360"/>
      </w:pPr>
      <w:rPr>
        <w:rFonts w:ascii="Courier New" w:hAnsi="Courier New" w:cs="Courier New" w:hint="default"/>
      </w:rPr>
    </w:lvl>
    <w:lvl w:ilvl="2" w:tplc="6C6A9B34">
      <w:start w:val="1"/>
      <w:numFmt w:val="bullet"/>
      <w:lvlText w:val=""/>
      <w:lvlJc w:val="left"/>
      <w:pPr>
        <w:ind w:left="2160" w:hanging="360"/>
      </w:pPr>
      <w:rPr>
        <w:rFonts w:ascii="Wingdings" w:hAnsi="Wingdings" w:hint="default"/>
      </w:rPr>
    </w:lvl>
    <w:lvl w:ilvl="3" w:tplc="88C6B2E2">
      <w:start w:val="1"/>
      <w:numFmt w:val="bullet"/>
      <w:lvlText w:val=""/>
      <w:lvlJc w:val="left"/>
      <w:pPr>
        <w:ind w:left="2880" w:hanging="360"/>
      </w:pPr>
      <w:rPr>
        <w:rFonts w:ascii="Symbol" w:hAnsi="Symbol" w:hint="default"/>
      </w:rPr>
    </w:lvl>
    <w:lvl w:ilvl="4" w:tplc="08A276A0">
      <w:start w:val="1"/>
      <w:numFmt w:val="bullet"/>
      <w:lvlText w:val="o"/>
      <w:lvlJc w:val="left"/>
      <w:pPr>
        <w:ind w:left="3600" w:hanging="360"/>
      </w:pPr>
      <w:rPr>
        <w:rFonts w:ascii="Courier New" w:hAnsi="Courier New" w:cs="Courier New" w:hint="default"/>
      </w:rPr>
    </w:lvl>
    <w:lvl w:ilvl="5" w:tplc="40B267E4">
      <w:start w:val="1"/>
      <w:numFmt w:val="bullet"/>
      <w:lvlText w:val=""/>
      <w:lvlJc w:val="left"/>
      <w:pPr>
        <w:ind w:left="4320" w:hanging="360"/>
      </w:pPr>
      <w:rPr>
        <w:rFonts w:ascii="Wingdings" w:hAnsi="Wingdings" w:hint="default"/>
      </w:rPr>
    </w:lvl>
    <w:lvl w:ilvl="6" w:tplc="0F4A026C">
      <w:start w:val="1"/>
      <w:numFmt w:val="bullet"/>
      <w:lvlText w:val=""/>
      <w:lvlJc w:val="left"/>
      <w:pPr>
        <w:ind w:left="5040" w:hanging="360"/>
      </w:pPr>
      <w:rPr>
        <w:rFonts w:ascii="Symbol" w:hAnsi="Symbol" w:hint="default"/>
      </w:rPr>
    </w:lvl>
    <w:lvl w:ilvl="7" w:tplc="25FCA232">
      <w:start w:val="1"/>
      <w:numFmt w:val="bullet"/>
      <w:lvlText w:val="o"/>
      <w:lvlJc w:val="left"/>
      <w:pPr>
        <w:ind w:left="5760" w:hanging="360"/>
      </w:pPr>
      <w:rPr>
        <w:rFonts w:ascii="Courier New" w:hAnsi="Courier New" w:cs="Courier New" w:hint="default"/>
      </w:rPr>
    </w:lvl>
    <w:lvl w:ilvl="8" w:tplc="CAF6DC50">
      <w:start w:val="1"/>
      <w:numFmt w:val="bullet"/>
      <w:lvlText w:val=""/>
      <w:lvlJc w:val="left"/>
      <w:pPr>
        <w:ind w:left="6480" w:hanging="360"/>
      </w:pPr>
      <w:rPr>
        <w:rFonts w:ascii="Wingdings" w:hAnsi="Wingdings" w:hint="default"/>
      </w:rPr>
    </w:lvl>
  </w:abstractNum>
  <w:abstractNum w:abstractNumId="6" w15:restartNumberingAfterBreak="0">
    <w:nsid w:val="16FC73B0"/>
    <w:multiLevelType w:val="hybridMultilevel"/>
    <w:tmpl w:val="CCDCC5E8"/>
    <w:lvl w:ilvl="0" w:tplc="CF4669E0">
      <w:start w:val="1"/>
      <w:numFmt w:val="bullet"/>
      <w:lvlText w:val="o"/>
      <w:lvlJc w:val="left"/>
      <w:pPr>
        <w:ind w:left="720" w:hanging="360"/>
      </w:pPr>
      <w:rPr>
        <w:rFonts w:ascii="Courier New" w:hAnsi="Courier New" w:cs="Courier New" w:hint="default"/>
      </w:rPr>
    </w:lvl>
    <w:lvl w:ilvl="1" w:tplc="470E4B70">
      <w:start w:val="1"/>
      <w:numFmt w:val="bullet"/>
      <w:lvlText w:val="o"/>
      <w:lvlJc w:val="left"/>
      <w:pPr>
        <w:ind w:left="1440" w:hanging="360"/>
      </w:pPr>
      <w:rPr>
        <w:rFonts w:ascii="Courier New" w:hAnsi="Courier New" w:cs="Courier New" w:hint="default"/>
      </w:rPr>
    </w:lvl>
    <w:lvl w:ilvl="2" w:tplc="5F906E4A">
      <w:start w:val="1"/>
      <w:numFmt w:val="bullet"/>
      <w:lvlText w:val=""/>
      <w:lvlJc w:val="left"/>
      <w:pPr>
        <w:ind w:left="2160" w:hanging="360"/>
      </w:pPr>
      <w:rPr>
        <w:rFonts w:ascii="Wingdings" w:hAnsi="Wingdings" w:hint="default"/>
      </w:rPr>
    </w:lvl>
    <w:lvl w:ilvl="3" w:tplc="A4724D60">
      <w:start w:val="1"/>
      <w:numFmt w:val="bullet"/>
      <w:lvlText w:val=""/>
      <w:lvlJc w:val="left"/>
      <w:pPr>
        <w:ind w:left="2880" w:hanging="360"/>
      </w:pPr>
      <w:rPr>
        <w:rFonts w:ascii="Symbol" w:hAnsi="Symbol" w:hint="default"/>
      </w:rPr>
    </w:lvl>
    <w:lvl w:ilvl="4" w:tplc="DCC2B9A2">
      <w:start w:val="1"/>
      <w:numFmt w:val="bullet"/>
      <w:lvlText w:val="o"/>
      <w:lvlJc w:val="left"/>
      <w:pPr>
        <w:ind w:left="3600" w:hanging="360"/>
      </w:pPr>
      <w:rPr>
        <w:rFonts w:ascii="Courier New" w:hAnsi="Courier New" w:cs="Courier New" w:hint="default"/>
      </w:rPr>
    </w:lvl>
    <w:lvl w:ilvl="5" w:tplc="ECD41FA4">
      <w:start w:val="1"/>
      <w:numFmt w:val="bullet"/>
      <w:lvlText w:val=""/>
      <w:lvlJc w:val="left"/>
      <w:pPr>
        <w:ind w:left="4320" w:hanging="360"/>
      </w:pPr>
      <w:rPr>
        <w:rFonts w:ascii="Wingdings" w:hAnsi="Wingdings" w:hint="default"/>
      </w:rPr>
    </w:lvl>
    <w:lvl w:ilvl="6" w:tplc="19042744">
      <w:start w:val="1"/>
      <w:numFmt w:val="bullet"/>
      <w:lvlText w:val=""/>
      <w:lvlJc w:val="left"/>
      <w:pPr>
        <w:ind w:left="5040" w:hanging="360"/>
      </w:pPr>
      <w:rPr>
        <w:rFonts w:ascii="Symbol" w:hAnsi="Symbol" w:hint="default"/>
      </w:rPr>
    </w:lvl>
    <w:lvl w:ilvl="7" w:tplc="A62C693C">
      <w:start w:val="1"/>
      <w:numFmt w:val="bullet"/>
      <w:lvlText w:val="o"/>
      <w:lvlJc w:val="left"/>
      <w:pPr>
        <w:ind w:left="5760" w:hanging="360"/>
      </w:pPr>
      <w:rPr>
        <w:rFonts w:ascii="Courier New" w:hAnsi="Courier New" w:cs="Courier New" w:hint="default"/>
      </w:rPr>
    </w:lvl>
    <w:lvl w:ilvl="8" w:tplc="7C006808">
      <w:start w:val="1"/>
      <w:numFmt w:val="bullet"/>
      <w:lvlText w:val=""/>
      <w:lvlJc w:val="left"/>
      <w:pPr>
        <w:ind w:left="6480" w:hanging="360"/>
      </w:pPr>
      <w:rPr>
        <w:rFonts w:ascii="Wingdings" w:hAnsi="Wingdings" w:hint="default"/>
      </w:rPr>
    </w:lvl>
  </w:abstractNum>
  <w:abstractNum w:abstractNumId="7" w15:restartNumberingAfterBreak="0">
    <w:nsid w:val="1A5F741A"/>
    <w:multiLevelType w:val="hybridMultilevel"/>
    <w:tmpl w:val="98DCC42A"/>
    <w:lvl w:ilvl="0" w:tplc="E654A2C6">
      <w:start w:val="1"/>
      <w:numFmt w:val="bullet"/>
      <w:lvlText w:val="o"/>
      <w:lvlJc w:val="left"/>
      <w:pPr>
        <w:ind w:left="720" w:hanging="360"/>
      </w:pPr>
      <w:rPr>
        <w:rFonts w:ascii="Courier New" w:hAnsi="Courier New" w:cs="Courier New" w:hint="default"/>
      </w:rPr>
    </w:lvl>
    <w:lvl w:ilvl="1" w:tplc="207A2CB2">
      <w:start w:val="1"/>
      <w:numFmt w:val="bullet"/>
      <w:lvlText w:val="o"/>
      <w:lvlJc w:val="left"/>
      <w:pPr>
        <w:ind w:left="1440" w:hanging="360"/>
      </w:pPr>
      <w:rPr>
        <w:rFonts w:ascii="Courier New" w:hAnsi="Courier New" w:cs="Courier New" w:hint="default"/>
      </w:rPr>
    </w:lvl>
    <w:lvl w:ilvl="2" w:tplc="38849560">
      <w:start w:val="1"/>
      <w:numFmt w:val="bullet"/>
      <w:lvlText w:val=""/>
      <w:lvlJc w:val="left"/>
      <w:pPr>
        <w:ind w:left="2160" w:hanging="360"/>
      </w:pPr>
      <w:rPr>
        <w:rFonts w:ascii="Wingdings" w:hAnsi="Wingdings" w:hint="default"/>
      </w:rPr>
    </w:lvl>
    <w:lvl w:ilvl="3" w:tplc="EFFE92A2">
      <w:start w:val="1"/>
      <w:numFmt w:val="bullet"/>
      <w:lvlText w:val=""/>
      <w:lvlJc w:val="left"/>
      <w:pPr>
        <w:ind w:left="2880" w:hanging="360"/>
      </w:pPr>
      <w:rPr>
        <w:rFonts w:ascii="Symbol" w:hAnsi="Symbol" w:hint="default"/>
      </w:rPr>
    </w:lvl>
    <w:lvl w:ilvl="4" w:tplc="C86C6122">
      <w:start w:val="1"/>
      <w:numFmt w:val="bullet"/>
      <w:lvlText w:val="o"/>
      <w:lvlJc w:val="left"/>
      <w:pPr>
        <w:ind w:left="3600" w:hanging="360"/>
      </w:pPr>
      <w:rPr>
        <w:rFonts w:ascii="Courier New" w:hAnsi="Courier New" w:cs="Courier New" w:hint="default"/>
      </w:rPr>
    </w:lvl>
    <w:lvl w:ilvl="5" w:tplc="CF7ECBDC">
      <w:start w:val="1"/>
      <w:numFmt w:val="bullet"/>
      <w:lvlText w:val=""/>
      <w:lvlJc w:val="left"/>
      <w:pPr>
        <w:ind w:left="4320" w:hanging="360"/>
      </w:pPr>
      <w:rPr>
        <w:rFonts w:ascii="Wingdings" w:hAnsi="Wingdings" w:hint="default"/>
      </w:rPr>
    </w:lvl>
    <w:lvl w:ilvl="6" w:tplc="74A8C0FA">
      <w:start w:val="1"/>
      <w:numFmt w:val="bullet"/>
      <w:lvlText w:val=""/>
      <w:lvlJc w:val="left"/>
      <w:pPr>
        <w:ind w:left="5040" w:hanging="360"/>
      </w:pPr>
      <w:rPr>
        <w:rFonts w:ascii="Symbol" w:hAnsi="Symbol" w:hint="default"/>
      </w:rPr>
    </w:lvl>
    <w:lvl w:ilvl="7" w:tplc="AAD2C2F0">
      <w:start w:val="1"/>
      <w:numFmt w:val="bullet"/>
      <w:lvlText w:val="o"/>
      <w:lvlJc w:val="left"/>
      <w:pPr>
        <w:ind w:left="5760" w:hanging="360"/>
      </w:pPr>
      <w:rPr>
        <w:rFonts w:ascii="Courier New" w:hAnsi="Courier New" w:cs="Courier New" w:hint="default"/>
      </w:rPr>
    </w:lvl>
    <w:lvl w:ilvl="8" w:tplc="EFC84DC0">
      <w:start w:val="1"/>
      <w:numFmt w:val="bullet"/>
      <w:lvlText w:val=""/>
      <w:lvlJc w:val="left"/>
      <w:pPr>
        <w:ind w:left="6480" w:hanging="360"/>
      </w:pPr>
      <w:rPr>
        <w:rFonts w:ascii="Wingdings" w:hAnsi="Wingdings" w:hint="default"/>
      </w:rPr>
    </w:lvl>
  </w:abstractNum>
  <w:abstractNum w:abstractNumId="8" w15:restartNumberingAfterBreak="0">
    <w:nsid w:val="1ED45D80"/>
    <w:multiLevelType w:val="hybridMultilevel"/>
    <w:tmpl w:val="8E3E59E2"/>
    <w:lvl w:ilvl="0" w:tplc="6164D3F4">
      <w:start w:val="1"/>
      <w:numFmt w:val="bullet"/>
      <w:lvlText w:val="o"/>
      <w:lvlJc w:val="left"/>
      <w:pPr>
        <w:ind w:left="720" w:hanging="360"/>
      </w:pPr>
      <w:rPr>
        <w:rFonts w:ascii="Courier New" w:hAnsi="Courier New" w:cs="Courier New" w:hint="default"/>
      </w:rPr>
    </w:lvl>
    <w:lvl w:ilvl="1" w:tplc="D6A07438">
      <w:start w:val="1"/>
      <w:numFmt w:val="bullet"/>
      <w:lvlText w:val="o"/>
      <w:lvlJc w:val="left"/>
      <w:pPr>
        <w:ind w:left="1440" w:hanging="360"/>
      </w:pPr>
      <w:rPr>
        <w:rFonts w:ascii="Courier New" w:hAnsi="Courier New" w:cs="Courier New" w:hint="default"/>
      </w:rPr>
    </w:lvl>
    <w:lvl w:ilvl="2" w:tplc="13B69EA4">
      <w:start w:val="1"/>
      <w:numFmt w:val="bullet"/>
      <w:lvlText w:val=""/>
      <w:lvlJc w:val="left"/>
      <w:pPr>
        <w:ind w:left="2160" w:hanging="360"/>
      </w:pPr>
      <w:rPr>
        <w:rFonts w:ascii="Wingdings" w:hAnsi="Wingdings" w:hint="default"/>
      </w:rPr>
    </w:lvl>
    <w:lvl w:ilvl="3" w:tplc="90963180">
      <w:start w:val="1"/>
      <w:numFmt w:val="bullet"/>
      <w:lvlText w:val=""/>
      <w:lvlJc w:val="left"/>
      <w:pPr>
        <w:ind w:left="2880" w:hanging="360"/>
      </w:pPr>
      <w:rPr>
        <w:rFonts w:ascii="Symbol" w:hAnsi="Symbol" w:hint="default"/>
      </w:rPr>
    </w:lvl>
    <w:lvl w:ilvl="4" w:tplc="593E1804">
      <w:start w:val="1"/>
      <w:numFmt w:val="bullet"/>
      <w:lvlText w:val="o"/>
      <w:lvlJc w:val="left"/>
      <w:pPr>
        <w:ind w:left="3600" w:hanging="360"/>
      </w:pPr>
      <w:rPr>
        <w:rFonts w:ascii="Courier New" w:hAnsi="Courier New" w:cs="Courier New" w:hint="default"/>
      </w:rPr>
    </w:lvl>
    <w:lvl w:ilvl="5" w:tplc="A7B427B4">
      <w:start w:val="1"/>
      <w:numFmt w:val="bullet"/>
      <w:lvlText w:val=""/>
      <w:lvlJc w:val="left"/>
      <w:pPr>
        <w:ind w:left="4320" w:hanging="360"/>
      </w:pPr>
      <w:rPr>
        <w:rFonts w:ascii="Wingdings" w:hAnsi="Wingdings" w:hint="default"/>
      </w:rPr>
    </w:lvl>
    <w:lvl w:ilvl="6" w:tplc="6666C37C">
      <w:start w:val="1"/>
      <w:numFmt w:val="bullet"/>
      <w:lvlText w:val=""/>
      <w:lvlJc w:val="left"/>
      <w:pPr>
        <w:ind w:left="5040" w:hanging="360"/>
      </w:pPr>
      <w:rPr>
        <w:rFonts w:ascii="Symbol" w:hAnsi="Symbol" w:hint="default"/>
      </w:rPr>
    </w:lvl>
    <w:lvl w:ilvl="7" w:tplc="13366482">
      <w:start w:val="1"/>
      <w:numFmt w:val="bullet"/>
      <w:lvlText w:val="o"/>
      <w:lvlJc w:val="left"/>
      <w:pPr>
        <w:ind w:left="5760" w:hanging="360"/>
      </w:pPr>
      <w:rPr>
        <w:rFonts w:ascii="Courier New" w:hAnsi="Courier New" w:cs="Courier New" w:hint="default"/>
      </w:rPr>
    </w:lvl>
    <w:lvl w:ilvl="8" w:tplc="60200A8A">
      <w:start w:val="1"/>
      <w:numFmt w:val="bullet"/>
      <w:lvlText w:val=""/>
      <w:lvlJc w:val="left"/>
      <w:pPr>
        <w:ind w:left="6480" w:hanging="360"/>
      </w:pPr>
      <w:rPr>
        <w:rFonts w:ascii="Wingdings" w:hAnsi="Wingdings" w:hint="default"/>
      </w:rPr>
    </w:lvl>
  </w:abstractNum>
  <w:abstractNum w:abstractNumId="9" w15:restartNumberingAfterBreak="0">
    <w:nsid w:val="21810CC2"/>
    <w:multiLevelType w:val="hybridMultilevel"/>
    <w:tmpl w:val="5630D876"/>
    <w:lvl w:ilvl="0" w:tplc="09F8D72E">
      <w:start w:val="1"/>
      <w:numFmt w:val="decimal"/>
      <w:lvlText w:val="%1."/>
      <w:lvlJc w:val="left"/>
      <w:pPr>
        <w:ind w:left="720" w:hanging="360"/>
      </w:pPr>
    </w:lvl>
    <w:lvl w:ilvl="1" w:tplc="87BE050E" w:tentative="1">
      <w:start w:val="1"/>
      <w:numFmt w:val="lowerLetter"/>
      <w:lvlText w:val="%2."/>
      <w:lvlJc w:val="left"/>
      <w:pPr>
        <w:ind w:left="1440" w:hanging="360"/>
      </w:pPr>
    </w:lvl>
    <w:lvl w:ilvl="2" w:tplc="532C50BE" w:tentative="1">
      <w:start w:val="1"/>
      <w:numFmt w:val="lowerRoman"/>
      <w:lvlText w:val="%3."/>
      <w:lvlJc w:val="right"/>
      <w:pPr>
        <w:ind w:left="2160" w:hanging="180"/>
      </w:pPr>
    </w:lvl>
    <w:lvl w:ilvl="3" w:tplc="1204A346" w:tentative="1">
      <w:start w:val="1"/>
      <w:numFmt w:val="decimal"/>
      <w:lvlText w:val="%4."/>
      <w:lvlJc w:val="left"/>
      <w:pPr>
        <w:ind w:left="2880" w:hanging="360"/>
      </w:pPr>
    </w:lvl>
    <w:lvl w:ilvl="4" w:tplc="2F205DD4" w:tentative="1">
      <w:start w:val="1"/>
      <w:numFmt w:val="lowerLetter"/>
      <w:lvlText w:val="%5."/>
      <w:lvlJc w:val="left"/>
      <w:pPr>
        <w:ind w:left="3600" w:hanging="360"/>
      </w:pPr>
    </w:lvl>
    <w:lvl w:ilvl="5" w:tplc="22707D72" w:tentative="1">
      <w:start w:val="1"/>
      <w:numFmt w:val="lowerRoman"/>
      <w:lvlText w:val="%6."/>
      <w:lvlJc w:val="right"/>
      <w:pPr>
        <w:ind w:left="4320" w:hanging="180"/>
      </w:pPr>
    </w:lvl>
    <w:lvl w:ilvl="6" w:tplc="08A85C64" w:tentative="1">
      <w:start w:val="1"/>
      <w:numFmt w:val="decimal"/>
      <w:lvlText w:val="%7."/>
      <w:lvlJc w:val="left"/>
      <w:pPr>
        <w:ind w:left="5040" w:hanging="360"/>
      </w:pPr>
    </w:lvl>
    <w:lvl w:ilvl="7" w:tplc="FEB4DCEE" w:tentative="1">
      <w:start w:val="1"/>
      <w:numFmt w:val="lowerLetter"/>
      <w:lvlText w:val="%8."/>
      <w:lvlJc w:val="left"/>
      <w:pPr>
        <w:ind w:left="5760" w:hanging="360"/>
      </w:pPr>
    </w:lvl>
    <w:lvl w:ilvl="8" w:tplc="46F81F3A" w:tentative="1">
      <w:start w:val="1"/>
      <w:numFmt w:val="lowerRoman"/>
      <w:lvlText w:val="%9."/>
      <w:lvlJc w:val="right"/>
      <w:pPr>
        <w:ind w:left="6480" w:hanging="180"/>
      </w:pPr>
    </w:lvl>
  </w:abstractNum>
  <w:abstractNum w:abstractNumId="10" w15:restartNumberingAfterBreak="0">
    <w:nsid w:val="2F86554F"/>
    <w:multiLevelType w:val="hybridMultilevel"/>
    <w:tmpl w:val="EA60F94E"/>
    <w:lvl w:ilvl="0" w:tplc="FF40E478">
      <w:start w:val="1"/>
      <w:numFmt w:val="bullet"/>
      <w:lvlText w:val="o"/>
      <w:lvlJc w:val="left"/>
      <w:pPr>
        <w:ind w:left="720" w:hanging="360"/>
      </w:pPr>
      <w:rPr>
        <w:rFonts w:ascii="Courier New" w:hAnsi="Courier New" w:cs="Courier New" w:hint="default"/>
      </w:rPr>
    </w:lvl>
    <w:lvl w:ilvl="1" w:tplc="5A641D28">
      <w:start w:val="1"/>
      <w:numFmt w:val="bullet"/>
      <w:lvlText w:val="o"/>
      <w:lvlJc w:val="left"/>
      <w:pPr>
        <w:ind w:left="1440" w:hanging="360"/>
      </w:pPr>
      <w:rPr>
        <w:rFonts w:ascii="Courier New" w:hAnsi="Courier New" w:cs="Courier New" w:hint="default"/>
      </w:rPr>
    </w:lvl>
    <w:lvl w:ilvl="2" w:tplc="FCACE7EA">
      <w:start w:val="1"/>
      <w:numFmt w:val="bullet"/>
      <w:lvlText w:val=""/>
      <w:lvlJc w:val="left"/>
      <w:pPr>
        <w:ind w:left="2160" w:hanging="360"/>
      </w:pPr>
      <w:rPr>
        <w:rFonts w:ascii="Wingdings" w:hAnsi="Wingdings" w:hint="default"/>
      </w:rPr>
    </w:lvl>
    <w:lvl w:ilvl="3" w:tplc="A806A03A">
      <w:start w:val="1"/>
      <w:numFmt w:val="bullet"/>
      <w:lvlText w:val=""/>
      <w:lvlJc w:val="left"/>
      <w:pPr>
        <w:ind w:left="2880" w:hanging="360"/>
      </w:pPr>
      <w:rPr>
        <w:rFonts w:ascii="Symbol" w:hAnsi="Symbol" w:hint="default"/>
      </w:rPr>
    </w:lvl>
    <w:lvl w:ilvl="4" w:tplc="5DAC1266">
      <w:start w:val="1"/>
      <w:numFmt w:val="bullet"/>
      <w:lvlText w:val="o"/>
      <w:lvlJc w:val="left"/>
      <w:pPr>
        <w:ind w:left="3600" w:hanging="360"/>
      </w:pPr>
      <w:rPr>
        <w:rFonts w:ascii="Courier New" w:hAnsi="Courier New" w:cs="Courier New" w:hint="default"/>
      </w:rPr>
    </w:lvl>
    <w:lvl w:ilvl="5" w:tplc="329029C4">
      <w:start w:val="1"/>
      <w:numFmt w:val="bullet"/>
      <w:lvlText w:val=""/>
      <w:lvlJc w:val="left"/>
      <w:pPr>
        <w:ind w:left="4320" w:hanging="360"/>
      </w:pPr>
      <w:rPr>
        <w:rFonts w:ascii="Wingdings" w:hAnsi="Wingdings" w:hint="default"/>
      </w:rPr>
    </w:lvl>
    <w:lvl w:ilvl="6" w:tplc="8E70E83E">
      <w:start w:val="1"/>
      <w:numFmt w:val="bullet"/>
      <w:lvlText w:val=""/>
      <w:lvlJc w:val="left"/>
      <w:pPr>
        <w:ind w:left="5040" w:hanging="360"/>
      </w:pPr>
      <w:rPr>
        <w:rFonts w:ascii="Symbol" w:hAnsi="Symbol" w:hint="default"/>
      </w:rPr>
    </w:lvl>
    <w:lvl w:ilvl="7" w:tplc="26422F00">
      <w:start w:val="1"/>
      <w:numFmt w:val="bullet"/>
      <w:lvlText w:val="o"/>
      <w:lvlJc w:val="left"/>
      <w:pPr>
        <w:ind w:left="5760" w:hanging="360"/>
      </w:pPr>
      <w:rPr>
        <w:rFonts w:ascii="Courier New" w:hAnsi="Courier New" w:cs="Courier New" w:hint="default"/>
      </w:rPr>
    </w:lvl>
    <w:lvl w:ilvl="8" w:tplc="9CA61A78">
      <w:start w:val="1"/>
      <w:numFmt w:val="bullet"/>
      <w:lvlText w:val=""/>
      <w:lvlJc w:val="left"/>
      <w:pPr>
        <w:ind w:left="6480" w:hanging="360"/>
      </w:pPr>
      <w:rPr>
        <w:rFonts w:ascii="Wingdings" w:hAnsi="Wingdings" w:hint="default"/>
      </w:rPr>
    </w:lvl>
  </w:abstractNum>
  <w:abstractNum w:abstractNumId="11" w15:restartNumberingAfterBreak="0">
    <w:nsid w:val="31F53AE4"/>
    <w:multiLevelType w:val="hybridMultilevel"/>
    <w:tmpl w:val="E666721C"/>
    <w:lvl w:ilvl="0" w:tplc="014404BC">
      <w:start w:val="1"/>
      <w:numFmt w:val="bullet"/>
      <w:lvlText w:val="o"/>
      <w:lvlJc w:val="left"/>
      <w:pPr>
        <w:ind w:left="720" w:hanging="360"/>
      </w:pPr>
      <w:rPr>
        <w:rFonts w:ascii="Courier New" w:hAnsi="Courier New" w:cs="Courier New" w:hint="default"/>
      </w:rPr>
    </w:lvl>
    <w:lvl w:ilvl="1" w:tplc="1D6E62CA">
      <w:start w:val="1"/>
      <w:numFmt w:val="bullet"/>
      <w:lvlText w:val="o"/>
      <w:lvlJc w:val="left"/>
      <w:pPr>
        <w:ind w:left="1440" w:hanging="360"/>
      </w:pPr>
      <w:rPr>
        <w:rFonts w:ascii="Courier New" w:hAnsi="Courier New" w:cs="Courier New" w:hint="default"/>
      </w:rPr>
    </w:lvl>
    <w:lvl w:ilvl="2" w:tplc="59BCE67E">
      <w:start w:val="1"/>
      <w:numFmt w:val="bullet"/>
      <w:lvlText w:val=""/>
      <w:lvlJc w:val="left"/>
      <w:pPr>
        <w:ind w:left="2160" w:hanging="360"/>
      </w:pPr>
      <w:rPr>
        <w:rFonts w:ascii="Wingdings" w:hAnsi="Wingdings" w:hint="default"/>
      </w:rPr>
    </w:lvl>
    <w:lvl w:ilvl="3" w:tplc="0B342422">
      <w:start w:val="1"/>
      <w:numFmt w:val="bullet"/>
      <w:lvlText w:val=""/>
      <w:lvlJc w:val="left"/>
      <w:pPr>
        <w:ind w:left="2880" w:hanging="360"/>
      </w:pPr>
      <w:rPr>
        <w:rFonts w:ascii="Symbol" w:hAnsi="Symbol" w:hint="default"/>
      </w:rPr>
    </w:lvl>
    <w:lvl w:ilvl="4" w:tplc="AB989066">
      <w:start w:val="1"/>
      <w:numFmt w:val="bullet"/>
      <w:lvlText w:val="o"/>
      <w:lvlJc w:val="left"/>
      <w:pPr>
        <w:ind w:left="3600" w:hanging="360"/>
      </w:pPr>
      <w:rPr>
        <w:rFonts w:ascii="Courier New" w:hAnsi="Courier New" w:cs="Courier New" w:hint="default"/>
      </w:rPr>
    </w:lvl>
    <w:lvl w:ilvl="5" w:tplc="1102FFD6">
      <w:start w:val="1"/>
      <w:numFmt w:val="bullet"/>
      <w:lvlText w:val=""/>
      <w:lvlJc w:val="left"/>
      <w:pPr>
        <w:ind w:left="4320" w:hanging="360"/>
      </w:pPr>
      <w:rPr>
        <w:rFonts w:ascii="Wingdings" w:hAnsi="Wingdings" w:hint="default"/>
      </w:rPr>
    </w:lvl>
    <w:lvl w:ilvl="6" w:tplc="72E421F4">
      <w:start w:val="1"/>
      <w:numFmt w:val="bullet"/>
      <w:lvlText w:val=""/>
      <w:lvlJc w:val="left"/>
      <w:pPr>
        <w:ind w:left="5040" w:hanging="360"/>
      </w:pPr>
      <w:rPr>
        <w:rFonts w:ascii="Symbol" w:hAnsi="Symbol" w:hint="default"/>
      </w:rPr>
    </w:lvl>
    <w:lvl w:ilvl="7" w:tplc="DAA0C10E">
      <w:start w:val="1"/>
      <w:numFmt w:val="bullet"/>
      <w:lvlText w:val="o"/>
      <w:lvlJc w:val="left"/>
      <w:pPr>
        <w:ind w:left="5760" w:hanging="360"/>
      </w:pPr>
      <w:rPr>
        <w:rFonts w:ascii="Courier New" w:hAnsi="Courier New" w:cs="Courier New" w:hint="default"/>
      </w:rPr>
    </w:lvl>
    <w:lvl w:ilvl="8" w:tplc="EBDCF558">
      <w:start w:val="1"/>
      <w:numFmt w:val="bullet"/>
      <w:lvlText w:val=""/>
      <w:lvlJc w:val="left"/>
      <w:pPr>
        <w:ind w:left="6480" w:hanging="360"/>
      </w:pPr>
      <w:rPr>
        <w:rFonts w:ascii="Wingdings" w:hAnsi="Wingdings" w:hint="default"/>
      </w:rPr>
    </w:lvl>
  </w:abstractNum>
  <w:abstractNum w:abstractNumId="12" w15:restartNumberingAfterBreak="0">
    <w:nsid w:val="3B847A23"/>
    <w:multiLevelType w:val="hybridMultilevel"/>
    <w:tmpl w:val="B7467808"/>
    <w:lvl w:ilvl="0" w:tplc="CECAD03C">
      <w:start w:val="1"/>
      <w:numFmt w:val="bullet"/>
      <w:lvlText w:val="o"/>
      <w:lvlJc w:val="left"/>
      <w:pPr>
        <w:ind w:left="720" w:hanging="360"/>
      </w:pPr>
      <w:rPr>
        <w:rFonts w:ascii="Courier New" w:hAnsi="Courier New" w:cs="Courier New" w:hint="default"/>
      </w:rPr>
    </w:lvl>
    <w:lvl w:ilvl="1" w:tplc="1D78D1B2">
      <w:start w:val="1"/>
      <w:numFmt w:val="bullet"/>
      <w:lvlText w:val="o"/>
      <w:lvlJc w:val="left"/>
      <w:pPr>
        <w:ind w:left="1440" w:hanging="360"/>
      </w:pPr>
      <w:rPr>
        <w:rFonts w:ascii="Courier New" w:hAnsi="Courier New" w:cs="Courier New" w:hint="default"/>
      </w:rPr>
    </w:lvl>
    <w:lvl w:ilvl="2" w:tplc="3DC895B8">
      <w:start w:val="1"/>
      <w:numFmt w:val="bullet"/>
      <w:lvlText w:val=""/>
      <w:lvlJc w:val="left"/>
      <w:pPr>
        <w:ind w:left="2160" w:hanging="360"/>
      </w:pPr>
      <w:rPr>
        <w:rFonts w:ascii="Wingdings" w:hAnsi="Wingdings" w:hint="default"/>
      </w:rPr>
    </w:lvl>
    <w:lvl w:ilvl="3" w:tplc="53A69306">
      <w:start w:val="1"/>
      <w:numFmt w:val="bullet"/>
      <w:lvlText w:val=""/>
      <w:lvlJc w:val="left"/>
      <w:pPr>
        <w:ind w:left="2880" w:hanging="360"/>
      </w:pPr>
      <w:rPr>
        <w:rFonts w:ascii="Symbol" w:hAnsi="Symbol" w:hint="default"/>
      </w:rPr>
    </w:lvl>
    <w:lvl w:ilvl="4" w:tplc="EA78AF1E">
      <w:start w:val="1"/>
      <w:numFmt w:val="bullet"/>
      <w:lvlText w:val="o"/>
      <w:lvlJc w:val="left"/>
      <w:pPr>
        <w:ind w:left="3600" w:hanging="360"/>
      </w:pPr>
      <w:rPr>
        <w:rFonts w:ascii="Courier New" w:hAnsi="Courier New" w:cs="Courier New" w:hint="default"/>
      </w:rPr>
    </w:lvl>
    <w:lvl w:ilvl="5" w:tplc="95E2756C">
      <w:start w:val="1"/>
      <w:numFmt w:val="bullet"/>
      <w:lvlText w:val=""/>
      <w:lvlJc w:val="left"/>
      <w:pPr>
        <w:ind w:left="4320" w:hanging="360"/>
      </w:pPr>
      <w:rPr>
        <w:rFonts w:ascii="Wingdings" w:hAnsi="Wingdings" w:hint="default"/>
      </w:rPr>
    </w:lvl>
    <w:lvl w:ilvl="6" w:tplc="0A76ACD6">
      <w:start w:val="1"/>
      <w:numFmt w:val="bullet"/>
      <w:lvlText w:val=""/>
      <w:lvlJc w:val="left"/>
      <w:pPr>
        <w:ind w:left="5040" w:hanging="360"/>
      </w:pPr>
      <w:rPr>
        <w:rFonts w:ascii="Symbol" w:hAnsi="Symbol" w:hint="default"/>
      </w:rPr>
    </w:lvl>
    <w:lvl w:ilvl="7" w:tplc="2466C648">
      <w:start w:val="1"/>
      <w:numFmt w:val="bullet"/>
      <w:lvlText w:val="o"/>
      <w:lvlJc w:val="left"/>
      <w:pPr>
        <w:ind w:left="5760" w:hanging="360"/>
      </w:pPr>
      <w:rPr>
        <w:rFonts w:ascii="Courier New" w:hAnsi="Courier New" w:cs="Courier New" w:hint="default"/>
      </w:rPr>
    </w:lvl>
    <w:lvl w:ilvl="8" w:tplc="4574D842">
      <w:start w:val="1"/>
      <w:numFmt w:val="bullet"/>
      <w:lvlText w:val=""/>
      <w:lvlJc w:val="left"/>
      <w:pPr>
        <w:ind w:left="6480" w:hanging="360"/>
      </w:pPr>
      <w:rPr>
        <w:rFonts w:ascii="Wingdings" w:hAnsi="Wingdings" w:hint="default"/>
      </w:rPr>
    </w:lvl>
  </w:abstractNum>
  <w:abstractNum w:abstractNumId="13" w15:restartNumberingAfterBreak="0">
    <w:nsid w:val="44B51001"/>
    <w:multiLevelType w:val="hybridMultilevel"/>
    <w:tmpl w:val="764CE142"/>
    <w:lvl w:ilvl="0" w:tplc="92041D08">
      <w:start w:val="1"/>
      <w:numFmt w:val="bullet"/>
      <w:lvlText w:val="o"/>
      <w:lvlJc w:val="left"/>
      <w:pPr>
        <w:ind w:left="720" w:hanging="360"/>
      </w:pPr>
      <w:rPr>
        <w:rFonts w:ascii="Courier New" w:hAnsi="Courier New" w:cs="Courier New" w:hint="default"/>
      </w:rPr>
    </w:lvl>
    <w:lvl w:ilvl="1" w:tplc="2036F95E">
      <w:start w:val="1"/>
      <w:numFmt w:val="bullet"/>
      <w:lvlText w:val="o"/>
      <w:lvlJc w:val="left"/>
      <w:pPr>
        <w:ind w:left="1440" w:hanging="360"/>
      </w:pPr>
      <w:rPr>
        <w:rFonts w:ascii="Courier New" w:hAnsi="Courier New" w:cs="Courier New" w:hint="default"/>
      </w:rPr>
    </w:lvl>
    <w:lvl w:ilvl="2" w:tplc="2FAE7C80">
      <w:start w:val="1"/>
      <w:numFmt w:val="bullet"/>
      <w:lvlText w:val=""/>
      <w:lvlJc w:val="left"/>
      <w:pPr>
        <w:ind w:left="2160" w:hanging="360"/>
      </w:pPr>
      <w:rPr>
        <w:rFonts w:ascii="Wingdings" w:hAnsi="Wingdings" w:hint="default"/>
      </w:rPr>
    </w:lvl>
    <w:lvl w:ilvl="3" w:tplc="D5DAC75A">
      <w:start w:val="1"/>
      <w:numFmt w:val="bullet"/>
      <w:lvlText w:val=""/>
      <w:lvlJc w:val="left"/>
      <w:pPr>
        <w:ind w:left="2880" w:hanging="360"/>
      </w:pPr>
      <w:rPr>
        <w:rFonts w:ascii="Symbol" w:hAnsi="Symbol" w:hint="default"/>
      </w:rPr>
    </w:lvl>
    <w:lvl w:ilvl="4" w:tplc="3EA6E76E">
      <w:start w:val="1"/>
      <w:numFmt w:val="bullet"/>
      <w:lvlText w:val="o"/>
      <w:lvlJc w:val="left"/>
      <w:pPr>
        <w:ind w:left="3600" w:hanging="360"/>
      </w:pPr>
      <w:rPr>
        <w:rFonts w:ascii="Courier New" w:hAnsi="Courier New" w:cs="Courier New" w:hint="default"/>
      </w:rPr>
    </w:lvl>
    <w:lvl w:ilvl="5" w:tplc="F83228B0">
      <w:start w:val="1"/>
      <w:numFmt w:val="bullet"/>
      <w:lvlText w:val=""/>
      <w:lvlJc w:val="left"/>
      <w:pPr>
        <w:ind w:left="4320" w:hanging="360"/>
      </w:pPr>
      <w:rPr>
        <w:rFonts w:ascii="Wingdings" w:hAnsi="Wingdings" w:hint="default"/>
      </w:rPr>
    </w:lvl>
    <w:lvl w:ilvl="6" w:tplc="34F4D6B2">
      <w:start w:val="1"/>
      <w:numFmt w:val="bullet"/>
      <w:lvlText w:val=""/>
      <w:lvlJc w:val="left"/>
      <w:pPr>
        <w:ind w:left="5040" w:hanging="360"/>
      </w:pPr>
      <w:rPr>
        <w:rFonts w:ascii="Symbol" w:hAnsi="Symbol" w:hint="default"/>
      </w:rPr>
    </w:lvl>
    <w:lvl w:ilvl="7" w:tplc="294EDC0E">
      <w:start w:val="1"/>
      <w:numFmt w:val="bullet"/>
      <w:lvlText w:val="o"/>
      <w:lvlJc w:val="left"/>
      <w:pPr>
        <w:ind w:left="5760" w:hanging="360"/>
      </w:pPr>
      <w:rPr>
        <w:rFonts w:ascii="Courier New" w:hAnsi="Courier New" w:cs="Courier New" w:hint="default"/>
      </w:rPr>
    </w:lvl>
    <w:lvl w:ilvl="8" w:tplc="9C8C2830">
      <w:start w:val="1"/>
      <w:numFmt w:val="bullet"/>
      <w:lvlText w:val=""/>
      <w:lvlJc w:val="left"/>
      <w:pPr>
        <w:ind w:left="6480" w:hanging="360"/>
      </w:pPr>
      <w:rPr>
        <w:rFonts w:ascii="Wingdings" w:hAnsi="Wingdings" w:hint="default"/>
      </w:rPr>
    </w:lvl>
  </w:abstractNum>
  <w:abstractNum w:abstractNumId="14" w15:restartNumberingAfterBreak="0">
    <w:nsid w:val="45005AC2"/>
    <w:multiLevelType w:val="hybridMultilevel"/>
    <w:tmpl w:val="1BC2550E"/>
    <w:lvl w:ilvl="0" w:tplc="9DB84B22">
      <w:start w:val="1"/>
      <w:numFmt w:val="bullet"/>
      <w:lvlText w:val="o"/>
      <w:lvlJc w:val="left"/>
      <w:pPr>
        <w:ind w:left="720" w:hanging="360"/>
      </w:pPr>
      <w:rPr>
        <w:rFonts w:ascii="Courier New" w:hAnsi="Courier New" w:cs="Courier New" w:hint="default"/>
      </w:rPr>
    </w:lvl>
    <w:lvl w:ilvl="1" w:tplc="DB1A0F8C">
      <w:start w:val="1"/>
      <w:numFmt w:val="bullet"/>
      <w:lvlText w:val="o"/>
      <w:lvlJc w:val="left"/>
      <w:pPr>
        <w:ind w:left="1440" w:hanging="360"/>
      </w:pPr>
      <w:rPr>
        <w:rFonts w:ascii="Courier New" w:hAnsi="Courier New" w:cs="Courier New" w:hint="default"/>
      </w:rPr>
    </w:lvl>
    <w:lvl w:ilvl="2" w:tplc="EACADB9C">
      <w:start w:val="1"/>
      <w:numFmt w:val="bullet"/>
      <w:lvlText w:val=""/>
      <w:lvlJc w:val="left"/>
      <w:pPr>
        <w:ind w:left="2160" w:hanging="360"/>
      </w:pPr>
      <w:rPr>
        <w:rFonts w:ascii="Wingdings" w:hAnsi="Wingdings" w:hint="default"/>
      </w:rPr>
    </w:lvl>
    <w:lvl w:ilvl="3" w:tplc="A232BFF8">
      <w:start w:val="1"/>
      <w:numFmt w:val="bullet"/>
      <w:lvlText w:val=""/>
      <w:lvlJc w:val="left"/>
      <w:pPr>
        <w:ind w:left="2880" w:hanging="360"/>
      </w:pPr>
      <w:rPr>
        <w:rFonts w:ascii="Symbol" w:hAnsi="Symbol" w:hint="default"/>
      </w:rPr>
    </w:lvl>
    <w:lvl w:ilvl="4" w:tplc="001458BC">
      <w:start w:val="1"/>
      <w:numFmt w:val="bullet"/>
      <w:lvlText w:val="o"/>
      <w:lvlJc w:val="left"/>
      <w:pPr>
        <w:ind w:left="3600" w:hanging="360"/>
      </w:pPr>
      <w:rPr>
        <w:rFonts w:ascii="Courier New" w:hAnsi="Courier New" w:cs="Courier New" w:hint="default"/>
      </w:rPr>
    </w:lvl>
    <w:lvl w:ilvl="5" w:tplc="94C03092">
      <w:start w:val="1"/>
      <w:numFmt w:val="bullet"/>
      <w:lvlText w:val=""/>
      <w:lvlJc w:val="left"/>
      <w:pPr>
        <w:ind w:left="4320" w:hanging="360"/>
      </w:pPr>
      <w:rPr>
        <w:rFonts w:ascii="Wingdings" w:hAnsi="Wingdings" w:hint="default"/>
      </w:rPr>
    </w:lvl>
    <w:lvl w:ilvl="6" w:tplc="D76A7864">
      <w:start w:val="1"/>
      <w:numFmt w:val="bullet"/>
      <w:lvlText w:val=""/>
      <w:lvlJc w:val="left"/>
      <w:pPr>
        <w:ind w:left="5040" w:hanging="360"/>
      </w:pPr>
      <w:rPr>
        <w:rFonts w:ascii="Symbol" w:hAnsi="Symbol" w:hint="default"/>
      </w:rPr>
    </w:lvl>
    <w:lvl w:ilvl="7" w:tplc="0AC48440">
      <w:start w:val="1"/>
      <w:numFmt w:val="bullet"/>
      <w:lvlText w:val="o"/>
      <w:lvlJc w:val="left"/>
      <w:pPr>
        <w:ind w:left="5760" w:hanging="360"/>
      </w:pPr>
      <w:rPr>
        <w:rFonts w:ascii="Courier New" w:hAnsi="Courier New" w:cs="Courier New" w:hint="default"/>
      </w:rPr>
    </w:lvl>
    <w:lvl w:ilvl="8" w:tplc="25E2B6F2">
      <w:start w:val="1"/>
      <w:numFmt w:val="bullet"/>
      <w:lvlText w:val=""/>
      <w:lvlJc w:val="left"/>
      <w:pPr>
        <w:ind w:left="6480" w:hanging="360"/>
      </w:pPr>
      <w:rPr>
        <w:rFonts w:ascii="Wingdings" w:hAnsi="Wingdings" w:hint="default"/>
      </w:rPr>
    </w:lvl>
  </w:abstractNum>
  <w:abstractNum w:abstractNumId="15" w15:restartNumberingAfterBreak="0">
    <w:nsid w:val="60F25CE0"/>
    <w:multiLevelType w:val="hybridMultilevel"/>
    <w:tmpl w:val="6AB06DA0"/>
    <w:lvl w:ilvl="0" w:tplc="37D68EC6">
      <w:start w:val="1"/>
      <w:numFmt w:val="bullet"/>
      <w:lvlText w:val="o"/>
      <w:lvlJc w:val="left"/>
      <w:pPr>
        <w:ind w:left="720" w:hanging="360"/>
      </w:pPr>
      <w:rPr>
        <w:rFonts w:ascii="Courier New" w:hAnsi="Courier New" w:cs="Courier New" w:hint="default"/>
      </w:rPr>
    </w:lvl>
    <w:lvl w:ilvl="1" w:tplc="AF3E63F8">
      <w:start w:val="1"/>
      <w:numFmt w:val="bullet"/>
      <w:lvlText w:val="o"/>
      <w:lvlJc w:val="left"/>
      <w:pPr>
        <w:ind w:left="1440" w:hanging="360"/>
      </w:pPr>
      <w:rPr>
        <w:rFonts w:ascii="Courier New" w:hAnsi="Courier New" w:cs="Courier New" w:hint="default"/>
      </w:rPr>
    </w:lvl>
    <w:lvl w:ilvl="2" w:tplc="9FCE356C">
      <w:start w:val="1"/>
      <w:numFmt w:val="bullet"/>
      <w:lvlText w:val=""/>
      <w:lvlJc w:val="left"/>
      <w:pPr>
        <w:ind w:left="2160" w:hanging="360"/>
      </w:pPr>
      <w:rPr>
        <w:rFonts w:ascii="Wingdings" w:hAnsi="Wingdings" w:hint="default"/>
      </w:rPr>
    </w:lvl>
    <w:lvl w:ilvl="3" w:tplc="D51403CA">
      <w:start w:val="1"/>
      <w:numFmt w:val="bullet"/>
      <w:lvlText w:val=""/>
      <w:lvlJc w:val="left"/>
      <w:pPr>
        <w:ind w:left="2880" w:hanging="360"/>
      </w:pPr>
      <w:rPr>
        <w:rFonts w:ascii="Symbol" w:hAnsi="Symbol" w:hint="default"/>
      </w:rPr>
    </w:lvl>
    <w:lvl w:ilvl="4" w:tplc="CDA81E98">
      <w:start w:val="1"/>
      <w:numFmt w:val="bullet"/>
      <w:lvlText w:val="o"/>
      <w:lvlJc w:val="left"/>
      <w:pPr>
        <w:ind w:left="3600" w:hanging="360"/>
      </w:pPr>
      <w:rPr>
        <w:rFonts w:ascii="Courier New" w:hAnsi="Courier New" w:cs="Courier New" w:hint="default"/>
      </w:rPr>
    </w:lvl>
    <w:lvl w:ilvl="5" w:tplc="04406B24">
      <w:start w:val="1"/>
      <w:numFmt w:val="bullet"/>
      <w:lvlText w:val=""/>
      <w:lvlJc w:val="left"/>
      <w:pPr>
        <w:ind w:left="4320" w:hanging="360"/>
      </w:pPr>
      <w:rPr>
        <w:rFonts w:ascii="Wingdings" w:hAnsi="Wingdings" w:hint="default"/>
      </w:rPr>
    </w:lvl>
    <w:lvl w:ilvl="6" w:tplc="C52A64FC">
      <w:start w:val="1"/>
      <w:numFmt w:val="bullet"/>
      <w:lvlText w:val=""/>
      <w:lvlJc w:val="left"/>
      <w:pPr>
        <w:ind w:left="5040" w:hanging="360"/>
      </w:pPr>
      <w:rPr>
        <w:rFonts w:ascii="Symbol" w:hAnsi="Symbol" w:hint="default"/>
      </w:rPr>
    </w:lvl>
    <w:lvl w:ilvl="7" w:tplc="9014C7E0">
      <w:start w:val="1"/>
      <w:numFmt w:val="bullet"/>
      <w:lvlText w:val="o"/>
      <w:lvlJc w:val="left"/>
      <w:pPr>
        <w:ind w:left="5760" w:hanging="360"/>
      </w:pPr>
      <w:rPr>
        <w:rFonts w:ascii="Courier New" w:hAnsi="Courier New" w:cs="Courier New" w:hint="default"/>
      </w:rPr>
    </w:lvl>
    <w:lvl w:ilvl="8" w:tplc="5D8A058A">
      <w:start w:val="1"/>
      <w:numFmt w:val="bullet"/>
      <w:lvlText w:val=""/>
      <w:lvlJc w:val="left"/>
      <w:pPr>
        <w:ind w:left="6480" w:hanging="360"/>
      </w:pPr>
      <w:rPr>
        <w:rFonts w:ascii="Wingdings" w:hAnsi="Wingdings" w:hint="default"/>
      </w:rPr>
    </w:lvl>
  </w:abstractNum>
  <w:abstractNum w:abstractNumId="16" w15:restartNumberingAfterBreak="0">
    <w:nsid w:val="6DC55E1D"/>
    <w:multiLevelType w:val="hybridMultilevel"/>
    <w:tmpl w:val="6D18BB1E"/>
    <w:lvl w:ilvl="0" w:tplc="B4860EF2">
      <w:start w:val="1"/>
      <w:numFmt w:val="bullet"/>
      <w:lvlText w:val="o"/>
      <w:lvlJc w:val="left"/>
      <w:pPr>
        <w:ind w:left="720" w:hanging="360"/>
      </w:pPr>
      <w:rPr>
        <w:rFonts w:ascii="Courier New" w:hAnsi="Courier New" w:cs="Courier New" w:hint="default"/>
      </w:rPr>
    </w:lvl>
    <w:lvl w:ilvl="1" w:tplc="B69635AE">
      <w:start w:val="1"/>
      <w:numFmt w:val="bullet"/>
      <w:lvlText w:val="o"/>
      <w:lvlJc w:val="left"/>
      <w:pPr>
        <w:ind w:left="1440" w:hanging="360"/>
      </w:pPr>
      <w:rPr>
        <w:rFonts w:ascii="Courier New" w:hAnsi="Courier New" w:cs="Courier New" w:hint="default"/>
      </w:rPr>
    </w:lvl>
    <w:lvl w:ilvl="2" w:tplc="DB3E555C">
      <w:start w:val="1"/>
      <w:numFmt w:val="bullet"/>
      <w:lvlText w:val=""/>
      <w:lvlJc w:val="left"/>
      <w:pPr>
        <w:ind w:left="2160" w:hanging="360"/>
      </w:pPr>
      <w:rPr>
        <w:rFonts w:ascii="Wingdings" w:hAnsi="Wingdings" w:hint="default"/>
      </w:rPr>
    </w:lvl>
    <w:lvl w:ilvl="3" w:tplc="3D3EDCDA">
      <w:start w:val="1"/>
      <w:numFmt w:val="bullet"/>
      <w:lvlText w:val=""/>
      <w:lvlJc w:val="left"/>
      <w:pPr>
        <w:ind w:left="2880" w:hanging="360"/>
      </w:pPr>
      <w:rPr>
        <w:rFonts w:ascii="Symbol" w:hAnsi="Symbol" w:hint="default"/>
      </w:rPr>
    </w:lvl>
    <w:lvl w:ilvl="4" w:tplc="5B1006C6">
      <w:start w:val="1"/>
      <w:numFmt w:val="bullet"/>
      <w:lvlText w:val="o"/>
      <w:lvlJc w:val="left"/>
      <w:pPr>
        <w:ind w:left="3600" w:hanging="360"/>
      </w:pPr>
      <w:rPr>
        <w:rFonts w:ascii="Courier New" w:hAnsi="Courier New" w:cs="Courier New" w:hint="default"/>
      </w:rPr>
    </w:lvl>
    <w:lvl w:ilvl="5" w:tplc="53FA0088">
      <w:start w:val="1"/>
      <w:numFmt w:val="bullet"/>
      <w:lvlText w:val=""/>
      <w:lvlJc w:val="left"/>
      <w:pPr>
        <w:ind w:left="4320" w:hanging="360"/>
      </w:pPr>
      <w:rPr>
        <w:rFonts w:ascii="Wingdings" w:hAnsi="Wingdings" w:hint="default"/>
      </w:rPr>
    </w:lvl>
    <w:lvl w:ilvl="6" w:tplc="97BEBDDA">
      <w:start w:val="1"/>
      <w:numFmt w:val="bullet"/>
      <w:lvlText w:val=""/>
      <w:lvlJc w:val="left"/>
      <w:pPr>
        <w:ind w:left="5040" w:hanging="360"/>
      </w:pPr>
      <w:rPr>
        <w:rFonts w:ascii="Symbol" w:hAnsi="Symbol" w:hint="default"/>
      </w:rPr>
    </w:lvl>
    <w:lvl w:ilvl="7" w:tplc="C73AB724">
      <w:start w:val="1"/>
      <w:numFmt w:val="bullet"/>
      <w:lvlText w:val="o"/>
      <w:lvlJc w:val="left"/>
      <w:pPr>
        <w:ind w:left="5760" w:hanging="360"/>
      </w:pPr>
      <w:rPr>
        <w:rFonts w:ascii="Courier New" w:hAnsi="Courier New" w:cs="Courier New" w:hint="default"/>
      </w:rPr>
    </w:lvl>
    <w:lvl w:ilvl="8" w:tplc="861E9534">
      <w:start w:val="1"/>
      <w:numFmt w:val="bullet"/>
      <w:lvlText w:val=""/>
      <w:lvlJc w:val="left"/>
      <w:pPr>
        <w:ind w:left="6480" w:hanging="360"/>
      </w:pPr>
      <w:rPr>
        <w:rFonts w:ascii="Wingdings" w:hAnsi="Wingdings" w:hint="default"/>
      </w:rPr>
    </w:lvl>
  </w:abstractNum>
  <w:abstractNum w:abstractNumId="17" w15:restartNumberingAfterBreak="0">
    <w:nsid w:val="759E791E"/>
    <w:multiLevelType w:val="hybridMultilevel"/>
    <w:tmpl w:val="7430B9A6"/>
    <w:lvl w:ilvl="0" w:tplc="1BB0896C">
      <w:start w:val="1"/>
      <w:numFmt w:val="bullet"/>
      <w:lvlText w:val="o"/>
      <w:lvlJc w:val="left"/>
      <w:pPr>
        <w:ind w:left="720" w:hanging="360"/>
      </w:pPr>
      <w:rPr>
        <w:rFonts w:ascii="Courier New" w:hAnsi="Courier New" w:cs="Courier New" w:hint="default"/>
      </w:rPr>
    </w:lvl>
    <w:lvl w:ilvl="1" w:tplc="8F96D388">
      <w:start w:val="1"/>
      <w:numFmt w:val="bullet"/>
      <w:lvlText w:val="o"/>
      <w:lvlJc w:val="left"/>
      <w:pPr>
        <w:ind w:left="1440" w:hanging="360"/>
      </w:pPr>
      <w:rPr>
        <w:rFonts w:ascii="Courier New" w:hAnsi="Courier New" w:cs="Courier New" w:hint="default"/>
      </w:rPr>
    </w:lvl>
    <w:lvl w:ilvl="2" w:tplc="B25AC07E">
      <w:start w:val="1"/>
      <w:numFmt w:val="bullet"/>
      <w:lvlText w:val=""/>
      <w:lvlJc w:val="left"/>
      <w:pPr>
        <w:ind w:left="2160" w:hanging="360"/>
      </w:pPr>
      <w:rPr>
        <w:rFonts w:ascii="Wingdings" w:hAnsi="Wingdings" w:hint="default"/>
      </w:rPr>
    </w:lvl>
    <w:lvl w:ilvl="3" w:tplc="1FBA713E">
      <w:start w:val="1"/>
      <w:numFmt w:val="bullet"/>
      <w:lvlText w:val=""/>
      <w:lvlJc w:val="left"/>
      <w:pPr>
        <w:ind w:left="2880" w:hanging="360"/>
      </w:pPr>
      <w:rPr>
        <w:rFonts w:ascii="Symbol" w:hAnsi="Symbol" w:hint="default"/>
      </w:rPr>
    </w:lvl>
    <w:lvl w:ilvl="4" w:tplc="B09E259E">
      <w:start w:val="1"/>
      <w:numFmt w:val="bullet"/>
      <w:lvlText w:val="o"/>
      <w:lvlJc w:val="left"/>
      <w:pPr>
        <w:ind w:left="3600" w:hanging="360"/>
      </w:pPr>
      <w:rPr>
        <w:rFonts w:ascii="Courier New" w:hAnsi="Courier New" w:cs="Courier New" w:hint="default"/>
      </w:rPr>
    </w:lvl>
    <w:lvl w:ilvl="5" w:tplc="6096C2C6">
      <w:start w:val="1"/>
      <w:numFmt w:val="bullet"/>
      <w:lvlText w:val=""/>
      <w:lvlJc w:val="left"/>
      <w:pPr>
        <w:ind w:left="4320" w:hanging="360"/>
      </w:pPr>
      <w:rPr>
        <w:rFonts w:ascii="Wingdings" w:hAnsi="Wingdings" w:hint="default"/>
      </w:rPr>
    </w:lvl>
    <w:lvl w:ilvl="6" w:tplc="BB7AD8A6">
      <w:start w:val="1"/>
      <w:numFmt w:val="bullet"/>
      <w:lvlText w:val=""/>
      <w:lvlJc w:val="left"/>
      <w:pPr>
        <w:ind w:left="5040" w:hanging="360"/>
      </w:pPr>
      <w:rPr>
        <w:rFonts w:ascii="Symbol" w:hAnsi="Symbol" w:hint="default"/>
      </w:rPr>
    </w:lvl>
    <w:lvl w:ilvl="7" w:tplc="F544EF10">
      <w:start w:val="1"/>
      <w:numFmt w:val="bullet"/>
      <w:lvlText w:val="o"/>
      <w:lvlJc w:val="left"/>
      <w:pPr>
        <w:ind w:left="5760" w:hanging="360"/>
      </w:pPr>
      <w:rPr>
        <w:rFonts w:ascii="Courier New" w:hAnsi="Courier New" w:cs="Courier New" w:hint="default"/>
      </w:rPr>
    </w:lvl>
    <w:lvl w:ilvl="8" w:tplc="E146DAAC">
      <w:start w:val="1"/>
      <w:numFmt w:val="bullet"/>
      <w:lvlText w:val=""/>
      <w:lvlJc w:val="left"/>
      <w:pPr>
        <w:ind w:left="6480" w:hanging="360"/>
      </w:pPr>
      <w:rPr>
        <w:rFonts w:ascii="Wingdings" w:hAnsi="Wingdings" w:hint="default"/>
      </w:rPr>
    </w:lvl>
  </w:abstractNum>
  <w:abstractNum w:abstractNumId="18" w15:restartNumberingAfterBreak="0">
    <w:nsid w:val="77C3387F"/>
    <w:multiLevelType w:val="hybridMultilevel"/>
    <w:tmpl w:val="3034B312"/>
    <w:lvl w:ilvl="0" w:tplc="583E9F88">
      <w:start w:val="1"/>
      <w:numFmt w:val="bullet"/>
      <w:lvlText w:val="o"/>
      <w:lvlJc w:val="left"/>
      <w:pPr>
        <w:ind w:left="720" w:hanging="360"/>
      </w:pPr>
      <w:rPr>
        <w:rFonts w:ascii="Courier New" w:hAnsi="Courier New" w:cs="Courier New" w:hint="default"/>
      </w:rPr>
    </w:lvl>
    <w:lvl w:ilvl="1" w:tplc="B6E87E3A">
      <w:start w:val="1"/>
      <w:numFmt w:val="bullet"/>
      <w:lvlText w:val="o"/>
      <w:lvlJc w:val="left"/>
      <w:pPr>
        <w:ind w:left="1440" w:hanging="360"/>
      </w:pPr>
      <w:rPr>
        <w:rFonts w:ascii="Courier New" w:hAnsi="Courier New" w:cs="Courier New" w:hint="default"/>
      </w:rPr>
    </w:lvl>
    <w:lvl w:ilvl="2" w:tplc="EE64FA90">
      <w:start w:val="1"/>
      <w:numFmt w:val="bullet"/>
      <w:lvlText w:val=""/>
      <w:lvlJc w:val="left"/>
      <w:pPr>
        <w:ind w:left="2160" w:hanging="360"/>
      </w:pPr>
      <w:rPr>
        <w:rFonts w:ascii="Wingdings" w:hAnsi="Wingdings" w:hint="default"/>
      </w:rPr>
    </w:lvl>
    <w:lvl w:ilvl="3" w:tplc="251051FC">
      <w:start w:val="1"/>
      <w:numFmt w:val="bullet"/>
      <w:lvlText w:val=""/>
      <w:lvlJc w:val="left"/>
      <w:pPr>
        <w:ind w:left="2880" w:hanging="360"/>
      </w:pPr>
      <w:rPr>
        <w:rFonts w:ascii="Symbol" w:hAnsi="Symbol" w:hint="default"/>
      </w:rPr>
    </w:lvl>
    <w:lvl w:ilvl="4" w:tplc="ADA06878">
      <w:start w:val="1"/>
      <w:numFmt w:val="bullet"/>
      <w:lvlText w:val="o"/>
      <w:lvlJc w:val="left"/>
      <w:pPr>
        <w:ind w:left="3600" w:hanging="360"/>
      </w:pPr>
      <w:rPr>
        <w:rFonts w:ascii="Courier New" w:hAnsi="Courier New" w:cs="Courier New" w:hint="default"/>
      </w:rPr>
    </w:lvl>
    <w:lvl w:ilvl="5" w:tplc="540EF756">
      <w:start w:val="1"/>
      <w:numFmt w:val="bullet"/>
      <w:lvlText w:val=""/>
      <w:lvlJc w:val="left"/>
      <w:pPr>
        <w:ind w:left="4320" w:hanging="360"/>
      </w:pPr>
      <w:rPr>
        <w:rFonts w:ascii="Wingdings" w:hAnsi="Wingdings" w:hint="default"/>
      </w:rPr>
    </w:lvl>
    <w:lvl w:ilvl="6" w:tplc="25E07990">
      <w:start w:val="1"/>
      <w:numFmt w:val="bullet"/>
      <w:lvlText w:val=""/>
      <w:lvlJc w:val="left"/>
      <w:pPr>
        <w:ind w:left="5040" w:hanging="360"/>
      </w:pPr>
      <w:rPr>
        <w:rFonts w:ascii="Symbol" w:hAnsi="Symbol" w:hint="default"/>
      </w:rPr>
    </w:lvl>
    <w:lvl w:ilvl="7" w:tplc="E892CC12">
      <w:start w:val="1"/>
      <w:numFmt w:val="bullet"/>
      <w:lvlText w:val="o"/>
      <w:lvlJc w:val="left"/>
      <w:pPr>
        <w:ind w:left="5760" w:hanging="360"/>
      </w:pPr>
      <w:rPr>
        <w:rFonts w:ascii="Courier New" w:hAnsi="Courier New" w:cs="Courier New" w:hint="default"/>
      </w:rPr>
    </w:lvl>
    <w:lvl w:ilvl="8" w:tplc="6414BC44">
      <w:start w:val="1"/>
      <w:numFmt w:val="bullet"/>
      <w:lvlText w:val=""/>
      <w:lvlJc w:val="left"/>
      <w:pPr>
        <w:ind w:left="6480" w:hanging="360"/>
      </w:pPr>
      <w:rPr>
        <w:rFonts w:ascii="Wingdings" w:hAnsi="Wingdings" w:hint="default"/>
      </w:rPr>
    </w:lvl>
  </w:abstractNum>
  <w:num w:numId="1">
    <w:abstractNumId w:val="9"/>
  </w:num>
  <w:num w:numId="2">
    <w:abstractNumId w:val="18"/>
  </w:num>
  <w:num w:numId="3">
    <w:abstractNumId w:val="3"/>
  </w:num>
  <w:num w:numId="4">
    <w:abstractNumId w:val="11"/>
  </w:num>
  <w:num w:numId="5">
    <w:abstractNumId w:val="7"/>
  </w:num>
  <w:num w:numId="6">
    <w:abstractNumId w:val="12"/>
  </w:num>
  <w:num w:numId="7">
    <w:abstractNumId w:val="6"/>
  </w:num>
  <w:num w:numId="8">
    <w:abstractNumId w:val="8"/>
  </w:num>
  <w:num w:numId="9">
    <w:abstractNumId w:val="0"/>
  </w:num>
  <w:num w:numId="10">
    <w:abstractNumId w:val="16"/>
  </w:num>
  <w:num w:numId="11">
    <w:abstractNumId w:val="4"/>
  </w:num>
  <w:num w:numId="12">
    <w:abstractNumId w:val="1"/>
  </w:num>
  <w:num w:numId="13">
    <w:abstractNumId w:val="14"/>
  </w:num>
  <w:num w:numId="14">
    <w:abstractNumId w:val="13"/>
  </w:num>
  <w:num w:numId="15">
    <w:abstractNumId w:val="2"/>
  </w:num>
  <w:num w:numId="16">
    <w:abstractNumId w:val="15"/>
  </w:num>
  <w:num w:numId="17">
    <w:abstractNumId w:val="17"/>
  </w:num>
  <w:num w:numId="18">
    <w:abstractNumId w:val="5"/>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CE2"/>
    <w:rsid w:val="00013025"/>
    <w:rsid w:val="0007177B"/>
    <w:rsid w:val="00076C9A"/>
    <w:rsid w:val="000864EB"/>
    <w:rsid w:val="000D65C4"/>
    <w:rsid w:val="00116E17"/>
    <w:rsid w:val="00133E61"/>
    <w:rsid w:val="0013461F"/>
    <w:rsid w:val="001811C6"/>
    <w:rsid w:val="00196436"/>
    <w:rsid w:val="001C358A"/>
    <w:rsid w:val="001F034A"/>
    <w:rsid w:val="00227E8E"/>
    <w:rsid w:val="00244015"/>
    <w:rsid w:val="00252BEA"/>
    <w:rsid w:val="002719F9"/>
    <w:rsid w:val="002753BA"/>
    <w:rsid w:val="002F37D2"/>
    <w:rsid w:val="00323867"/>
    <w:rsid w:val="00347B4D"/>
    <w:rsid w:val="00347F6E"/>
    <w:rsid w:val="003C4CFF"/>
    <w:rsid w:val="0040231E"/>
    <w:rsid w:val="00420988"/>
    <w:rsid w:val="00433308"/>
    <w:rsid w:val="0044189A"/>
    <w:rsid w:val="004757A2"/>
    <w:rsid w:val="00485A9E"/>
    <w:rsid w:val="004C0018"/>
    <w:rsid w:val="004E2F4A"/>
    <w:rsid w:val="005006D2"/>
    <w:rsid w:val="00531496"/>
    <w:rsid w:val="00540C53"/>
    <w:rsid w:val="00572CE2"/>
    <w:rsid w:val="0060507A"/>
    <w:rsid w:val="006276FA"/>
    <w:rsid w:val="00660677"/>
    <w:rsid w:val="006A22D2"/>
    <w:rsid w:val="006B396D"/>
    <w:rsid w:val="006C1EE2"/>
    <w:rsid w:val="006C4CAE"/>
    <w:rsid w:val="00725F1B"/>
    <w:rsid w:val="00735857"/>
    <w:rsid w:val="00742DC9"/>
    <w:rsid w:val="0077264A"/>
    <w:rsid w:val="007B2830"/>
    <w:rsid w:val="007B65E7"/>
    <w:rsid w:val="007B7D80"/>
    <w:rsid w:val="007E22CD"/>
    <w:rsid w:val="007E75EC"/>
    <w:rsid w:val="007F5267"/>
    <w:rsid w:val="007F66D4"/>
    <w:rsid w:val="008128FB"/>
    <w:rsid w:val="0081504D"/>
    <w:rsid w:val="00833AA5"/>
    <w:rsid w:val="00835B9C"/>
    <w:rsid w:val="00871AAA"/>
    <w:rsid w:val="008B30AC"/>
    <w:rsid w:val="008C4434"/>
    <w:rsid w:val="009010A2"/>
    <w:rsid w:val="009114DE"/>
    <w:rsid w:val="00911FAD"/>
    <w:rsid w:val="00923BB2"/>
    <w:rsid w:val="009405D1"/>
    <w:rsid w:val="00A142E3"/>
    <w:rsid w:val="00AA16E9"/>
    <w:rsid w:val="00AB5C38"/>
    <w:rsid w:val="00AC64EF"/>
    <w:rsid w:val="00AE2AEC"/>
    <w:rsid w:val="00BD2619"/>
    <w:rsid w:val="00C0201A"/>
    <w:rsid w:val="00C032A7"/>
    <w:rsid w:val="00C40F5C"/>
    <w:rsid w:val="00C41329"/>
    <w:rsid w:val="00C51DF5"/>
    <w:rsid w:val="00C534B5"/>
    <w:rsid w:val="00C642C7"/>
    <w:rsid w:val="00C742C4"/>
    <w:rsid w:val="00C7523B"/>
    <w:rsid w:val="00D45F99"/>
    <w:rsid w:val="00D639C4"/>
    <w:rsid w:val="00D81C87"/>
    <w:rsid w:val="00DB6F7A"/>
    <w:rsid w:val="00E13C95"/>
    <w:rsid w:val="00E84505"/>
    <w:rsid w:val="00EA2989"/>
    <w:rsid w:val="00EB4A35"/>
    <w:rsid w:val="00ED4F96"/>
    <w:rsid w:val="00F13259"/>
    <w:rsid w:val="00F71A17"/>
    <w:rsid w:val="00F75818"/>
    <w:rsid w:val="00F81E69"/>
    <w:rsid w:val="00FD3E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80EAF"/>
  <w15:chartTrackingRefBased/>
  <w15:docId w15:val="{1CE26CD5-A15F-4AB0-A24E-8436EDDF1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871AAA"/>
    <w:pPr>
      <w:keepNext/>
      <w:keepLines/>
      <w:spacing w:before="240" w:after="0" w:line="480" w:lineRule="auto"/>
      <w:contextualSpacing/>
      <w:jc w:val="center"/>
      <w:outlineLvl w:val="0"/>
    </w:pPr>
    <w:rPr>
      <w:rFonts w:ascii="Times New Roman" w:eastAsiaTheme="majorEastAsia" w:hAnsi="Times New Roman" w:cstheme="majorBidi"/>
      <w:b/>
      <w:color w:val="000000" w:themeColor="text1"/>
      <w:sz w:val="24"/>
      <w:szCs w:val="32"/>
    </w:rPr>
  </w:style>
  <w:style w:type="paragraph" w:styleId="Heading2">
    <w:name w:val="heading 2"/>
    <w:basedOn w:val="Normal"/>
    <w:next w:val="Normal"/>
    <w:link w:val="Heading2Char"/>
    <w:autoRedefine/>
    <w:uiPriority w:val="9"/>
    <w:unhideWhenUsed/>
    <w:qFormat/>
    <w:rsid w:val="00835B9C"/>
    <w:pPr>
      <w:keepNext/>
      <w:keepLines/>
      <w:spacing w:before="40" w:after="0" w:line="480" w:lineRule="auto"/>
      <w:contextualSpacing/>
      <w:outlineLvl w:val="1"/>
    </w:pPr>
    <w:rPr>
      <w:rFonts w:ascii="Times New Roman" w:eastAsiaTheme="majorEastAsia" w:hAnsi="Times New Roman" w:cstheme="majorBidi"/>
      <w:b/>
      <w:i/>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28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8FB"/>
  </w:style>
  <w:style w:type="paragraph" w:styleId="Footer">
    <w:name w:val="footer"/>
    <w:basedOn w:val="Normal"/>
    <w:link w:val="FooterChar"/>
    <w:uiPriority w:val="99"/>
    <w:unhideWhenUsed/>
    <w:rsid w:val="008128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8FB"/>
  </w:style>
  <w:style w:type="character" w:styleId="CommentReference">
    <w:name w:val="annotation reference"/>
    <w:basedOn w:val="DefaultParagraphFont"/>
    <w:uiPriority w:val="99"/>
    <w:semiHidden/>
    <w:unhideWhenUsed/>
    <w:rsid w:val="00D639C4"/>
    <w:rPr>
      <w:sz w:val="16"/>
      <w:szCs w:val="16"/>
    </w:rPr>
  </w:style>
  <w:style w:type="paragraph" w:styleId="CommentText">
    <w:name w:val="annotation text"/>
    <w:basedOn w:val="Normal"/>
    <w:link w:val="CommentTextChar"/>
    <w:uiPriority w:val="99"/>
    <w:semiHidden/>
    <w:unhideWhenUsed/>
    <w:rsid w:val="00D639C4"/>
    <w:pPr>
      <w:spacing w:line="240" w:lineRule="auto"/>
    </w:pPr>
    <w:rPr>
      <w:sz w:val="20"/>
      <w:szCs w:val="20"/>
    </w:rPr>
  </w:style>
  <w:style w:type="character" w:customStyle="1" w:styleId="CommentTextChar">
    <w:name w:val="Comment Text Char"/>
    <w:basedOn w:val="DefaultParagraphFont"/>
    <w:link w:val="CommentText"/>
    <w:uiPriority w:val="99"/>
    <w:semiHidden/>
    <w:rsid w:val="00D639C4"/>
    <w:rPr>
      <w:sz w:val="20"/>
      <w:szCs w:val="20"/>
    </w:rPr>
  </w:style>
  <w:style w:type="paragraph" w:customStyle="1" w:styleId="proot-block-node">
    <w:name w:val="p_root-block-node"/>
    <w:basedOn w:val="Normal"/>
    <w:rsid w:val="00D639C4"/>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639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C4"/>
    <w:rPr>
      <w:rFonts w:ascii="Segoe UI" w:hAnsi="Segoe UI" w:cs="Segoe UI"/>
      <w:sz w:val="18"/>
      <w:szCs w:val="18"/>
    </w:rPr>
  </w:style>
  <w:style w:type="paragraph" w:customStyle="1" w:styleId="Default">
    <w:name w:val="Default"/>
    <w:rsid w:val="00E13C95"/>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2753BA"/>
    <w:pPr>
      <w:ind w:left="720"/>
      <w:contextualSpacing/>
    </w:pPr>
  </w:style>
  <w:style w:type="paragraph" w:styleId="CommentSubject">
    <w:name w:val="annotation subject"/>
    <w:basedOn w:val="CommentText"/>
    <w:next w:val="CommentText"/>
    <w:link w:val="CommentSubjectChar"/>
    <w:uiPriority w:val="99"/>
    <w:semiHidden/>
    <w:unhideWhenUsed/>
    <w:rsid w:val="00A142E3"/>
    <w:rPr>
      <w:b/>
      <w:bCs/>
    </w:rPr>
  </w:style>
  <w:style w:type="character" w:customStyle="1" w:styleId="CommentSubjectChar">
    <w:name w:val="Comment Subject Char"/>
    <w:basedOn w:val="CommentTextChar"/>
    <w:link w:val="CommentSubject"/>
    <w:uiPriority w:val="99"/>
    <w:semiHidden/>
    <w:rsid w:val="00A142E3"/>
    <w:rPr>
      <w:b/>
      <w:bCs/>
      <w:sz w:val="20"/>
      <w:szCs w:val="20"/>
    </w:rPr>
  </w:style>
  <w:style w:type="table" w:styleId="TableGrid">
    <w:name w:val="Table Grid"/>
    <w:basedOn w:val="TableNormal"/>
    <w:uiPriority w:val="59"/>
    <w:rsid w:val="008C4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71AAA"/>
    <w:rPr>
      <w:rFonts w:ascii="Times New Roman" w:eastAsiaTheme="majorEastAsia" w:hAnsi="Times New Roman" w:cstheme="majorBidi"/>
      <w:b/>
      <w:color w:val="000000" w:themeColor="text1"/>
      <w:sz w:val="24"/>
      <w:szCs w:val="32"/>
    </w:rPr>
  </w:style>
  <w:style w:type="character" w:customStyle="1" w:styleId="Heading2Char">
    <w:name w:val="Heading 2 Char"/>
    <w:basedOn w:val="DefaultParagraphFont"/>
    <w:link w:val="Heading2"/>
    <w:uiPriority w:val="9"/>
    <w:rsid w:val="00835B9C"/>
    <w:rPr>
      <w:rFonts w:ascii="Times New Roman" w:eastAsiaTheme="majorEastAsia" w:hAnsi="Times New Roman" w:cstheme="majorBidi"/>
      <w:b/>
      <w:i/>
      <w:color w:val="000000" w:themeColor="text1"/>
      <w:sz w:val="24"/>
      <w:szCs w:val="26"/>
    </w:rPr>
  </w:style>
  <w:style w:type="paragraph" w:styleId="TOCHeading">
    <w:name w:val="TOC Heading"/>
    <w:basedOn w:val="Heading1"/>
    <w:next w:val="Normal"/>
    <w:uiPriority w:val="39"/>
    <w:unhideWhenUsed/>
    <w:qFormat/>
    <w:rsid w:val="0044189A"/>
    <w:pPr>
      <w:spacing w:line="259" w:lineRule="auto"/>
      <w:contextualSpacing w:val="0"/>
      <w:jc w:val="left"/>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44189A"/>
    <w:pPr>
      <w:spacing w:after="100"/>
    </w:pPr>
  </w:style>
  <w:style w:type="paragraph" w:styleId="TOC2">
    <w:name w:val="toc 2"/>
    <w:basedOn w:val="Normal"/>
    <w:next w:val="Normal"/>
    <w:autoRedefine/>
    <w:uiPriority w:val="39"/>
    <w:unhideWhenUsed/>
    <w:rsid w:val="0044189A"/>
    <w:pPr>
      <w:spacing w:after="100"/>
      <w:ind w:left="220"/>
    </w:pPr>
  </w:style>
  <w:style w:type="character" w:styleId="Hyperlink">
    <w:name w:val="Hyperlink"/>
    <w:basedOn w:val="DefaultParagraphFont"/>
    <w:uiPriority w:val="99"/>
    <w:unhideWhenUsed/>
    <w:rsid w:val="004418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2196/18619" TargetMode="External"/><Relationship Id="rId18" Type="http://schemas.openxmlformats.org/officeDocument/2006/relationships/hyperlink" Target="https://doi.org/10.1108/09685220310500153" TargetMode="External"/><Relationship Id="rId26" Type="http://schemas.openxmlformats.org/officeDocument/2006/relationships/hyperlink" Target="https://doi.org/10.1016/j.jand.2020.11.012" TargetMode="External"/><Relationship Id="rId3" Type="http://schemas.openxmlformats.org/officeDocument/2006/relationships/styles" Target="styles.xml"/><Relationship Id="rId21" Type="http://schemas.openxmlformats.org/officeDocument/2006/relationships/hyperlink" Target="https://doi.org/10.1115/pwr2005-50120"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modernhealthcare.com/article/20161115/NEWS/161119958" TargetMode="External"/><Relationship Id="rId17" Type="http://schemas.openxmlformats.org/officeDocument/2006/relationships/hyperlink" Target="https://doi.org/10.1108/09604520210451830" TargetMode="External"/><Relationship Id="rId25" Type="http://schemas.openxmlformats.org/officeDocument/2006/relationships/hyperlink" Target="https://doi.org/10.1109/mnet.2018.1700175"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doi.org/10.1145/336460.336474" TargetMode="External"/><Relationship Id="rId20" Type="http://schemas.openxmlformats.org/officeDocument/2006/relationships/hyperlink" Target="https://doi.org/10.4103/digm.digm_20_17" TargetMode="External"/><Relationship Id="rId29" Type="http://schemas.openxmlformats.org/officeDocument/2006/relationships/hyperlink" Target="https://doi.org/10.1007/978-3-642-13547-7_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sec.946" TargetMode="External"/><Relationship Id="rId24" Type="http://schemas.openxmlformats.org/officeDocument/2006/relationships/hyperlink" Target="https://doi.org/10.2139/ssrn.1363932" TargetMode="External"/><Relationship Id="rId32" Type="http://schemas.openxmlformats.org/officeDocument/2006/relationships/hyperlink" Target="https://doi.org/10.2147/mder.s50048" TargetMode="External"/><Relationship Id="rId5" Type="http://schemas.openxmlformats.org/officeDocument/2006/relationships/webSettings" Target="webSettings.xml"/><Relationship Id="rId15" Type="http://schemas.openxmlformats.org/officeDocument/2006/relationships/hyperlink" Target="https://www.healthline.com/health-news/seven-biggest-health-data-breaches092814" TargetMode="External"/><Relationship Id="rId23" Type="http://schemas.openxmlformats.org/officeDocument/2006/relationships/hyperlink" Target="https://doi.org/10.1056/nejmp1000745" TargetMode="External"/><Relationship Id="rId28" Type="http://schemas.openxmlformats.org/officeDocument/2006/relationships/hyperlink" Target="https://doi.org/10.1145/2508859.2516658" TargetMode="External"/><Relationship Id="rId10" Type="http://schemas.openxmlformats.org/officeDocument/2006/relationships/hyperlink" Target="https://doi.org/10.1108/09526860410541496" TargetMode="External"/><Relationship Id="rId19" Type="http://schemas.openxmlformats.org/officeDocument/2006/relationships/hyperlink" Target="https://doi.org/10.4103/digm.digm_20_17" TargetMode="External"/><Relationship Id="rId31" Type="http://schemas.openxmlformats.org/officeDocument/2006/relationships/hyperlink" Target="https://doi.org/10.4018/978-1-5225-6067-8.ch018" TargetMode="External"/><Relationship Id="rId4" Type="http://schemas.openxmlformats.org/officeDocument/2006/relationships/settings" Target="settings.xml"/><Relationship Id="rId9" Type="http://schemas.openxmlformats.org/officeDocument/2006/relationships/hyperlink" Target="https://doi.org/10.1504/ijiem.2010.035624" TargetMode="External"/><Relationship Id="rId14" Type="http://schemas.openxmlformats.org/officeDocument/2006/relationships/hyperlink" Target="https://doi.org/10.1201/b16471-14" TargetMode="External"/><Relationship Id="rId22" Type="http://schemas.openxmlformats.org/officeDocument/2006/relationships/hyperlink" Target="https://doi.org/10.1056/nejmp1000745" TargetMode="External"/><Relationship Id="rId27" Type="http://schemas.openxmlformats.org/officeDocument/2006/relationships/hyperlink" Target="https://doi.org/10.1109/mc.2006.123" TargetMode="External"/><Relationship Id="rId30" Type="http://schemas.openxmlformats.org/officeDocument/2006/relationships/hyperlink" Target="https://doi.org/10.2139/ssrn.3129557" TargetMode="External"/><Relationship Id="rId35" Type="http://schemas.openxmlformats.org/officeDocument/2006/relationships/theme" Target="theme/theme1.xml"/><Relationship Id="rId8" Type="http://schemas.openxmlformats.org/officeDocument/2006/relationships/hyperlink" Target="https://www.aha.org/content/16/factsheet-cybersecurit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7D597AFA-9DB7-4227-8B02-EEE9B14A7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64</Pages>
  <Words>15383</Words>
  <Characters>87684</Characters>
  <Application>Microsoft Office Word</Application>
  <DocSecurity>0</DocSecurity>
  <Lines>730</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Brezy</dc:creator>
  <cp:lastModifiedBy>Brezy</cp:lastModifiedBy>
  <cp:revision>6</cp:revision>
  <dcterms:created xsi:type="dcterms:W3CDTF">2021-08-11T17:17:00Z</dcterms:created>
  <dcterms:modified xsi:type="dcterms:W3CDTF">2021-08-11T21:57:00Z</dcterms:modified>
</cp:coreProperties>
</file>