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5DC6C" w14:textId="77777777" w:rsidR="00ED4F29" w:rsidRDefault="00ED4F29" w:rsidP="00EF588A">
      <w:pPr>
        <w:spacing w:line="480" w:lineRule="auto"/>
        <w:jc w:val="center"/>
        <w:rPr>
          <w:b/>
        </w:rPr>
      </w:pPr>
    </w:p>
    <w:p w14:paraId="5575C5A5" w14:textId="77777777" w:rsidR="00ED4F29" w:rsidRDefault="00ED4F29" w:rsidP="00EF588A">
      <w:pPr>
        <w:spacing w:line="480" w:lineRule="auto"/>
        <w:jc w:val="center"/>
        <w:rPr>
          <w:b/>
        </w:rPr>
      </w:pPr>
    </w:p>
    <w:p w14:paraId="222C1D71" w14:textId="2EECEF7E" w:rsidR="00ED4F29" w:rsidRDefault="00ED4F29" w:rsidP="00EF588A">
      <w:pPr>
        <w:spacing w:line="480" w:lineRule="auto"/>
        <w:jc w:val="center"/>
        <w:rPr>
          <w:b/>
        </w:rPr>
      </w:pPr>
    </w:p>
    <w:p w14:paraId="52AC7822" w14:textId="3D899581" w:rsidR="00091995" w:rsidRDefault="00091995" w:rsidP="00EF588A">
      <w:pPr>
        <w:spacing w:line="480" w:lineRule="auto"/>
        <w:jc w:val="center"/>
        <w:rPr>
          <w:b/>
        </w:rPr>
      </w:pPr>
    </w:p>
    <w:p w14:paraId="2239852D" w14:textId="77777777" w:rsidR="00091995" w:rsidRDefault="00091995" w:rsidP="00EF588A">
      <w:pPr>
        <w:spacing w:line="480" w:lineRule="auto"/>
        <w:jc w:val="center"/>
        <w:rPr>
          <w:b/>
        </w:rPr>
      </w:pPr>
    </w:p>
    <w:p w14:paraId="11722B01" w14:textId="77777777" w:rsidR="00ED4F29" w:rsidRDefault="00ED4F29" w:rsidP="00EF588A">
      <w:pPr>
        <w:spacing w:line="480" w:lineRule="auto"/>
        <w:jc w:val="center"/>
        <w:rPr>
          <w:b/>
        </w:rPr>
      </w:pPr>
    </w:p>
    <w:p w14:paraId="63E88C9E" w14:textId="77777777" w:rsidR="00ED4F29" w:rsidRDefault="00ED4F29" w:rsidP="00EF588A">
      <w:pPr>
        <w:spacing w:line="480" w:lineRule="auto"/>
        <w:jc w:val="center"/>
        <w:rPr>
          <w:b/>
        </w:rPr>
      </w:pPr>
    </w:p>
    <w:p w14:paraId="45B03F9F" w14:textId="23AAE6B0" w:rsidR="00A76F76" w:rsidRDefault="00A76F76" w:rsidP="0006125C">
      <w:pPr>
        <w:spacing w:line="480" w:lineRule="auto"/>
        <w:jc w:val="center"/>
        <w:rPr>
          <w:bCs/>
        </w:rPr>
      </w:pPr>
      <w:r w:rsidRPr="00A76F76">
        <w:rPr>
          <w:bCs/>
        </w:rPr>
        <w:t>Data Mining (R</w:t>
      </w:r>
      <w:r>
        <w:rPr>
          <w:bCs/>
        </w:rPr>
        <w:t>FT</w:t>
      </w:r>
      <w:r w:rsidRPr="00A76F76">
        <w:rPr>
          <w:bCs/>
        </w:rPr>
        <w:t xml:space="preserve"> </w:t>
      </w:r>
      <w:r>
        <w:rPr>
          <w:bCs/>
        </w:rPr>
        <w:t>a</w:t>
      </w:r>
      <w:r w:rsidRPr="00A76F76">
        <w:rPr>
          <w:bCs/>
        </w:rPr>
        <w:t>nd F</w:t>
      </w:r>
      <w:r>
        <w:rPr>
          <w:bCs/>
        </w:rPr>
        <w:t>DR</w:t>
      </w:r>
      <w:r w:rsidRPr="00A76F76">
        <w:rPr>
          <w:bCs/>
        </w:rPr>
        <w:t>)</w:t>
      </w:r>
    </w:p>
    <w:p w14:paraId="2074400F" w14:textId="125799B4" w:rsidR="0006125C" w:rsidRDefault="00427D0E" w:rsidP="0006125C">
      <w:pPr>
        <w:spacing w:line="480" w:lineRule="auto"/>
        <w:jc w:val="center"/>
        <w:rPr>
          <w:rFonts w:cs="Times New Roman"/>
          <w:szCs w:val="24"/>
        </w:rPr>
      </w:pPr>
      <w:r>
        <w:rPr>
          <w:rFonts w:cs="Times New Roman"/>
          <w:szCs w:val="24"/>
        </w:rPr>
        <w:t>Name</w:t>
      </w:r>
    </w:p>
    <w:p w14:paraId="26CA3A1F" w14:textId="77777777" w:rsidR="0006125C" w:rsidRDefault="00427D0E" w:rsidP="0006125C">
      <w:pPr>
        <w:spacing w:line="480" w:lineRule="auto"/>
        <w:jc w:val="center"/>
        <w:rPr>
          <w:rFonts w:cs="Times New Roman"/>
          <w:szCs w:val="24"/>
        </w:rPr>
      </w:pPr>
      <w:r>
        <w:rPr>
          <w:rFonts w:cs="Times New Roman"/>
          <w:szCs w:val="24"/>
        </w:rPr>
        <w:t>Professor</w:t>
      </w:r>
    </w:p>
    <w:p w14:paraId="3724735B" w14:textId="77777777" w:rsidR="0006125C" w:rsidRDefault="00427D0E" w:rsidP="0006125C">
      <w:pPr>
        <w:spacing w:line="480" w:lineRule="auto"/>
        <w:jc w:val="center"/>
        <w:rPr>
          <w:rFonts w:cs="Times New Roman"/>
          <w:szCs w:val="24"/>
        </w:rPr>
      </w:pPr>
      <w:r>
        <w:rPr>
          <w:rFonts w:cs="Times New Roman"/>
          <w:szCs w:val="24"/>
        </w:rPr>
        <w:t>Institutional Affiliation</w:t>
      </w:r>
    </w:p>
    <w:p w14:paraId="0C6A3777" w14:textId="77777777" w:rsidR="0006125C" w:rsidRDefault="00427D0E" w:rsidP="0006125C">
      <w:pPr>
        <w:spacing w:line="480" w:lineRule="auto"/>
        <w:jc w:val="center"/>
        <w:rPr>
          <w:rFonts w:cs="Times New Roman"/>
          <w:szCs w:val="24"/>
        </w:rPr>
      </w:pPr>
      <w:r>
        <w:rPr>
          <w:rFonts w:cs="Times New Roman"/>
          <w:szCs w:val="24"/>
        </w:rPr>
        <w:t>Date</w:t>
      </w:r>
    </w:p>
    <w:p w14:paraId="61DE75B1" w14:textId="77777777" w:rsidR="0006125C" w:rsidRDefault="00427D0E" w:rsidP="0006125C">
      <w:pPr>
        <w:spacing w:line="480" w:lineRule="auto"/>
        <w:jc w:val="center"/>
        <w:rPr>
          <w:rFonts w:cs="Times New Roman"/>
          <w:szCs w:val="24"/>
        </w:rPr>
      </w:pPr>
      <w:r>
        <w:rPr>
          <w:rFonts w:cs="Times New Roman"/>
          <w:szCs w:val="24"/>
        </w:rPr>
        <w:t>Course</w:t>
      </w:r>
    </w:p>
    <w:p w14:paraId="671390BE" w14:textId="77777777" w:rsidR="00ED4F29" w:rsidRDefault="00ED4F29" w:rsidP="00EF588A">
      <w:pPr>
        <w:spacing w:line="480" w:lineRule="auto"/>
        <w:jc w:val="center"/>
        <w:rPr>
          <w:b/>
        </w:rPr>
      </w:pPr>
    </w:p>
    <w:p w14:paraId="74A4B597" w14:textId="77777777" w:rsidR="00ED4F29" w:rsidRDefault="00427D0E" w:rsidP="00EF588A">
      <w:pPr>
        <w:spacing w:line="480" w:lineRule="auto"/>
        <w:rPr>
          <w:b/>
        </w:rPr>
      </w:pPr>
      <w:r>
        <w:rPr>
          <w:b/>
        </w:rPr>
        <w:br w:type="page"/>
      </w:r>
    </w:p>
    <w:p w14:paraId="50DFE909" w14:textId="259D5C13" w:rsidR="00816488" w:rsidRDefault="00427D0E" w:rsidP="00EF588A">
      <w:pPr>
        <w:pStyle w:val="NormalWeb"/>
        <w:spacing w:before="0" w:beforeAutospacing="0" w:after="0" w:afterAutospacing="0" w:line="480" w:lineRule="auto"/>
        <w:rPr>
          <w:color w:val="0E101A"/>
        </w:rPr>
      </w:pPr>
      <w:r>
        <w:rPr>
          <w:rStyle w:val="Strong"/>
          <w:color w:val="0E101A"/>
        </w:rPr>
        <w:lastRenderedPageBreak/>
        <w:t>Denote the study</w:t>
      </w:r>
    </w:p>
    <w:p w14:paraId="38FBEB37" w14:textId="5CA12FE9" w:rsidR="00816488" w:rsidRDefault="00427D0E" w:rsidP="00EF588A">
      <w:pPr>
        <w:pStyle w:val="NormalWeb"/>
        <w:spacing w:before="0" w:beforeAutospacing="0" w:after="0" w:afterAutospacing="0" w:line="480" w:lineRule="auto"/>
        <w:ind w:firstLine="720"/>
        <w:rPr>
          <w:color w:val="0E101A"/>
        </w:rPr>
      </w:pPr>
      <w:r>
        <w:rPr>
          <w:color w:val="0E101A"/>
        </w:rPr>
        <w:t xml:space="preserve">The study's primary objective was to compare </w:t>
      </w:r>
      <w:r w:rsidR="007E129B">
        <w:rPr>
          <w:color w:val="0E101A"/>
        </w:rPr>
        <w:t>F</w:t>
      </w:r>
      <w:r>
        <w:rPr>
          <w:color w:val="0E101A"/>
        </w:rPr>
        <w:t>alse</w:t>
      </w:r>
      <w:r w:rsidR="007E129B">
        <w:rPr>
          <w:color w:val="0E101A"/>
        </w:rPr>
        <w:t xml:space="preserve"> D</w:t>
      </w:r>
      <w:r>
        <w:rPr>
          <w:color w:val="0E101A"/>
        </w:rPr>
        <w:t>iscovery</w:t>
      </w:r>
      <w:r w:rsidR="007E129B">
        <w:rPr>
          <w:color w:val="0E101A"/>
        </w:rPr>
        <w:t xml:space="preserve"> R</w:t>
      </w:r>
      <w:r>
        <w:rPr>
          <w:color w:val="0E101A"/>
        </w:rPr>
        <w:t xml:space="preserve">ate (FDR) and </w:t>
      </w:r>
      <w:r w:rsidR="007E129B">
        <w:rPr>
          <w:color w:val="0E101A"/>
        </w:rPr>
        <w:t>R</w:t>
      </w:r>
      <w:r>
        <w:rPr>
          <w:color w:val="0E101A"/>
        </w:rPr>
        <w:t>andom</w:t>
      </w:r>
      <w:r w:rsidR="007E129B">
        <w:rPr>
          <w:color w:val="0E101A"/>
        </w:rPr>
        <w:t xml:space="preserve"> F</w:t>
      </w:r>
      <w:r>
        <w:rPr>
          <w:color w:val="0E101A"/>
        </w:rPr>
        <w:t>ield</w:t>
      </w:r>
      <w:r w:rsidR="007E129B">
        <w:rPr>
          <w:color w:val="0E101A"/>
        </w:rPr>
        <w:t xml:space="preserve"> T</w:t>
      </w:r>
      <w:r>
        <w:rPr>
          <w:color w:val="0E101A"/>
        </w:rPr>
        <w:t xml:space="preserve">heory (RFT) in examining </w:t>
      </w:r>
      <w:r w:rsidR="007E129B">
        <w:rPr>
          <w:color w:val="0E101A"/>
        </w:rPr>
        <w:t>one-dimensional</w:t>
      </w:r>
      <w:r>
        <w:rPr>
          <w:color w:val="0E101A"/>
        </w:rPr>
        <w:t xml:space="preserve"> biochemical data</w:t>
      </w:r>
      <w:r w:rsidR="007E129B">
        <w:rPr>
          <w:color w:val="0E101A"/>
        </w:rPr>
        <w:t xml:space="preserve"> </w:t>
      </w:r>
      <w:r>
        <w:rPr>
          <w:color w:val="0E101A"/>
        </w:rPr>
        <w:t xml:space="preserve">sets. </w:t>
      </w:r>
      <w:r w:rsidR="00F05A4C">
        <w:rPr>
          <w:color w:val="0E101A"/>
        </w:rPr>
        <w:t xml:space="preserve">The authors, </w:t>
      </w:r>
      <w:r>
        <w:rPr>
          <w:color w:val="0E101A"/>
        </w:rPr>
        <w:t xml:space="preserve">Naouma &amp; Pataky (2019), highlight that the RFT has been adopted in biomechanics in </w:t>
      </w:r>
      <w:r w:rsidR="00EF588A">
        <w:rPr>
          <w:color w:val="0E101A"/>
        </w:rPr>
        <w:t>analyzing</w:t>
      </w:r>
      <w:r>
        <w:rPr>
          <w:color w:val="0E101A"/>
        </w:rPr>
        <w:t xml:space="preserve"> one dimension continuum data, but the FDR has not been used earlier. Therefore, the study's authors considered both RFT and FD</w:t>
      </w:r>
      <w:r>
        <w:rPr>
          <w:color w:val="0E101A"/>
        </w:rPr>
        <w:t xml:space="preserve">R as substitute </w:t>
      </w:r>
      <w:r w:rsidR="007E129B">
        <w:rPr>
          <w:color w:val="0E101A"/>
        </w:rPr>
        <w:t>approaches</w:t>
      </w:r>
      <w:r>
        <w:rPr>
          <w:color w:val="0E101A"/>
        </w:rPr>
        <w:t xml:space="preserve"> for </w:t>
      </w:r>
      <w:r w:rsidR="007E129B">
        <w:rPr>
          <w:color w:val="0E101A"/>
        </w:rPr>
        <w:t>conducting</w:t>
      </w:r>
      <w:r>
        <w:rPr>
          <w:color w:val="0E101A"/>
        </w:rPr>
        <w:t xml:space="preserve"> different test</w:t>
      </w:r>
      <w:r w:rsidR="007E129B">
        <w:rPr>
          <w:color w:val="0E101A"/>
        </w:rPr>
        <w:t>s</w:t>
      </w:r>
      <w:r>
        <w:rPr>
          <w:color w:val="0E101A"/>
        </w:rPr>
        <w:t xml:space="preserve"> in evaluating </w:t>
      </w:r>
      <w:r w:rsidR="00EF588A">
        <w:rPr>
          <w:color w:val="0E101A"/>
        </w:rPr>
        <w:t>one-dimension</w:t>
      </w:r>
      <w:r>
        <w:rPr>
          <w:color w:val="0E101A"/>
        </w:rPr>
        <w:t xml:space="preserve"> biomechanical data. The research included an examination of how the</w:t>
      </w:r>
      <w:r w:rsidR="007E129B">
        <w:rPr>
          <w:color w:val="0E101A"/>
        </w:rPr>
        <w:t xml:space="preserve"> RFT </w:t>
      </w:r>
      <w:r>
        <w:rPr>
          <w:color w:val="0E101A"/>
        </w:rPr>
        <w:t xml:space="preserve">and </w:t>
      </w:r>
      <w:r w:rsidR="007E129B">
        <w:rPr>
          <w:color w:val="0E101A"/>
        </w:rPr>
        <w:t xml:space="preserve">FDR </w:t>
      </w:r>
      <w:r>
        <w:rPr>
          <w:color w:val="0E101A"/>
        </w:rPr>
        <w:t>could impact biomechanical interpretations. Besides that, it involved a reanalysis of mult</w:t>
      </w:r>
      <w:r>
        <w:rPr>
          <w:color w:val="0E101A"/>
        </w:rPr>
        <w:t>iple publicly accessible experimental datasets in helping to understand the features that lead to the divergence and convergence of the results of the FDR and RFT. Furthermore, the study also comprised several numerical simulations containing smooth, rando</w:t>
      </w:r>
      <w:r>
        <w:rPr>
          <w:color w:val="0E101A"/>
        </w:rPr>
        <w:t>m Gaussian one-dimension data to offer complimentary clarifications for the experimental outcomes.</w:t>
      </w:r>
    </w:p>
    <w:p w14:paraId="337B7ADE" w14:textId="77777777" w:rsidR="00816488" w:rsidRDefault="00427D0E" w:rsidP="00EF588A">
      <w:pPr>
        <w:pStyle w:val="NormalWeb"/>
        <w:spacing w:before="0" w:beforeAutospacing="0" w:after="0" w:afterAutospacing="0" w:line="480" w:lineRule="auto"/>
        <w:rPr>
          <w:color w:val="0E101A"/>
        </w:rPr>
      </w:pPr>
      <w:r>
        <w:rPr>
          <w:rStyle w:val="Strong"/>
          <w:color w:val="0E101A"/>
        </w:rPr>
        <w:t>How RFD was used in the case study.</w:t>
      </w:r>
    </w:p>
    <w:p w14:paraId="232560FB" w14:textId="0AA3AAC3" w:rsidR="00816488" w:rsidRDefault="00427D0E" w:rsidP="00EF588A">
      <w:pPr>
        <w:pStyle w:val="NormalWeb"/>
        <w:spacing w:before="0" w:beforeAutospacing="0" w:after="0" w:afterAutospacing="0" w:line="480" w:lineRule="auto"/>
        <w:ind w:firstLine="720"/>
        <w:rPr>
          <w:color w:val="0E101A"/>
        </w:rPr>
      </w:pPr>
      <w:r>
        <w:rPr>
          <w:color w:val="0E101A"/>
        </w:rPr>
        <w:t>The random field theory involves arithmetic used in defining theoretical outcomes for smooth statistical maps. In the cas</w:t>
      </w:r>
      <w:r>
        <w:rPr>
          <w:color w:val="0E101A"/>
        </w:rPr>
        <w:t>e study, the random field theory was used as a</w:t>
      </w:r>
      <w:r w:rsidR="007E129B">
        <w:rPr>
          <w:color w:val="0E101A"/>
        </w:rPr>
        <w:t xml:space="preserve"> substitute </w:t>
      </w:r>
      <w:r>
        <w:rPr>
          <w:color w:val="0E101A"/>
        </w:rPr>
        <w:t xml:space="preserve">testing process to </w:t>
      </w:r>
      <w:r w:rsidR="007E129B">
        <w:rPr>
          <w:color w:val="0E101A"/>
        </w:rPr>
        <w:t>re-establish</w:t>
      </w:r>
      <w:r>
        <w:rPr>
          <w:color w:val="0E101A"/>
        </w:rPr>
        <w:t xml:space="preserve"> the balance between false</w:t>
      </w:r>
      <w:r w:rsidR="007E129B">
        <w:rPr>
          <w:color w:val="0E101A"/>
        </w:rPr>
        <w:t>-</w:t>
      </w:r>
      <w:r>
        <w:rPr>
          <w:color w:val="0E101A"/>
        </w:rPr>
        <w:t>negatives and false</w:t>
      </w:r>
      <w:r w:rsidR="007E129B">
        <w:rPr>
          <w:color w:val="0E101A"/>
        </w:rPr>
        <w:t>-</w:t>
      </w:r>
      <w:r>
        <w:rPr>
          <w:color w:val="0E101A"/>
        </w:rPr>
        <w:t>positives as it is able to consider correlation. According to Naouma &amp; Pataky (2019), the benefit of using the RFT is th</w:t>
      </w:r>
      <w:r>
        <w:rPr>
          <w:color w:val="0E101A"/>
        </w:rPr>
        <w:t xml:space="preserve">at it appropriately handles smoothness in </w:t>
      </w:r>
      <w:r w:rsidR="00EF588A">
        <w:rPr>
          <w:color w:val="0E101A"/>
        </w:rPr>
        <w:t>analyzing</w:t>
      </w:r>
      <w:r>
        <w:rPr>
          <w:color w:val="0E101A"/>
        </w:rPr>
        <w:t xml:space="preserve"> one-dimension data. Such data can be computed using field smoothness </w:t>
      </w:r>
      <w:r w:rsidR="007E129B">
        <w:rPr>
          <w:color w:val="0E101A"/>
        </w:rPr>
        <w:t>F</w:t>
      </w:r>
      <w:r>
        <w:rPr>
          <w:color w:val="0E101A"/>
        </w:rPr>
        <w:t>ull</w:t>
      </w:r>
      <w:r w:rsidR="007E129B">
        <w:rPr>
          <w:color w:val="0E101A"/>
        </w:rPr>
        <w:t xml:space="preserve"> W</w:t>
      </w:r>
      <w:r>
        <w:rPr>
          <w:color w:val="0E101A"/>
        </w:rPr>
        <w:t>idth</w:t>
      </w:r>
      <w:r w:rsidR="007E129B">
        <w:rPr>
          <w:color w:val="0E101A"/>
        </w:rPr>
        <w:t xml:space="preserve"> </w:t>
      </w:r>
      <w:r>
        <w:rPr>
          <w:color w:val="0E101A"/>
        </w:rPr>
        <w:t>at</w:t>
      </w:r>
      <w:r w:rsidR="007E129B">
        <w:rPr>
          <w:color w:val="0E101A"/>
        </w:rPr>
        <w:t xml:space="preserve"> H</w:t>
      </w:r>
      <w:r>
        <w:rPr>
          <w:color w:val="0E101A"/>
        </w:rPr>
        <w:t>alf</w:t>
      </w:r>
      <w:r w:rsidR="007E129B">
        <w:rPr>
          <w:color w:val="0E101A"/>
        </w:rPr>
        <w:t xml:space="preserve"> M</w:t>
      </w:r>
      <w:r>
        <w:rPr>
          <w:color w:val="0E101A"/>
        </w:rPr>
        <w:t>aximum</w:t>
      </w:r>
      <w:r w:rsidR="007E129B">
        <w:rPr>
          <w:color w:val="0E101A"/>
        </w:rPr>
        <w:t xml:space="preserve"> (</w:t>
      </w:r>
      <w:r>
        <w:rPr>
          <w:color w:val="0E101A"/>
        </w:rPr>
        <w:t xml:space="preserve">FWHM) </w:t>
      </w:r>
      <w:r w:rsidR="00F05A4C">
        <w:rPr>
          <w:color w:val="0E101A"/>
        </w:rPr>
        <w:t>along with</w:t>
      </w:r>
      <w:r>
        <w:rPr>
          <w:color w:val="0E101A"/>
        </w:rPr>
        <w:t xml:space="preserve"> sample</w:t>
      </w:r>
      <w:r w:rsidR="00F05A4C">
        <w:rPr>
          <w:color w:val="0E101A"/>
        </w:rPr>
        <w:t>-</w:t>
      </w:r>
      <w:r>
        <w:rPr>
          <w:color w:val="0E101A"/>
        </w:rPr>
        <w:t>size.</w:t>
      </w:r>
    </w:p>
    <w:p w14:paraId="6C0637DA" w14:textId="77777777" w:rsidR="00816488" w:rsidRDefault="00427D0E" w:rsidP="00EF588A">
      <w:pPr>
        <w:pStyle w:val="NormalWeb"/>
        <w:spacing w:before="0" w:beforeAutospacing="0" w:after="0" w:afterAutospacing="0" w:line="480" w:lineRule="auto"/>
        <w:ind w:firstLine="720"/>
        <w:rPr>
          <w:color w:val="0E101A"/>
        </w:rPr>
      </w:pPr>
      <w:r>
        <w:rPr>
          <w:color w:val="0E101A"/>
        </w:rPr>
        <w:t>In the case study, random field theory was used in stages, and the first one was to approximate the smoothness level. Different Simulations were carried out to evaluate the effects of full-width-at-half-maximum in the multiple one-dimension SNR datasets. A</w:t>
      </w:r>
      <w:r>
        <w:rPr>
          <w:color w:val="0E101A"/>
        </w:rPr>
        <w:t xml:space="preserve">s White, Van der </w:t>
      </w:r>
      <w:r>
        <w:rPr>
          <w:color w:val="0E101A"/>
        </w:rPr>
        <w:lastRenderedPageBreak/>
        <w:t>Ende &amp; Nichols (2019) highlighted, the second stage involves using the smoothness values in the correct RFT equation to calculate the projected Euler characteristic at various thresholds. The purpose of the step is to calculate the thresho</w:t>
      </w:r>
      <w:r>
        <w:rPr>
          <w:color w:val="0E101A"/>
        </w:rPr>
        <w:t>ld at which researchers would expect five percent of the corresponding statistical map originating under the null hypothesis to comprise at least one region above the threshold. As the smoothness parameter increased, the thresholds of RFT decreased.</w:t>
      </w:r>
    </w:p>
    <w:p w14:paraId="459988A7" w14:textId="634635F1" w:rsidR="00816488" w:rsidRDefault="00427D0E" w:rsidP="00EF588A">
      <w:pPr>
        <w:pStyle w:val="NormalWeb"/>
        <w:spacing w:before="0" w:beforeAutospacing="0" w:after="0" w:afterAutospacing="0" w:line="480" w:lineRule="auto"/>
        <w:rPr>
          <w:color w:val="0E101A"/>
        </w:rPr>
      </w:pPr>
      <w:r>
        <w:rPr>
          <w:rStyle w:val="Strong"/>
          <w:color w:val="0E101A"/>
        </w:rPr>
        <w:t>What w</w:t>
      </w:r>
      <w:r>
        <w:rPr>
          <w:rStyle w:val="Strong"/>
          <w:color w:val="0E101A"/>
        </w:rPr>
        <w:t xml:space="preserve">ere the results of the </w:t>
      </w:r>
      <w:r w:rsidR="007E129B">
        <w:rPr>
          <w:rStyle w:val="Strong"/>
          <w:color w:val="0E101A"/>
        </w:rPr>
        <w:t xml:space="preserve">FDR </w:t>
      </w:r>
      <w:r>
        <w:rPr>
          <w:rStyle w:val="Strong"/>
          <w:color w:val="0E101A"/>
        </w:rPr>
        <w:t>in the study?</w:t>
      </w:r>
    </w:p>
    <w:p w14:paraId="2E1C3C38" w14:textId="16ED5D2F" w:rsidR="00816488" w:rsidRDefault="00427D0E" w:rsidP="00EF588A">
      <w:pPr>
        <w:pStyle w:val="NormalWeb"/>
        <w:spacing w:before="0" w:beforeAutospacing="0" w:after="0" w:afterAutospacing="0" w:line="480" w:lineRule="auto"/>
        <w:ind w:firstLine="720"/>
        <w:rPr>
          <w:color w:val="0E101A"/>
        </w:rPr>
      </w:pPr>
      <w:r>
        <w:rPr>
          <w:color w:val="0E101A"/>
        </w:rPr>
        <w:t xml:space="preserve">False Recovery Rate simply uses </w:t>
      </w:r>
      <w:r w:rsidR="007E129B">
        <w:rPr>
          <w:color w:val="0E101A"/>
        </w:rPr>
        <w:t>a single para</w:t>
      </w:r>
      <w:r>
        <w:rPr>
          <w:color w:val="0E101A"/>
        </w:rPr>
        <w:t>meter</w:t>
      </w:r>
      <w:r w:rsidR="007E129B">
        <w:rPr>
          <w:color w:val="0E101A"/>
        </w:rPr>
        <w:t xml:space="preserve"> which is the s</w:t>
      </w:r>
      <w:r>
        <w:rPr>
          <w:color w:val="0E101A"/>
        </w:rPr>
        <w:t xml:space="preserve">ample size, in a 1-D </w:t>
      </w:r>
      <w:r w:rsidR="007E129B">
        <w:rPr>
          <w:color w:val="0E101A"/>
        </w:rPr>
        <w:t>signal</w:t>
      </w:r>
      <w:r>
        <w:rPr>
          <w:color w:val="0E101A"/>
        </w:rPr>
        <w:t>. In the case study, two simulations were conducted. The first one involved a 1-D signal, and the second one involved smoot</w:t>
      </w:r>
      <w:r>
        <w:rPr>
          <w:color w:val="0E101A"/>
        </w:rPr>
        <w:t xml:space="preserve">h 1-D noise. Using three parameters; </w:t>
      </w:r>
      <w:r w:rsidR="00F05A4C">
        <w:rPr>
          <w:color w:val="0E101A"/>
        </w:rPr>
        <w:t>P</w:t>
      </w:r>
      <w:r>
        <w:rPr>
          <w:color w:val="0E101A"/>
        </w:rPr>
        <w:t xml:space="preserve">ulse </w:t>
      </w:r>
      <w:r w:rsidR="00F05A4C">
        <w:rPr>
          <w:color w:val="0E101A"/>
        </w:rPr>
        <w:t>Centre</w:t>
      </w:r>
      <w:r>
        <w:rPr>
          <w:color w:val="0E101A"/>
        </w:rPr>
        <w:t xml:space="preserve"> (q), </w:t>
      </w:r>
      <w:r w:rsidR="00F05A4C">
        <w:rPr>
          <w:color w:val="0E101A"/>
        </w:rPr>
        <w:t>P</w:t>
      </w:r>
      <w:r>
        <w:rPr>
          <w:color w:val="0E101A"/>
        </w:rPr>
        <w:t xml:space="preserve">ulse </w:t>
      </w:r>
      <w:r w:rsidR="00F05A4C">
        <w:rPr>
          <w:color w:val="0E101A"/>
        </w:rPr>
        <w:t>B</w:t>
      </w:r>
      <w:r>
        <w:rPr>
          <w:color w:val="0E101A"/>
        </w:rPr>
        <w:t xml:space="preserve">readth, and amplitude (amp), the researchers manually adjusted the 1-D noise. In the study, the results of the </w:t>
      </w:r>
      <w:r w:rsidR="007E129B">
        <w:rPr>
          <w:color w:val="0E101A"/>
        </w:rPr>
        <w:t>FDR</w:t>
      </w:r>
      <w:r>
        <w:rPr>
          <w:color w:val="0E101A"/>
        </w:rPr>
        <w:t xml:space="preserve"> thresholds were qualitatively sensitive to 1-D signal changes. Therefore, these</w:t>
      </w:r>
      <w:r>
        <w:rPr>
          <w:color w:val="0E101A"/>
        </w:rPr>
        <w:t xml:space="preserve"> results indicate that the false discovery rate is sensitive to the one-dimension signal changes and a less restrictive process.</w:t>
      </w:r>
    </w:p>
    <w:p w14:paraId="0C3F0A1D" w14:textId="02041468" w:rsidR="00816488" w:rsidRDefault="00427D0E" w:rsidP="00EF588A">
      <w:pPr>
        <w:pStyle w:val="NormalWeb"/>
        <w:spacing w:before="0" w:beforeAutospacing="0" w:after="0" w:afterAutospacing="0" w:line="480" w:lineRule="auto"/>
        <w:ind w:firstLine="720"/>
        <w:rPr>
          <w:color w:val="0E101A"/>
        </w:rPr>
      </w:pPr>
      <w:r>
        <w:rPr>
          <w:color w:val="0E101A"/>
        </w:rPr>
        <w:t>When it comes to the sample size, the false discovery rate thresholds decreased with an increase in SNR regardless of the sample size within five to fifty, which signifies small to moderate sample sizes. The FDR has been shown to maintain better statistica</w:t>
      </w:r>
      <w:r>
        <w:rPr>
          <w:color w:val="0E101A"/>
        </w:rPr>
        <w:t>l power, hence maximizing findings of the true signal. Besides that, it also regulates the proportion of falsely rejected null hypothesis, which according to Komiyama et al. (2017), is a quantity that symbolizes scientific relevance than various testing co</w:t>
      </w:r>
      <w:r>
        <w:rPr>
          <w:color w:val="0E101A"/>
        </w:rPr>
        <w:t xml:space="preserve">rrection techniques. The results of the FDR in the case study, therefore, indicate that for </w:t>
      </w:r>
      <w:r w:rsidR="00F05A4C">
        <w:rPr>
          <w:color w:val="0E101A"/>
        </w:rPr>
        <w:t>researchers</w:t>
      </w:r>
      <w:r>
        <w:rPr>
          <w:color w:val="0E101A"/>
        </w:rPr>
        <w:t xml:space="preserve"> that </w:t>
      </w:r>
      <w:r w:rsidR="00F05A4C">
        <w:rPr>
          <w:color w:val="0E101A"/>
        </w:rPr>
        <w:t>aim</w:t>
      </w:r>
      <w:r>
        <w:rPr>
          <w:color w:val="0E101A"/>
        </w:rPr>
        <w:t xml:space="preserve"> to maximize</w:t>
      </w:r>
      <w:r w:rsidR="00F05A4C">
        <w:rPr>
          <w:color w:val="0E101A"/>
        </w:rPr>
        <w:t xml:space="preserve"> their</w:t>
      </w:r>
      <w:r>
        <w:rPr>
          <w:color w:val="0E101A"/>
        </w:rPr>
        <w:t xml:space="preserve"> </w:t>
      </w:r>
      <w:r w:rsidR="00F05A4C">
        <w:rPr>
          <w:color w:val="0E101A"/>
        </w:rPr>
        <w:t>finding</w:t>
      </w:r>
      <w:r>
        <w:rPr>
          <w:color w:val="0E101A"/>
        </w:rPr>
        <w:t xml:space="preserve">s, the FDR </w:t>
      </w:r>
      <w:r w:rsidR="00F05A4C">
        <w:rPr>
          <w:color w:val="0E101A"/>
        </w:rPr>
        <w:t>is</w:t>
      </w:r>
      <w:r>
        <w:rPr>
          <w:color w:val="0E101A"/>
        </w:rPr>
        <w:t xml:space="preserve"> beneficial.</w:t>
      </w:r>
    </w:p>
    <w:p w14:paraId="7F9E5676" w14:textId="77777777" w:rsidR="0006125C" w:rsidRDefault="0006125C" w:rsidP="00EF588A">
      <w:pPr>
        <w:pStyle w:val="NormalWeb"/>
        <w:spacing w:before="0" w:beforeAutospacing="0" w:after="0" w:afterAutospacing="0" w:line="480" w:lineRule="auto"/>
        <w:ind w:firstLine="720"/>
        <w:rPr>
          <w:color w:val="0E101A"/>
        </w:rPr>
      </w:pPr>
    </w:p>
    <w:p w14:paraId="3B4352AF" w14:textId="77777777" w:rsidR="00182CF1" w:rsidRPr="0006125C" w:rsidRDefault="00427D0E" w:rsidP="00EF588A">
      <w:pPr>
        <w:spacing w:line="480" w:lineRule="auto"/>
        <w:jc w:val="center"/>
        <w:rPr>
          <w:bCs/>
        </w:rPr>
      </w:pPr>
      <w:r w:rsidRPr="0006125C">
        <w:rPr>
          <w:bCs/>
        </w:rPr>
        <w:lastRenderedPageBreak/>
        <w:t>R</w:t>
      </w:r>
      <w:r w:rsidR="00AD1447" w:rsidRPr="0006125C">
        <w:rPr>
          <w:bCs/>
        </w:rPr>
        <w:t>eferences</w:t>
      </w:r>
    </w:p>
    <w:p w14:paraId="20C7CB6F" w14:textId="77777777" w:rsidR="00EA6357" w:rsidRDefault="00427D0E" w:rsidP="00EF588A">
      <w:pPr>
        <w:spacing w:line="480" w:lineRule="auto"/>
        <w:ind w:left="720" w:hanging="720"/>
      </w:pPr>
      <w:r>
        <w:t>Komiyama J, Ishihata M, Arimura H, Nishibayashi T, Minato S. 2017. Statistical e</w:t>
      </w:r>
      <w:r>
        <w:t>merging pattern mining with multiple testing corrections. In: Proceedings of the 23rd ACM SIGKDD international conference on knowledge discovery and data mining— KDD '17. New York: ACM Press, 897–906 DOI 10.1145/3097983.3098137.</w:t>
      </w:r>
    </w:p>
    <w:p w14:paraId="2BD41C38" w14:textId="77777777" w:rsidR="00541B78" w:rsidRDefault="00427D0E" w:rsidP="00EF588A">
      <w:pPr>
        <w:spacing w:line="480" w:lineRule="auto"/>
        <w:ind w:left="720" w:hanging="720"/>
      </w:pPr>
      <w:r w:rsidRPr="006F3618">
        <w:t>Naouma, H., &amp; Pataky, T. C.</w:t>
      </w:r>
      <w:r w:rsidRPr="006F3618">
        <w:t xml:space="preserve"> (2019). A comparison of random-field-theory and false-discovery-rate inference results in the analysis of registered one-dimensional biomechanical datasets. </w:t>
      </w:r>
      <w:r w:rsidRPr="006F3618">
        <w:rPr>
          <w:i/>
          <w:iCs/>
        </w:rPr>
        <w:t>PeerJ</w:t>
      </w:r>
      <w:r w:rsidRPr="006F3618">
        <w:t>, </w:t>
      </w:r>
      <w:r w:rsidRPr="006F3618">
        <w:rPr>
          <w:i/>
          <w:iCs/>
        </w:rPr>
        <w:t>7</w:t>
      </w:r>
      <w:r w:rsidRPr="006F3618">
        <w:t>, e8189.</w:t>
      </w:r>
      <w:r w:rsidR="00EE594E" w:rsidRPr="00EE594E">
        <w:t xml:space="preserve"> </w:t>
      </w:r>
      <w:hyperlink r:id="rId6" w:history="1">
        <w:r w:rsidR="00EE594E" w:rsidRPr="0017138A">
          <w:rPr>
            <w:rStyle w:val="Hyperlink"/>
          </w:rPr>
          <w:t>https://peerj.com/articles/8189.pdf</w:t>
        </w:r>
      </w:hyperlink>
    </w:p>
    <w:p w14:paraId="034B6158" w14:textId="77777777" w:rsidR="00AD1447" w:rsidRDefault="00427D0E" w:rsidP="00EF588A">
      <w:pPr>
        <w:spacing w:line="480" w:lineRule="auto"/>
        <w:ind w:left="720" w:hanging="720"/>
      </w:pPr>
      <w:r w:rsidRPr="00AD1447">
        <w:t>White T, Van der Ende J, Nichols TE. 2019. Beyond Bonferroni revisited: concerns over inflated false-positive research findings in the fields of conservation genetics, bi</w:t>
      </w:r>
      <w:r w:rsidRPr="00AD1447">
        <w:t>ology, and medicine. Conservation Genetics 20:927–937 DOI 10.1007/s10592-019-01178-0.</w:t>
      </w:r>
    </w:p>
    <w:p w14:paraId="7DE22E01" w14:textId="77777777" w:rsidR="006F3618" w:rsidRDefault="006F3618" w:rsidP="00EF588A">
      <w:pPr>
        <w:spacing w:line="480" w:lineRule="auto"/>
      </w:pPr>
    </w:p>
    <w:sectPr w:rsidR="006F3618" w:rsidSect="00A76F76">
      <w:headerReference w:type="default" r:id="rId7"/>
      <w:headerReference w:type="first" r:id="rId8"/>
      <w:pgSz w:w="12240" w:h="15840"/>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39DCB" w14:textId="77777777" w:rsidR="00427D0E" w:rsidRDefault="00427D0E">
      <w:pPr>
        <w:spacing w:after="0" w:line="240" w:lineRule="auto"/>
      </w:pPr>
      <w:r>
        <w:separator/>
      </w:r>
    </w:p>
  </w:endnote>
  <w:endnote w:type="continuationSeparator" w:id="0">
    <w:p w14:paraId="02CCCBBE" w14:textId="77777777" w:rsidR="00427D0E" w:rsidRDefault="00427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28F05" w14:textId="77777777" w:rsidR="00427D0E" w:rsidRDefault="00427D0E">
      <w:pPr>
        <w:spacing w:after="0" w:line="240" w:lineRule="auto"/>
      </w:pPr>
      <w:r>
        <w:separator/>
      </w:r>
    </w:p>
  </w:footnote>
  <w:footnote w:type="continuationSeparator" w:id="0">
    <w:p w14:paraId="3AA67007" w14:textId="77777777" w:rsidR="00427D0E" w:rsidRDefault="00427D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8837093"/>
      <w:docPartObj>
        <w:docPartGallery w:val="Page Numbers (Top of Page)"/>
        <w:docPartUnique/>
      </w:docPartObj>
    </w:sdtPr>
    <w:sdtEndPr>
      <w:rPr>
        <w:noProof/>
      </w:rPr>
    </w:sdtEndPr>
    <w:sdtContent>
      <w:p w14:paraId="6365CDC8" w14:textId="14EB645F" w:rsidR="00F62E18" w:rsidRDefault="00427D0E">
        <w:pPr>
          <w:pStyle w:val="Header"/>
          <w:jc w:val="right"/>
        </w:pPr>
        <w:r>
          <w:t>DATA MINING</w:t>
        </w:r>
        <w:r w:rsidR="00A76F76">
          <w:t xml:space="preserve"> (RFT AND FDR)</w:t>
        </w:r>
        <w:r>
          <w:tab/>
        </w:r>
        <w:r>
          <w:tab/>
        </w:r>
        <w:r>
          <w:fldChar w:fldCharType="begin"/>
        </w:r>
        <w:r>
          <w:instrText xml:space="preserve"> PAGE   \* MERGEFORMAT </w:instrText>
        </w:r>
        <w:r>
          <w:fldChar w:fldCharType="separate"/>
        </w:r>
        <w:r w:rsidR="001407EB">
          <w:rPr>
            <w:noProof/>
          </w:rPr>
          <w:t>4</w:t>
        </w:r>
        <w:r>
          <w:rPr>
            <w:noProof/>
          </w:rPr>
          <w:fldChar w:fldCharType="end"/>
        </w:r>
      </w:p>
    </w:sdtContent>
  </w:sdt>
  <w:p w14:paraId="539451A3" w14:textId="77777777" w:rsidR="00F62E18" w:rsidRDefault="00F62E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2918A" w14:textId="5A191C60" w:rsidR="00A76F76" w:rsidRDefault="00A76F76">
    <w:pPr>
      <w:pStyle w:val="Header"/>
    </w:pPr>
    <w:r>
      <w:t>DATA MINING (RFT AND FDR)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D29"/>
    <w:rsid w:val="0006125C"/>
    <w:rsid w:val="00091995"/>
    <w:rsid w:val="000A7768"/>
    <w:rsid w:val="001407EB"/>
    <w:rsid w:val="00153B43"/>
    <w:rsid w:val="0017138A"/>
    <w:rsid w:val="00182CF1"/>
    <w:rsid w:val="00224076"/>
    <w:rsid w:val="002657FD"/>
    <w:rsid w:val="00272922"/>
    <w:rsid w:val="00343E6E"/>
    <w:rsid w:val="00370B27"/>
    <w:rsid w:val="003A1E47"/>
    <w:rsid w:val="003A36A1"/>
    <w:rsid w:val="003D591B"/>
    <w:rsid w:val="003F5883"/>
    <w:rsid w:val="00427D0E"/>
    <w:rsid w:val="00431CD3"/>
    <w:rsid w:val="004C4889"/>
    <w:rsid w:val="0051352C"/>
    <w:rsid w:val="00521007"/>
    <w:rsid w:val="0052782B"/>
    <w:rsid w:val="005408E6"/>
    <w:rsid w:val="00541B78"/>
    <w:rsid w:val="005C17C7"/>
    <w:rsid w:val="005C74C7"/>
    <w:rsid w:val="005F734F"/>
    <w:rsid w:val="006051A7"/>
    <w:rsid w:val="006C2648"/>
    <w:rsid w:val="006D1F74"/>
    <w:rsid w:val="006F3618"/>
    <w:rsid w:val="007E129B"/>
    <w:rsid w:val="00816488"/>
    <w:rsid w:val="00850577"/>
    <w:rsid w:val="00864D29"/>
    <w:rsid w:val="00872719"/>
    <w:rsid w:val="0088193B"/>
    <w:rsid w:val="00887BB9"/>
    <w:rsid w:val="00895748"/>
    <w:rsid w:val="008C25DF"/>
    <w:rsid w:val="00982A6B"/>
    <w:rsid w:val="00A12236"/>
    <w:rsid w:val="00A76F76"/>
    <w:rsid w:val="00AD1447"/>
    <w:rsid w:val="00BA6C88"/>
    <w:rsid w:val="00BF7481"/>
    <w:rsid w:val="00D50481"/>
    <w:rsid w:val="00EA6357"/>
    <w:rsid w:val="00ED2EA7"/>
    <w:rsid w:val="00ED4F29"/>
    <w:rsid w:val="00EE594E"/>
    <w:rsid w:val="00EF588A"/>
    <w:rsid w:val="00F00416"/>
    <w:rsid w:val="00F05A4C"/>
    <w:rsid w:val="00F62E18"/>
    <w:rsid w:val="00F70275"/>
    <w:rsid w:val="00F808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DE683"/>
  <w15:docId w15:val="{38FE3B99-9992-4695-8E23-2C1D22B62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2E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2E18"/>
  </w:style>
  <w:style w:type="paragraph" w:styleId="Footer">
    <w:name w:val="footer"/>
    <w:basedOn w:val="Normal"/>
    <w:link w:val="FooterChar"/>
    <w:uiPriority w:val="99"/>
    <w:unhideWhenUsed/>
    <w:rsid w:val="00F62E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2E18"/>
  </w:style>
  <w:style w:type="character" w:styleId="Hyperlink">
    <w:name w:val="Hyperlink"/>
    <w:basedOn w:val="DefaultParagraphFont"/>
    <w:uiPriority w:val="99"/>
    <w:unhideWhenUsed/>
    <w:rsid w:val="006F3618"/>
    <w:rPr>
      <w:color w:val="0563C1" w:themeColor="hyperlink"/>
      <w:u w:val="single"/>
    </w:rPr>
  </w:style>
  <w:style w:type="paragraph" w:styleId="NormalWeb">
    <w:name w:val="Normal (Web)"/>
    <w:basedOn w:val="Normal"/>
    <w:uiPriority w:val="99"/>
    <w:semiHidden/>
    <w:unhideWhenUsed/>
    <w:rsid w:val="00816488"/>
    <w:pPr>
      <w:spacing w:before="100" w:beforeAutospacing="1" w:after="100" w:afterAutospacing="1" w:line="240" w:lineRule="auto"/>
    </w:pPr>
    <w:rPr>
      <w:rFonts w:eastAsia="Times New Roman" w:cs="Times New Roman"/>
      <w:szCs w:val="24"/>
      <w:lang w:val="en-GB" w:eastAsia="en-GB"/>
    </w:rPr>
  </w:style>
  <w:style w:type="character" w:styleId="Strong">
    <w:name w:val="Strong"/>
    <w:basedOn w:val="DefaultParagraphFont"/>
    <w:uiPriority w:val="22"/>
    <w:qFormat/>
    <w:rsid w:val="0081648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eerj.com/articles/8189.pd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693</Words>
  <Characters>3955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Deborah Cherop | Empploy</cp:lastModifiedBy>
  <cp:revision>3</cp:revision>
  <dcterms:created xsi:type="dcterms:W3CDTF">2021-08-08T23:34:00Z</dcterms:created>
  <dcterms:modified xsi:type="dcterms:W3CDTF">2021-08-08T23:37:00Z</dcterms:modified>
</cp:coreProperties>
</file>