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078" w:rsidRPr="0056003F" w:rsidRDefault="00A1445D">
      <w:pPr>
        <w:rPr>
          <w:rFonts w:ascii="Arial" w:hAnsi="Arial" w:cs="Arial"/>
          <w:b/>
          <w:sz w:val="28"/>
          <w:szCs w:val="28"/>
        </w:rPr>
      </w:pPr>
      <w:r w:rsidRPr="0056003F">
        <w:rPr>
          <w:rFonts w:ascii="Arial" w:hAnsi="Arial" w:cs="Arial"/>
          <w:b/>
          <w:sz w:val="28"/>
          <w:szCs w:val="28"/>
        </w:rPr>
        <w:t>Starbucks</w:t>
      </w:r>
    </w:p>
    <w:p w:rsidR="00F320D4" w:rsidRPr="0056003F" w:rsidRDefault="00F320D4" w:rsidP="0056003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Company Name</w:t>
      </w:r>
    </w:p>
    <w:p w:rsidR="00F320D4" w:rsidRPr="0056003F" w:rsidRDefault="00F320D4" w:rsidP="0056003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Starbucks Corporation</w:t>
      </w:r>
    </w:p>
    <w:p w:rsidR="00F320D4" w:rsidRPr="0056003F" w:rsidRDefault="00F320D4" w:rsidP="0056003F">
      <w:pPr>
        <w:pStyle w:val="ListParagraph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F320D4" w:rsidRPr="0056003F" w:rsidRDefault="00F320D4" w:rsidP="0056003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Fiscal Year of the Financials</w:t>
      </w:r>
    </w:p>
    <w:p w:rsidR="00F320D4" w:rsidRPr="0056003F" w:rsidRDefault="00F320D4" w:rsidP="0056003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September 29, 2019 to September 27, 2020</w:t>
      </w:r>
    </w:p>
    <w:p w:rsidR="00F320D4" w:rsidRPr="0056003F" w:rsidRDefault="00AA3DA4" w:rsidP="0056003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Page 2 of the 10-K report</w:t>
      </w:r>
    </w:p>
    <w:p w:rsidR="00AA3DA4" w:rsidRPr="0056003F" w:rsidRDefault="00AA3DA4" w:rsidP="0056003F">
      <w:pPr>
        <w:pStyle w:val="ListParagraph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AA3DA4" w:rsidRPr="0056003F" w:rsidRDefault="00AA3DA4" w:rsidP="0056003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Auditors of the Financials</w:t>
      </w:r>
    </w:p>
    <w:p w:rsidR="00AA3DA4" w:rsidRPr="0056003F" w:rsidRDefault="00AA3DA4" w:rsidP="0056003F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Deloitte &amp; Touche LLP</w:t>
      </w:r>
    </w:p>
    <w:p w:rsidR="00AA3DA4" w:rsidRPr="0056003F" w:rsidRDefault="00AA3DA4" w:rsidP="0056003F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Page 90 of the 10-K report</w:t>
      </w:r>
    </w:p>
    <w:p w:rsidR="00AA3DA4" w:rsidRPr="0056003F" w:rsidRDefault="00AA3DA4" w:rsidP="0056003F">
      <w:pPr>
        <w:pStyle w:val="ListParagraph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AA3DA4" w:rsidRPr="0056003F" w:rsidRDefault="00AA3DA4" w:rsidP="0056003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Where the 10-K Report was found</w:t>
      </w:r>
    </w:p>
    <w:p w:rsidR="00AA3DA4" w:rsidRPr="0056003F" w:rsidRDefault="00AA3DA4" w:rsidP="0056003F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Starbucks website</w:t>
      </w:r>
    </w:p>
    <w:p w:rsidR="00AA3DA4" w:rsidRPr="0056003F" w:rsidRDefault="00AA3DA4" w:rsidP="0056003F">
      <w:pPr>
        <w:pStyle w:val="ListParagraph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AA3DA4" w:rsidRPr="0056003F" w:rsidRDefault="00EA6D7A" w:rsidP="0056003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Industry in which Starbucks operates</w:t>
      </w:r>
    </w:p>
    <w:p w:rsidR="00EA6D7A" w:rsidRPr="0056003F" w:rsidRDefault="00EA6D7A" w:rsidP="0056003F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Fast-food restaurants</w:t>
      </w:r>
    </w:p>
    <w:p w:rsidR="00EA6D7A" w:rsidRPr="0056003F" w:rsidRDefault="00EA6D7A" w:rsidP="0056003F">
      <w:pPr>
        <w:pStyle w:val="ListParagraph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EA6D7A" w:rsidRPr="0056003F" w:rsidRDefault="00EA6D7A" w:rsidP="0056003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Have l ever reviewed a 10-K before</w:t>
      </w:r>
    </w:p>
    <w:p w:rsidR="00EA6D7A" w:rsidRPr="0056003F" w:rsidRDefault="00EA6D7A" w:rsidP="0056003F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Yes</w:t>
      </w:r>
    </w:p>
    <w:p w:rsidR="00EA6D7A" w:rsidRPr="0056003F" w:rsidRDefault="00EA6D7A" w:rsidP="0056003F">
      <w:pPr>
        <w:pStyle w:val="ListParagraph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EA6D7A" w:rsidRPr="0056003F" w:rsidRDefault="00EA6D7A" w:rsidP="0056003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Financial information</w:t>
      </w:r>
    </w:p>
    <w:p w:rsidR="00EA6D7A" w:rsidRPr="0056003F" w:rsidRDefault="00EA6D7A" w:rsidP="0056003F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Revenue                             -    $23,518,000,000</w:t>
      </w:r>
    </w:p>
    <w:p w:rsidR="00EA6D7A" w:rsidRPr="0056003F" w:rsidRDefault="00EA6D7A" w:rsidP="0056003F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Expenses                            -    $22,278,800,000</w:t>
      </w:r>
    </w:p>
    <w:p w:rsidR="00EA6D7A" w:rsidRPr="0056003F" w:rsidRDefault="00EA6D7A" w:rsidP="0056003F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 xml:space="preserve">Net Income </w:t>
      </w:r>
      <w:r w:rsidR="0056003F">
        <w:rPr>
          <w:rFonts w:ascii="Arial" w:hAnsi="Arial" w:cs="Arial"/>
          <w:sz w:val="24"/>
          <w:szCs w:val="24"/>
        </w:rPr>
        <w:t xml:space="preserve">(EBIT)            </w:t>
      </w:r>
      <w:r w:rsidRPr="0056003F">
        <w:rPr>
          <w:rFonts w:ascii="Arial" w:hAnsi="Arial" w:cs="Arial"/>
          <w:sz w:val="24"/>
          <w:szCs w:val="24"/>
        </w:rPr>
        <w:t xml:space="preserve">- </w:t>
      </w:r>
      <w:r w:rsidR="0056003F">
        <w:rPr>
          <w:rFonts w:ascii="Arial" w:hAnsi="Arial" w:cs="Arial"/>
          <w:sz w:val="24"/>
          <w:szCs w:val="24"/>
        </w:rPr>
        <w:t xml:space="preserve"> </w:t>
      </w:r>
      <w:r w:rsidR="00C00D95" w:rsidRPr="0056003F">
        <w:rPr>
          <w:rFonts w:ascii="Arial" w:hAnsi="Arial" w:cs="Arial"/>
          <w:sz w:val="24"/>
          <w:szCs w:val="24"/>
        </w:rPr>
        <w:t xml:space="preserve">  </w:t>
      </w:r>
      <w:r w:rsidR="0056003F">
        <w:rPr>
          <w:rFonts w:ascii="Arial" w:hAnsi="Arial" w:cs="Arial"/>
          <w:sz w:val="24"/>
          <w:szCs w:val="24"/>
        </w:rPr>
        <w:t xml:space="preserve">  </w:t>
      </w:r>
      <w:r w:rsidRPr="0056003F">
        <w:rPr>
          <w:rFonts w:ascii="Arial" w:hAnsi="Arial" w:cs="Arial"/>
          <w:sz w:val="24"/>
          <w:szCs w:val="24"/>
        </w:rPr>
        <w:t>$</w:t>
      </w:r>
      <w:r w:rsidR="00C00D95" w:rsidRPr="0056003F">
        <w:rPr>
          <w:rFonts w:ascii="Arial" w:hAnsi="Arial" w:cs="Arial"/>
          <w:sz w:val="24"/>
          <w:szCs w:val="24"/>
        </w:rPr>
        <w:t>1,561,700,000</w:t>
      </w:r>
    </w:p>
    <w:p w:rsidR="00C00D95" w:rsidRPr="0056003F" w:rsidRDefault="00C00D95" w:rsidP="0056003F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Page 47 of the 10-K report</w:t>
      </w:r>
    </w:p>
    <w:p w:rsidR="00C00D95" w:rsidRPr="0056003F" w:rsidRDefault="00C00D95" w:rsidP="0056003F">
      <w:pPr>
        <w:pStyle w:val="ListParagraph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C00D95" w:rsidRPr="0056003F" w:rsidRDefault="00C00D95" w:rsidP="0056003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Financial information</w:t>
      </w:r>
    </w:p>
    <w:p w:rsidR="00C00D95" w:rsidRPr="0056003F" w:rsidRDefault="00C00D95" w:rsidP="0056003F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Total Assets                     -    $29,374,500,000</w:t>
      </w:r>
    </w:p>
    <w:p w:rsidR="00C00D95" w:rsidRPr="0056003F" w:rsidRDefault="00C00D95" w:rsidP="0056003F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Total Liabilities                -     $37,173,900,000</w:t>
      </w:r>
    </w:p>
    <w:p w:rsidR="00C00D95" w:rsidRPr="0056003F" w:rsidRDefault="00C00D95" w:rsidP="0056003F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lastRenderedPageBreak/>
        <w:t xml:space="preserve">Stockholder’s Equity      -    </w:t>
      </w:r>
      <w:r w:rsidRPr="0056003F">
        <w:rPr>
          <w:rFonts w:ascii="Arial" w:hAnsi="Arial" w:cs="Arial"/>
          <w:color w:val="FF0000"/>
          <w:sz w:val="24"/>
          <w:szCs w:val="24"/>
        </w:rPr>
        <w:t>($7,805,100,000)</w:t>
      </w:r>
    </w:p>
    <w:p w:rsidR="00F4739A" w:rsidRPr="0056003F" w:rsidRDefault="00F4739A" w:rsidP="0056003F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Page 49 of the 10-K report</w:t>
      </w:r>
    </w:p>
    <w:p w:rsidR="00C00D95" w:rsidRPr="0056003F" w:rsidRDefault="00C00D95" w:rsidP="0056003F">
      <w:pPr>
        <w:pStyle w:val="ListParagraph"/>
        <w:spacing w:line="360" w:lineRule="auto"/>
        <w:ind w:left="1440"/>
        <w:jc w:val="both"/>
        <w:rPr>
          <w:rFonts w:ascii="Arial" w:hAnsi="Arial" w:cs="Arial"/>
          <w:color w:val="FF0000"/>
          <w:sz w:val="24"/>
          <w:szCs w:val="24"/>
        </w:rPr>
      </w:pPr>
    </w:p>
    <w:p w:rsidR="00C00D95" w:rsidRPr="0056003F" w:rsidRDefault="00F4739A" w:rsidP="0056003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Revenue recognition</w:t>
      </w:r>
    </w:p>
    <w:p w:rsidR="00F4739A" w:rsidRPr="0056003F" w:rsidRDefault="00F4739A" w:rsidP="0056003F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Starbucks stores recognize revenue when performance obligation is satisfied that is when payment is tendered at the point of sale</w:t>
      </w:r>
    </w:p>
    <w:p w:rsidR="00F4739A" w:rsidRPr="0056003F" w:rsidRDefault="00F4739A" w:rsidP="0056003F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Page 59 of the 10-K report</w:t>
      </w:r>
    </w:p>
    <w:p w:rsidR="00F4739A" w:rsidRPr="0056003F" w:rsidRDefault="00F4739A" w:rsidP="0056003F">
      <w:pPr>
        <w:pStyle w:val="ListParagraph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F4739A" w:rsidRPr="0056003F" w:rsidRDefault="009516FF" w:rsidP="0056003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Liabilities to Stockholder’s equity</w:t>
      </w:r>
    </w:p>
    <w:p w:rsidR="009516FF" w:rsidRPr="0056003F" w:rsidRDefault="00296027" w:rsidP="0056003F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Liabilities    :      Stockholder’s equity</w:t>
      </w:r>
    </w:p>
    <w:p w:rsidR="00296027" w:rsidRPr="0056003F" w:rsidRDefault="00296027" w:rsidP="0056003F">
      <w:pPr>
        <w:pStyle w:val="ListParagraph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37,173.9     :       (7,805.1)</w:t>
      </w:r>
    </w:p>
    <w:p w:rsidR="00C00D95" w:rsidRPr="0056003F" w:rsidRDefault="00296027" w:rsidP="0056003F">
      <w:pPr>
        <w:pStyle w:val="ListParagraph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-4.76</w:t>
      </w:r>
    </w:p>
    <w:p w:rsidR="00296027" w:rsidRDefault="00296027" w:rsidP="0056003F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Page 49 of the 10-K report</w:t>
      </w:r>
    </w:p>
    <w:p w:rsidR="0056003F" w:rsidRPr="0056003F" w:rsidRDefault="0056003F" w:rsidP="0056003F">
      <w:pPr>
        <w:pStyle w:val="ListParagraph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296027" w:rsidRPr="0056003F" w:rsidRDefault="004E7774" w:rsidP="0056003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Working Capital</w:t>
      </w:r>
    </w:p>
    <w:p w:rsidR="004E7774" w:rsidRPr="0056003F" w:rsidRDefault="004E7774" w:rsidP="0056003F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Current Assets – Current Liabilities</w:t>
      </w:r>
    </w:p>
    <w:p w:rsidR="004E7774" w:rsidRPr="0056003F" w:rsidRDefault="00896934" w:rsidP="0056003F">
      <w:pPr>
        <w:pStyle w:val="ListParagraph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7,806,400,000 – 7,346,800,000</w:t>
      </w:r>
    </w:p>
    <w:p w:rsidR="00C00D95" w:rsidRPr="0056003F" w:rsidRDefault="00896934" w:rsidP="0056003F">
      <w:pPr>
        <w:pStyle w:val="ListParagraph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$459,600,000</w:t>
      </w:r>
    </w:p>
    <w:p w:rsidR="00896934" w:rsidRPr="0056003F" w:rsidRDefault="00896934" w:rsidP="0056003F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Page 49 of the 10-K report</w:t>
      </w:r>
    </w:p>
    <w:p w:rsidR="00896934" w:rsidRPr="0056003F" w:rsidRDefault="00896934" w:rsidP="0056003F">
      <w:pPr>
        <w:pStyle w:val="ListParagraph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896934" w:rsidRPr="0056003F" w:rsidRDefault="00896934" w:rsidP="0056003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Current Ratio</w:t>
      </w:r>
    </w:p>
    <w:p w:rsidR="00896934" w:rsidRPr="0056003F" w:rsidRDefault="00896934" w:rsidP="0056003F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Current Assets       :        Current Liabilities</w:t>
      </w:r>
    </w:p>
    <w:p w:rsidR="00C00D95" w:rsidRPr="0056003F" w:rsidRDefault="00896934" w:rsidP="0056003F">
      <w:pPr>
        <w:pStyle w:val="ListParagraph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7,806,400,000</w:t>
      </w:r>
      <w:r w:rsidRPr="0056003F">
        <w:rPr>
          <w:rFonts w:ascii="Arial" w:hAnsi="Arial" w:cs="Arial"/>
          <w:sz w:val="24"/>
          <w:szCs w:val="24"/>
        </w:rPr>
        <w:t xml:space="preserve">        :        </w:t>
      </w:r>
      <w:r w:rsidRPr="0056003F">
        <w:rPr>
          <w:rFonts w:ascii="Arial" w:hAnsi="Arial" w:cs="Arial"/>
          <w:sz w:val="24"/>
          <w:szCs w:val="24"/>
        </w:rPr>
        <w:t>7,346,800,000</w:t>
      </w:r>
    </w:p>
    <w:p w:rsidR="00896934" w:rsidRPr="0056003F" w:rsidRDefault="00896934" w:rsidP="0056003F">
      <w:pPr>
        <w:pStyle w:val="ListParagraph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1.06</w:t>
      </w:r>
    </w:p>
    <w:p w:rsidR="00896934" w:rsidRPr="0056003F" w:rsidRDefault="00896934" w:rsidP="0056003F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Page 49 of the 10-K report</w:t>
      </w:r>
    </w:p>
    <w:p w:rsidR="00896934" w:rsidRPr="0056003F" w:rsidRDefault="00896934" w:rsidP="0056003F">
      <w:pPr>
        <w:pStyle w:val="ListParagraph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896934" w:rsidRPr="0056003F" w:rsidRDefault="00896934" w:rsidP="0056003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>What caught my attention about the financials</w:t>
      </w:r>
    </w:p>
    <w:p w:rsidR="00896934" w:rsidRPr="0056003F" w:rsidRDefault="00896934" w:rsidP="0056003F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6003F">
        <w:rPr>
          <w:rFonts w:ascii="Arial" w:hAnsi="Arial" w:cs="Arial"/>
          <w:sz w:val="24"/>
          <w:szCs w:val="24"/>
        </w:rPr>
        <w:t xml:space="preserve">I was intrigued by how you can easily tell how Starbucks as a corporation is performing by just looking at the figures in the Income Statement and also how you can easily pick up its </w:t>
      </w:r>
      <w:r w:rsidR="0056003F" w:rsidRPr="0056003F">
        <w:rPr>
          <w:rFonts w:ascii="Arial" w:hAnsi="Arial" w:cs="Arial"/>
          <w:sz w:val="24"/>
          <w:szCs w:val="24"/>
        </w:rPr>
        <w:t>financial position from the figures in the Balance Sheet.</w:t>
      </w:r>
      <w:bookmarkStart w:id="0" w:name="_GoBack"/>
      <w:bookmarkEnd w:id="0"/>
    </w:p>
    <w:sectPr w:rsidR="00896934" w:rsidRPr="00560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8105E"/>
    <w:multiLevelType w:val="hybridMultilevel"/>
    <w:tmpl w:val="1264D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978E2"/>
    <w:multiLevelType w:val="hybridMultilevel"/>
    <w:tmpl w:val="87E49C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016CC7"/>
    <w:multiLevelType w:val="hybridMultilevel"/>
    <w:tmpl w:val="D22697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4427F55"/>
    <w:multiLevelType w:val="hybridMultilevel"/>
    <w:tmpl w:val="E0F46C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EA27E34"/>
    <w:multiLevelType w:val="hybridMultilevel"/>
    <w:tmpl w:val="DE201B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235382C"/>
    <w:multiLevelType w:val="hybridMultilevel"/>
    <w:tmpl w:val="C55287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1394DDA"/>
    <w:multiLevelType w:val="hybridMultilevel"/>
    <w:tmpl w:val="C7C0AF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45D"/>
    <w:rsid w:val="00296027"/>
    <w:rsid w:val="004E7774"/>
    <w:rsid w:val="0056003F"/>
    <w:rsid w:val="00896934"/>
    <w:rsid w:val="009516FF"/>
    <w:rsid w:val="00A1445D"/>
    <w:rsid w:val="00AA3DA4"/>
    <w:rsid w:val="00C00D95"/>
    <w:rsid w:val="00CC3078"/>
    <w:rsid w:val="00EA6D7A"/>
    <w:rsid w:val="00F320D4"/>
    <w:rsid w:val="00F4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1F9C8B-B1B0-41F1-B742-03C74A1D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2021-09-20T16:29:00Z</dcterms:created>
  <dcterms:modified xsi:type="dcterms:W3CDTF">2021-09-20T17:58:00Z</dcterms:modified>
</cp:coreProperties>
</file>