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29D2" w:rsidRDefault="003129D2" w:rsidP="00773558">
      <w:pPr>
        <w:spacing w:line="480" w:lineRule="auto"/>
        <w:rPr>
          <w:rFonts w:ascii="Times New Roman" w:hAnsi="Times New Roman" w:cs="Times New Roman"/>
          <w:color w:val="000000" w:themeColor="text1"/>
          <w:sz w:val="24"/>
          <w:szCs w:val="24"/>
        </w:rPr>
      </w:pPr>
    </w:p>
    <w:p w:rsidR="003129D2" w:rsidRDefault="003129D2" w:rsidP="00773558">
      <w:pPr>
        <w:spacing w:line="480" w:lineRule="auto"/>
        <w:rPr>
          <w:rFonts w:ascii="Times New Roman" w:hAnsi="Times New Roman" w:cs="Times New Roman"/>
          <w:color w:val="000000" w:themeColor="text1"/>
          <w:sz w:val="24"/>
          <w:szCs w:val="24"/>
        </w:rPr>
      </w:pPr>
    </w:p>
    <w:p w:rsidR="003129D2" w:rsidRDefault="003129D2" w:rsidP="00773558">
      <w:pPr>
        <w:spacing w:line="480" w:lineRule="auto"/>
        <w:rPr>
          <w:rFonts w:ascii="Times New Roman" w:hAnsi="Times New Roman" w:cs="Times New Roman"/>
          <w:color w:val="000000" w:themeColor="text1"/>
          <w:sz w:val="24"/>
          <w:szCs w:val="24"/>
        </w:rPr>
      </w:pPr>
    </w:p>
    <w:p w:rsidR="003129D2" w:rsidRDefault="003129D2" w:rsidP="00773558">
      <w:pPr>
        <w:spacing w:line="480" w:lineRule="auto"/>
        <w:rPr>
          <w:rFonts w:ascii="Times New Roman" w:hAnsi="Times New Roman" w:cs="Times New Roman"/>
          <w:color w:val="000000" w:themeColor="text1"/>
          <w:sz w:val="24"/>
          <w:szCs w:val="24"/>
        </w:rPr>
      </w:pPr>
    </w:p>
    <w:p w:rsidR="003129D2" w:rsidRDefault="003129D2" w:rsidP="00773558">
      <w:pPr>
        <w:spacing w:line="480" w:lineRule="auto"/>
        <w:rPr>
          <w:rFonts w:ascii="Times New Roman" w:hAnsi="Times New Roman" w:cs="Times New Roman"/>
          <w:color w:val="000000" w:themeColor="text1"/>
          <w:sz w:val="24"/>
          <w:szCs w:val="24"/>
        </w:rPr>
      </w:pPr>
    </w:p>
    <w:p w:rsidR="003129D2" w:rsidRDefault="00F311C0" w:rsidP="00773558">
      <w:pPr>
        <w:pStyle w:val="Heading4"/>
        <w:spacing w:beforeAutospacing="0" w:line="480" w:lineRule="auto"/>
        <w:jc w:val="center"/>
        <w:rPr>
          <w:rFonts w:ascii="Times New Roman" w:eastAsia="Georgia" w:hAnsi="Times New Roman" w:hint="default"/>
          <w:b w:val="0"/>
          <w:bCs w:val="0"/>
          <w:color w:val="000000" w:themeColor="text1"/>
        </w:rPr>
      </w:pPr>
      <w:r>
        <w:rPr>
          <w:rFonts w:ascii="Times New Roman" w:eastAsia="Georgia" w:hAnsi="Times New Roman" w:hint="default"/>
          <w:b w:val="0"/>
          <w:bCs w:val="0"/>
          <w:color w:val="000000" w:themeColor="text1"/>
        </w:rPr>
        <w:t>Burn Management</w:t>
      </w:r>
    </w:p>
    <w:p w:rsidR="003129D2" w:rsidRDefault="003129D2" w:rsidP="00773558">
      <w:pPr>
        <w:spacing w:line="480" w:lineRule="auto"/>
        <w:jc w:val="center"/>
        <w:rPr>
          <w:rFonts w:ascii="Times New Roman" w:hAnsi="Times New Roman" w:cs="Times New Roman"/>
          <w:color w:val="000000" w:themeColor="text1"/>
          <w:sz w:val="24"/>
          <w:szCs w:val="24"/>
        </w:rPr>
      </w:pPr>
    </w:p>
    <w:p w:rsidR="003129D2" w:rsidRDefault="00F311C0" w:rsidP="00773558">
      <w:pPr>
        <w:spacing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By (Name)</w:t>
      </w:r>
    </w:p>
    <w:p w:rsidR="003129D2" w:rsidRDefault="003129D2" w:rsidP="00773558">
      <w:pPr>
        <w:spacing w:line="480" w:lineRule="auto"/>
        <w:jc w:val="center"/>
        <w:rPr>
          <w:rFonts w:ascii="Times New Roman" w:hAnsi="Times New Roman" w:cs="Times New Roman"/>
          <w:b/>
          <w:color w:val="000000" w:themeColor="text1"/>
          <w:sz w:val="24"/>
          <w:szCs w:val="24"/>
        </w:rPr>
      </w:pPr>
    </w:p>
    <w:p w:rsidR="003129D2" w:rsidRDefault="003129D2" w:rsidP="00773558">
      <w:pPr>
        <w:spacing w:line="480" w:lineRule="auto"/>
        <w:rPr>
          <w:rFonts w:ascii="Times New Roman" w:hAnsi="Times New Roman" w:cs="Times New Roman"/>
          <w:b/>
          <w:color w:val="000000" w:themeColor="text1"/>
          <w:sz w:val="24"/>
          <w:szCs w:val="24"/>
        </w:rPr>
      </w:pPr>
    </w:p>
    <w:p w:rsidR="003129D2" w:rsidRDefault="003129D2" w:rsidP="00773558">
      <w:pPr>
        <w:autoSpaceDE w:val="0"/>
        <w:autoSpaceDN w:val="0"/>
        <w:adjustRightInd w:val="0"/>
        <w:spacing w:after="0" w:line="480" w:lineRule="auto"/>
        <w:jc w:val="center"/>
        <w:rPr>
          <w:rFonts w:ascii="Times New Roman" w:hAnsi="Times New Roman" w:cs="Times New Roman"/>
          <w:iCs/>
          <w:color w:val="000000" w:themeColor="text1"/>
          <w:sz w:val="24"/>
          <w:szCs w:val="24"/>
        </w:rPr>
      </w:pPr>
    </w:p>
    <w:p w:rsidR="003129D2" w:rsidRDefault="00F311C0" w:rsidP="00773558">
      <w:pPr>
        <w:autoSpaceDE w:val="0"/>
        <w:autoSpaceDN w:val="0"/>
        <w:adjustRightInd w:val="0"/>
        <w:spacing w:after="0" w:line="480" w:lineRule="auto"/>
        <w:jc w:val="center"/>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Institution</w:t>
      </w:r>
    </w:p>
    <w:p w:rsidR="003129D2" w:rsidRDefault="00F311C0" w:rsidP="00773558">
      <w:pPr>
        <w:autoSpaceDE w:val="0"/>
        <w:autoSpaceDN w:val="0"/>
        <w:adjustRightInd w:val="0"/>
        <w:spacing w:after="0" w:line="480" w:lineRule="auto"/>
        <w:jc w:val="center"/>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Course </w:t>
      </w:r>
    </w:p>
    <w:p w:rsidR="003129D2" w:rsidRDefault="00F311C0" w:rsidP="00773558">
      <w:pPr>
        <w:autoSpaceDE w:val="0"/>
        <w:autoSpaceDN w:val="0"/>
        <w:adjustRightInd w:val="0"/>
        <w:spacing w:after="0" w:line="480" w:lineRule="auto"/>
        <w:jc w:val="center"/>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Professor's Name</w:t>
      </w:r>
    </w:p>
    <w:p w:rsidR="003129D2" w:rsidRDefault="00F311C0" w:rsidP="00773558">
      <w:pPr>
        <w:autoSpaceDE w:val="0"/>
        <w:autoSpaceDN w:val="0"/>
        <w:adjustRightInd w:val="0"/>
        <w:spacing w:after="0" w:line="480" w:lineRule="auto"/>
        <w:jc w:val="center"/>
        <w:rPr>
          <w:rFonts w:ascii="Times New Roman" w:hAnsi="Times New Roman" w:cs="Times New Roman"/>
          <w:iCs/>
          <w:color w:val="000000" w:themeColor="text1"/>
          <w:sz w:val="24"/>
          <w:szCs w:val="24"/>
        </w:rPr>
      </w:pPr>
      <w:r>
        <w:rPr>
          <w:rFonts w:ascii="Times New Roman" w:hAnsi="Times New Roman" w:cs="Times New Roman"/>
          <w:iCs/>
          <w:color w:val="000000" w:themeColor="text1"/>
          <w:sz w:val="24"/>
          <w:szCs w:val="24"/>
        </w:rPr>
        <w:t xml:space="preserve">Date </w:t>
      </w:r>
    </w:p>
    <w:p w:rsidR="003129D2" w:rsidRDefault="003129D2" w:rsidP="00773558">
      <w:pPr>
        <w:autoSpaceDE w:val="0"/>
        <w:autoSpaceDN w:val="0"/>
        <w:adjustRightInd w:val="0"/>
        <w:spacing w:after="0" w:line="480" w:lineRule="auto"/>
        <w:rPr>
          <w:rFonts w:ascii="Times New Roman" w:hAnsi="Times New Roman" w:cs="Times New Roman"/>
          <w:iCs/>
          <w:color w:val="000000" w:themeColor="text1"/>
          <w:sz w:val="24"/>
          <w:szCs w:val="24"/>
        </w:rPr>
      </w:pPr>
    </w:p>
    <w:p w:rsidR="003129D2" w:rsidRDefault="003129D2" w:rsidP="00773558">
      <w:pPr>
        <w:autoSpaceDE w:val="0"/>
        <w:autoSpaceDN w:val="0"/>
        <w:adjustRightInd w:val="0"/>
        <w:spacing w:after="0" w:line="480" w:lineRule="auto"/>
        <w:rPr>
          <w:rFonts w:ascii="Times New Roman" w:hAnsi="Times New Roman" w:cs="Times New Roman"/>
          <w:iCs/>
          <w:color w:val="000000" w:themeColor="text1"/>
          <w:sz w:val="24"/>
          <w:szCs w:val="24"/>
        </w:rPr>
      </w:pPr>
    </w:p>
    <w:p w:rsidR="003129D2" w:rsidRDefault="003129D2" w:rsidP="00773558">
      <w:pPr>
        <w:spacing w:line="480" w:lineRule="auto"/>
        <w:rPr>
          <w:rFonts w:ascii="Times New Roman" w:hAnsi="Times New Roman" w:cs="Times New Roman"/>
          <w:color w:val="000000" w:themeColor="text1"/>
          <w:sz w:val="24"/>
          <w:szCs w:val="24"/>
        </w:rPr>
      </w:pPr>
    </w:p>
    <w:p w:rsidR="00FC53D7" w:rsidRDefault="00F311C0" w:rsidP="00773558">
      <w:pPr>
        <w:spacing w:after="0" w:line="480" w:lineRule="auto"/>
        <w:rPr>
          <w:rFonts w:ascii="Times New Roman" w:eastAsia="Georgia" w:hAnsi="Times New Roman" w:cs="Times New Roman"/>
          <w:b/>
          <w:bCs/>
          <w:color w:val="000000" w:themeColor="text1"/>
          <w:sz w:val="24"/>
          <w:szCs w:val="24"/>
          <w:lang w:eastAsia="zh-CN"/>
        </w:rPr>
      </w:pPr>
      <w:r>
        <w:rPr>
          <w:rFonts w:ascii="Times New Roman" w:eastAsia="Georgia" w:hAnsi="Times New Roman"/>
          <w:color w:val="000000" w:themeColor="text1"/>
        </w:rPr>
        <w:br w:type="page"/>
      </w:r>
    </w:p>
    <w:p w:rsidR="003129D2" w:rsidRPr="00990157" w:rsidRDefault="00F311C0" w:rsidP="00773558">
      <w:pPr>
        <w:pStyle w:val="Heading4"/>
        <w:spacing w:beforeAutospacing="0" w:line="480" w:lineRule="auto"/>
        <w:jc w:val="center"/>
        <w:rPr>
          <w:rFonts w:ascii="Times New Roman" w:hAnsi="Times New Roman" w:hint="default"/>
          <w:color w:val="000000" w:themeColor="text1"/>
        </w:rPr>
      </w:pPr>
      <w:r w:rsidRPr="00990157">
        <w:rPr>
          <w:rFonts w:ascii="Times New Roman" w:eastAsia="Georgia" w:hAnsi="Times New Roman" w:hint="default"/>
          <w:color w:val="000000" w:themeColor="text1"/>
        </w:rPr>
        <w:lastRenderedPageBreak/>
        <w:t>Burn Management</w:t>
      </w:r>
      <w:r w:rsidRPr="00990157">
        <w:rPr>
          <w:rFonts w:ascii="Times New Roman" w:hAnsi="Times New Roman" w:hint="default"/>
          <w:color w:val="000000" w:themeColor="text1"/>
        </w:rPr>
        <w:t xml:space="preserve"> </w:t>
      </w:r>
    </w:p>
    <w:p w:rsidR="00990157" w:rsidRPr="00990157" w:rsidRDefault="00F311C0" w:rsidP="00773558">
      <w:pPr>
        <w:spacing w:line="480" w:lineRule="auto"/>
        <w:rPr>
          <w:rFonts w:ascii="Times New Roman" w:hAnsi="Times New Roman" w:cs="Times New Roman"/>
          <w:sz w:val="24"/>
          <w:szCs w:val="24"/>
        </w:rPr>
      </w:pPr>
      <w:r w:rsidRPr="00990157">
        <w:rPr>
          <w:rFonts w:ascii="Times New Roman" w:eastAsia="Georgia" w:hAnsi="Times New Roman" w:cs="Times New Roman"/>
          <w:b/>
          <w:bCs/>
          <w:color w:val="000000" w:themeColor="text1"/>
          <w:sz w:val="24"/>
          <w:szCs w:val="24"/>
        </w:rPr>
        <w:t>Parkland Formula</w:t>
      </w:r>
    </w:p>
    <w:p w:rsidR="00990157" w:rsidRDefault="00F311C0" w:rsidP="00773558">
      <w:pPr>
        <w:spacing w:line="480" w:lineRule="auto"/>
        <w:ind w:firstLine="720"/>
        <w:rPr>
          <w:rFonts w:ascii="Times New Roman" w:hAnsi="Times New Roman" w:cs="Times New Roman"/>
          <w:sz w:val="24"/>
          <w:szCs w:val="24"/>
        </w:rPr>
      </w:pPr>
      <w:r w:rsidRPr="00990157">
        <w:rPr>
          <w:rFonts w:ascii="Times New Roman" w:eastAsia="SimSun" w:hAnsi="Times New Roman" w:cs="Times New Roman"/>
          <w:color w:val="000000" w:themeColor="text1"/>
          <w:sz w:val="24"/>
          <w:szCs w:val="24"/>
          <w:shd w:val="clear" w:color="auto" w:fill="FFFFFF"/>
        </w:rPr>
        <w:t xml:space="preserve">The first treatment for the 19-year-old burn victim would be to prevent burn shock by administering sufficient IV fluids. James and </w:t>
      </w:r>
      <w:proofErr w:type="spellStart"/>
      <w:r w:rsidRPr="00990157">
        <w:rPr>
          <w:rFonts w:ascii="Times New Roman" w:eastAsia="SimSun" w:hAnsi="Times New Roman" w:cs="Times New Roman"/>
          <w:color w:val="000000" w:themeColor="text1"/>
          <w:sz w:val="24"/>
          <w:szCs w:val="24"/>
          <w:shd w:val="clear" w:color="auto" w:fill="FFFFFF"/>
        </w:rPr>
        <w:t>Jowza</w:t>
      </w:r>
      <w:proofErr w:type="spellEnd"/>
      <w:r w:rsidRPr="00990157">
        <w:rPr>
          <w:rFonts w:ascii="Times New Roman" w:eastAsia="SimSun" w:hAnsi="Times New Roman" w:cs="Times New Roman"/>
          <w:color w:val="000000" w:themeColor="text1"/>
          <w:sz w:val="24"/>
          <w:szCs w:val="24"/>
          <w:shd w:val="clear" w:color="auto" w:fill="FFFFFF"/>
        </w:rPr>
        <w:t xml:space="preserve"> (2017) postulate that the loss of proteins, water, and sodium should be restored by maintaining competent oxygen levels within the patient’s tissues through resuscitation. Immediate resuscitation of patients who sustain more than 20% of burn is required. This is achieved by administering fluids whose volumes and frequency are calculated using the parkland formula within the first 24 hours. The formula specifies that fluids should be administered based on burn percentage and a multiplying factor of 4. </w:t>
      </w:r>
      <w:r w:rsidR="00951F6B">
        <w:rPr>
          <w:rFonts w:ascii="Times New Roman" w:eastAsia="SimSun" w:hAnsi="Times New Roman" w:cs="Times New Roman"/>
          <w:color w:val="000000" w:themeColor="text1"/>
          <w:sz w:val="24"/>
          <w:szCs w:val="24"/>
          <w:shd w:val="clear" w:color="auto" w:fill="FFFFFF"/>
        </w:rPr>
        <w:t xml:space="preserve">According to Willows et al. </w:t>
      </w:r>
      <w:r w:rsidR="00951F6B" w:rsidRPr="00951F6B">
        <w:rPr>
          <w:rFonts w:ascii="Times New Roman" w:eastAsia="SimSun" w:hAnsi="Times New Roman" w:cs="Times New Roman"/>
          <w:color w:val="000000" w:themeColor="text1"/>
          <w:sz w:val="24"/>
          <w:szCs w:val="24"/>
          <w:shd w:val="clear" w:color="auto" w:fill="FFFFFF"/>
        </w:rPr>
        <w:t>(2017)</w:t>
      </w:r>
      <w:r w:rsidR="00951F6B">
        <w:rPr>
          <w:rFonts w:ascii="Times New Roman" w:eastAsia="SimSun" w:hAnsi="Times New Roman" w:cs="Times New Roman"/>
          <w:color w:val="000000" w:themeColor="text1"/>
          <w:sz w:val="24"/>
          <w:szCs w:val="24"/>
          <w:shd w:val="clear" w:color="auto" w:fill="FFFFFF"/>
        </w:rPr>
        <w:t>, “t</w:t>
      </w:r>
      <w:r w:rsidRPr="00990157">
        <w:rPr>
          <w:rFonts w:ascii="Times New Roman" w:eastAsia="SimSun" w:hAnsi="Times New Roman" w:cs="Times New Roman"/>
          <w:color w:val="000000" w:themeColor="text1"/>
          <w:sz w:val="24"/>
          <w:szCs w:val="24"/>
          <w:shd w:val="clear" w:color="auto" w:fill="FFFFFF"/>
        </w:rPr>
        <w:t>he Parkland formula for the total fluid requirement in 24 hours is as follows: 4ml x TBSA (%) x body weight (kg); 50% given in first eight ho</w:t>
      </w:r>
      <w:r w:rsidR="00951F6B">
        <w:rPr>
          <w:rFonts w:ascii="Times New Roman" w:eastAsia="SimSun" w:hAnsi="Times New Roman" w:cs="Times New Roman"/>
          <w:color w:val="000000" w:themeColor="text1"/>
          <w:sz w:val="24"/>
          <w:szCs w:val="24"/>
          <w:shd w:val="clear" w:color="auto" w:fill="FFFFFF"/>
        </w:rPr>
        <w:t>urs; 50% given in next 16 hours.”</w:t>
      </w:r>
    </w:p>
    <w:p w:rsidR="00990157" w:rsidRDefault="00F311C0" w:rsidP="00773558">
      <w:pPr>
        <w:spacing w:line="480" w:lineRule="auto"/>
        <w:ind w:firstLine="720"/>
        <w:rPr>
          <w:rFonts w:ascii="Times New Roman" w:eastAsia="SimSun" w:hAnsi="Times New Roman" w:cs="Times New Roman"/>
          <w:color w:val="000000" w:themeColor="text1"/>
          <w:sz w:val="24"/>
          <w:szCs w:val="24"/>
          <w:shd w:val="clear" w:color="auto" w:fill="FFFFFF"/>
        </w:rPr>
      </w:pPr>
      <w:r>
        <w:rPr>
          <w:rFonts w:ascii="Times New Roman" w:eastAsia="SimSun" w:hAnsi="Times New Roman" w:cs="Times New Roman"/>
          <w:color w:val="000000" w:themeColor="text1"/>
          <w:sz w:val="24"/>
          <w:szCs w:val="24"/>
          <w:shd w:val="clear" w:color="auto" w:fill="FFFFFF"/>
        </w:rPr>
        <w:t>In managing the current, the fluid required within the first 24 hours will be calculated as follow;</w:t>
      </w:r>
    </w:p>
    <w:p w:rsidR="00990157" w:rsidRDefault="00F311C0" w:rsidP="00773558">
      <w:pPr>
        <w:spacing w:line="480" w:lineRule="auto"/>
        <w:jc w:val="center"/>
        <w:rPr>
          <w:rFonts w:ascii="Times New Roman" w:hAnsi="Times New Roman" w:cs="Times New Roman"/>
          <w:sz w:val="24"/>
          <w:szCs w:val="24"/>
        </w:rPr>
      </w:pPr>
      <w:r>
        <w:rPr>
          <w:rFonts w:ascii="Times New Roman" w:hAnsi="Times New Roman" w:cs="Times New Roman"/>
          <w:sz w:val="24"/>
          <w:szCs w:val="24"/>
        </w:rPr>
        <w:t xml:space="preserve">4ml x 30% x </w:t>
      </w:r>
      <w:r w:rsidRPr="00951F6B">
        <w:rPr>
          <w:rFonts w:ascii="Times New Roman" w:hAnsi="Times New Roman" w:cs="Times New Roman"/>
          <w:sz w:val="24"/>
          <w:szCs w:val="24"/>
        </w:rPr>
        <w:t>49.8952</w:t>
      </w:r>
      <w:r>
        <w:rPr>
          <w:rFonts w:ascii="Times New Roman" w:hAnsi="Times New Roman" w:cs="Times New Roman"/>
          <w:sz w:val="24"/>
          <w:szCs w:val="24"/>
        </w:rPr>
        <w:t xml:space="preserve"> </w:t>
      </w:r>
      <w:proofErr w:type="spellStart"/>
      <w:r>
        <w:rPr>
          <w:rFonts w:ascii="Times New Roman" w:hAnsi="Times New Roman" w:cs="Times New Roman"/>
          <w:sz w:val="24"/>
          <w:szCs w:val="24"/>
        </w:rPr>
        <w:t>kgs</w:t>
      </w:r>
      <w:proofErr w:type="spellEnd"/>
    </w:p>
    <w:p w:rsidR="00951F6B" w:rsidRPr="00951F6B" w:rsidRDefault="00F311C0" w:rsidP="00773558">
      <w:pPr>
        <w:spacing w:line="480" w:lineRule="auto"/>
        <w:jc w:val="center"/>
        <w:rPr>
          <w:rFonts w:ascii="Times New Roman" w:hAnsi="Times New Roman" w:cs="Times New Roman"/>
          <w:b/>
          <w:sz w:val="24"/>
          <w:szCs w:val="24"/>
          <w:u w:val="double"/>
        </w:rPr>
      </w:pPr>
      <w:r w:rsidRPr="00951F6B">
        <w:rPr>
          <w:rFonts w:ascii="Times New Roman" w:hAnsi="Times New Roman" w:cs="Times New Roman"/>
          <w:b/>
          <w:sz w:val="24"/>
          <w:szCs w:val="24"/>
          <w:u w:val="double"/>
        </w:rPr>
        <w:t>= 6000 ml</w:t>
      </w:r>
    </w:p>
    <w:p w:rsidR="003129D2" w:rsidRPr="00990157" w:rsidRDefault="00F311C0" w:rsidP="00773558">
      <w:pPr>
        <w:spacing w:line="480" w:lineRule="auto"/>
        <w:rPr>
          <w:rFonts w:ascii="Times New Roman" w:eastAsia="SimSun" w:hAnsi="Times New Roman" w:cs="Times New Roman"/>
          <w:color w:val="000000" w:themeColor="text1"/>
          <w:sz w:val="24"/>
          <w:szCs w:val="24"/>
          <w:shd w:val="clear" w:color="auto" w:fill="FFFFFF"/>
        </w:rPr>
      </w:pPr>
      <w:r>
        <w:rPr>
          <w:rFonts w:ascii="Times New Roman" w:eastAsia="SimSun" w:hAnsi="Times New Roman" w:cs="Times New Roman"/>
          <w:color w:val="000000" w:themeColor="text1"/>
          <w:sz w:val="24"/>
          <w:szCs w:val="24"/>
          <w:shd w:val="clear" w:color="auto" w:fill="FFFFFF"/>
        </w:rPr>
        <w:t>Out of the computed fluid volume, the 19-year-old will receiv</w:t>
      </w:r>
      <w:r w:rsidR="00951F6B">
        <w:rPr>
          <w:rFonts w:ascii="Times New Roman" w:eastAsia="SimSun" w:hAnsi="Times New Roman" w:cs="Times New Roman"/>
          <w:color w:val="000000" w:themeColor="text1"/>
          <w:sz w:val="24"/>
          <w:szCs w:val="24"/>
          <w:shd w:val="clear" w:color="auto" w:fill="FFFFFF"/>
        </w:rPr>
        <w:t>e 50 percent (3000 ml) of the fluid during the first</w:t>
      </w:r>
      <w:r>
        <w:rPr>
          <w:rFonts w:ascii="Times New Roman" w:eastAsia="SimSun" w:hAnsi="Times New Roman" w:cs="Times New Roman"/>
          <w:color w:val="000000" w:themeColor="text1"/>
          <w:sz w:val="24"/>
          <w:szCs w:val="24"/>
          <w:shd w:val="clear" w:color="auto" w:fill="FFFFFF"/>
        </w:rPr>
        <w:t xml:space="preserve"> eight hours and</w:t>
      </w:r>
      <w:r w:rsidR="00951F6B">
        <w:rPr>
          <w:rFonts w:ascii="Times New Roman" w:eastAsia="SimSun" w:hAnsi="Times New Roman" w:cs="Times New Roman"/>
          <w:color w:val="000000" w:themeColor="text1"/>
          <w:sz w:val="24"/>
          <w:szCs w:val="24"/>
          <w:shd w:val="clear" w:color="auto" w:fill="FFFFFF"/>
        </w:rPr>
        <w:t xml:space="preserve"> the remaining 50 percent (3000 ml) in the last 16 hours </w:t>
      </w:r>
      <w:r>
        <w:rPr>
          <w:rFonts w:ascii="Times New Roman" w:eastAsia="SimSun" w:hAnsi="Times New Roman" w:cs="Times New Roman"/>
          <w:color w:val="000000" w:themeColor="text1"/>
          <w:sz w:val="24"/>
          <w:szCs w:val="24"/>
          <w:shd w:val="clear" w:color="auto" w:fill="FFFFFF"/>
        </w:rPr>
        <w:t>after admission.</w:t>
      </w:r>
    </w:p>
    <w:p w:rsidR="003129D2" w:rsidRDefault="00F311C0" w:rsidP="00773558">
      <w:pPr>
        <w:pStyle w:val="Heading2"/>
        <w:spacing w:before="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Compromised Airway  </w:t>
      </w:r>
    </w:p>
    <w:p w:rsidR="00FA0F7A" w:rsidRDefault="00F311C0" w:rsidP="00773558">
      <w:pPr>
        <w:spacing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From the case details, the patient was sleeping when the fire started but managed to make her way out of the house through thick smoke. According to </w:t>
      </w:r>
      <w:r w:rsidR="00773558" w:rsidRPr="00773558">
        <w:rPr>
          <w:rFonts w:ascii="Times New Roman" w:hAnsi="Times New Roman" w:cs="Times New Roman"/>
          <w:color w:val="000000" w:themeColor="text1"/>
          <w:sz w:val="24"/>
          <w:szCs w:val="24"/>
        </w:rPr>
        <w:t>Willows et al. (2017)</w:t>
      </w:r>
      <w:r>
        <w:rPr>
          <w:rFonts w:ascii="Times New Roman" w:hAnsi="Times New Roman" w:cs="Times New Roman"/>
          <w:color w:val="000000" w:themeColor="text1"/>
          <w:sz w:val="24"/>
          <w:szCs w:val="24"/>
        </w:rPr>
        <w:t xml:space="preserve">, comprised airway is one of the main concerns associated with possible smoke inhalation. Ensuring that the patient is effectively managed for this is key to effective recovery. One of the assessment findings that would corroborate with smoke inhalation and comprised airway is labored breathing which is demonstrated by </w:t>
      </w:r>
      <w:r w:rsidRPr="00FA0F7A">
        <w:rPr>
          <w:rFonts w:ascii="Times New Roman" w:hAnsi="Times New Roman" w:cs="Times New Roman"/>
          <w:color w:val="000000" w:themeColor="text1"/>
          <w:sz w:val="24"/>
          <w:szCs w:val="24"/>
        </w:rPr>
        <w:t>using accessory muscle</w:t>
      </w:r>
      <w:r>
        <w:rPr>
          <w:rFonts w:ascii="Times New Roman" w:hAnsi="Times New Roman" w:cs="Times New Roman"/>
          <w:color w:val="000000" w:themeColor="text1"/>
          <w:sz w:val="24"/>
          <w:szCs w:val="24"/>
        </w:rPr>
        <w:t xml:space="preserve"> while breathing. </w:t>
      </w:r>
      <w:r w:rsidR="00FF544D">
        <w:rPr>
          <w:rFonts w:ascii="Times New Roman" w:hAnsi="Times New Roman" w:cs="Times New Roman"/>
          <w:color w:val="000000" w:themeColor="text1"/>
          <w:sz w:val="24"/>
          <w:szCs w:val="24"/>
        </w:rPr>
        <w:t>Bloody sputum, wheezing, and s</w:t>
      </w:r>
      <w:r w:rsidR="00FF544D" w:rsidRPr="00FF544D">
        <w:rPr>
          <w:rFonts w:ascii="Times New Roman" w:hAnsi="Times New Roman" w:cs="Times New Roman"/>
          <w:color w:val="000000" w:themeColor="text1"/>
          <w:sz w:val="24"/>
          <w:szCs w:val="24"/>
        </w:rPr>
        <w:t>tridor</w:t>
      </w:r>
      <w:r w:rsidR="00FF544D">
        <w:rPr>
          <w:rFonts w:ascii="Times New Roman" w:hAnsi="Times New Roman" w:cs="Times New Roman"/>
          <w:color w:val="000000" w:themeColor="text1"/>
          <w:sz w:val="24"/>
          <w:szCs w:val="24"/>
        </w:rPr>
        <w:t>, which</w:t>
      </w:r>
      <w:r w:rsidR="00FF544D" w:rsidRPr="00FF544D">
        <w:rPr>
          <w:rFonts w:ascii="Times New Roman" w:hAnsi="Times New Roman" w:cs="Times New Roman"/>
          <w:color w:val="000000" w:themeColor="text1"/>
          <w:sz w:val="24"/>
          <w:szCs w:val="24"/>
        </w:rPr>
        <w:t xml:space="preserve"> is a noisy or high-pitched sound with breathing</w:t>
      </w:r>
      <w:r w:rsidR="00FF544D">
        <w:rPr>
          <w:rFonts w:ascii="Times New Roman" w:hAnsi="Times New Roman" w:cs="Times New Roman"/>
          <w:color w:val="000000" w:themeColor="text1"/>
          <w:sz w:val="24"/>
          <w:szCs w:val="24"/>
        </w:rPr>
        <w:t>, are also associated with compromised airway due to smoke inhalation. Identifying these symptoms would indicate a blocked airway resulting from smoke inhalation, which would necessitate appropriate management.</w:t>
      </w:r>
    </w:p>
    <w:p w:rsidR="003129D2" w:rsidRDefault="00F311C0" w:rsidP="00773558">
      <w:pPr>
        <w:spacing w:after="0" w:line="48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 xml:space="preserve">Medication Administration </w:t>
      </w:r>
    </w:p>
    <w:p w:rsidR="003129D2" w:rsidRDefault="00F311C0" w:rsidP="00773558">
      <w:pPr>
        <w:spacing w:line="480" w:lineRule="auto"/>
        <w:ind w:firstLine="720"/>
        <w:rPr>
          <w:rFonts w:ascii="Times New Roman" w:eastAsia="SimSun" w:hAnsi="Times New Roman" w:cs="Times New Roman"/>
          <w:color w:val="000000" w:themeColor="text1"/>
          <w:sz w:val="24"/>
          <w:szCs w:val="24"/>
          <w:shd w:val="clear" w:color="auto" w:fill="FFFFFF"/>
        </w:rPr>
      </w:pPr>
      <w:bookmarkStart w:id="0" w:name="_Toc4349"/>
      <w:r>
        <w:rPr>
          <w:rFonts w:ascii="Times New Roman" w:eastAsia="SimSun" w:hAnsi="Times New Roman" w:cs="Times New Roman"/>
          <w:color w:val="000000" w:themeColor="text1"/>
          <w:sz w:val="24"/>
          <w:szCs w:val="24"/>
          <w:shd w:val="clear" w:color="auto" w:fill="FFFFFF"/>
        </w:rPr>
        <w:t xml:space="preserve">A strong pain-relieving medication would be vital in easing the patient's pain as intramuscular medication would cause more pain. According to Willows et al. (2017), pain management by administering drugs with short-term action and avoiding over-sedating the patient avoids respiratory depression. Moreover, the researchers insinuate that nurses can face challenges in sedating the burn victim, especially during dressing. Thus, the patient's medication shall include drugs that have a short-term action and offer deep pain relief, and have a quick onset of action without any severe side effects. </w:t>
      </w:r>
      <w:r w:rsidR="00B01283">
        <w:rPr>
          <w:rFonts w:ascii="Times New Roman" w:eastAsia="SimSun" w:hAnsi="Times New Roman" w:cs="Times New Roman"/>
          <w:color w:val="000000" w:themeColor="text1"/>
          <w:sz w:val="24"/>
          <w:szCs w:val="24"/>
          <w:shd w:val="clear" w:color="auto" w:fill="FFFFFF"/>
        </w:rPr>
        <w:t xml:space="preserve">To manage the patient’s pain, morphine administered intravenously should be given. However, the patient should be monitored closely to avoid </w:t>
      </w:r>
      <w:r w:rsidR="00B01283" w:rsidRPr="00B01283">
        <w:rPr>
          <w:rFonts w:ascii="Times New Roman" w:eastAsia="SimSun" w:hAnsi="Times New Roman" w:cs="Times New Roman"/>
          <w:color w:val="000000" w:themeColor="text1"/>
          <w:sz w:val="24"/>
          <w:szCs w:val="24"/>
          <w:shd w:val="clear" w:color="auto" w:fill="FFFFFF"/>
        </w:rPr>
        <w:t>respiratory depression</w:t>
      </w:r>
      <w:r w:rsidR="00B01283">
        <w:rPr>
          <w:rFonts w:ascii="Times New Roman" w:eastAsia="SimSun" w:hAnsi="Times New Roman" w:cs="Times New Roman"/>
          <w:color w:val="000000" w:themeColor="text1"/>
          <w:sz w:val="24"/>
          <w:szCs w:val="24"/>
          <w:shd w:val="clear" w:color="auto" w:fill="FFFFFF"/>
        </w:rPr>
        <w:t>.</w:t>
      </w:r>
    </w:p>
    <w:p w:rsidR="003129D2" w:rsidRDefault="00F311C0" w:rsidP="00773558">
      <w:pPr>
        <w:spacing w:after="0" w:line="48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 xml:space="preserve">Nutritional Requirements </w:t>
      </w:r>
    </w:p>
    <w:p w:rsidR="003129D2" w:rsidRDefault="00F311C0" w:rsidP="00773558">
      <w:pPr>
        <w:spacing w:line="480" w:lineRule="auto"/>
        <w:ind w:firstLine="720"/>
        <w:rPr>
          <w:rFonts w:ascii="Times New Roman" w:eastAsia="SimSun" w:hAnsi="Times New Roman" w:cs="Times New Roman"/>
          <w:color w:val="000000" w:themeColor="text1"/>
          <w:sz w:val="24"/>
          <w:szCs w:val="24"/>
          <w:shd w:val="clear" w:color="auto" w:fill="FFFFFF"/>
        </w:rPr>
      </w:pPr>
      <w:r>
        <w:rPr>
          <w:rFonts w:ascii="Times New Roman" w:eastAsia="SimSun" w:hAnsi="Times New Roman" w:cs="Times New Roman"/>
          <w:color w:val="000000" w:themeColor="text1"/>
          <w:sz w:val="24"/>
          <w:szCs w:val="24"/>
          <w:shd w:val="clear" w:color="auto" w:fill="FFFFFF"/>
        </w:rPr>
        <w:lastRenderedPageBreak/>
        <w:t xml:space="preserve">Nutritional support for the burn victim is vital due to the high bacterial translocation and considerable intestinal mucosal damage that could reduce the 19-year-old's nutrient absorption capacity. Hence, nutritional support will be provided within 24 hours and in line with </w:t>
      </w:r>
      <w:proofErr w:type="spellStart"/>
      <w:r>
        <w:rPr>
          <w:rFonts w:ascii="Times New Roman" w:eastAsia="SimSun" w:hAnsi="Times New Roman" w:cs="Times New Roman"/>
          <w:color w:val="000000" w:themeColor="text1"/>
          <w:sz w:val="24"/>
          <w:szCs w:val="24"/>
          <w:shd w:val="clear" w:color="auto" w:fill="FFFFFF"/>
        </w:rPr>
        <w:t>Anjum</w:t>
      </w:r>
      <w:proofErr w:type="spellEnd"/>
      <w:r>
        <w:rPr>
          <w:rFonts w:ascii="Times New Roman" w:eastAsia="SimSun" w:hAnsi="Times New Roman" w:cs="Times New Roman"/>
          <w:color w:val="000000" w:themeColor="text1"/>
          <w:sz w:val="24"/>
          <w:szCs w:val="24"/>
          <w:shd w:val="clear" w:color="auto" w:fill="FFFFFF"/>
        </w:rPr>
        <w:t xml:space="preserve"> et al. (2019), who assert that such victims have an increased calorific requirement. Therefore, the patient's diet will comprise high carbohydrate meals to impart a protein-sparing impact and encourage healing wounds. Wang et al. (2018) suggest preventing a deficiency in essential fatty acid through a diet rich in fat and proteins that are exceedingly crucial in encouraging proteolysis. </w:t>
      </w:r>
      <w:r w:rsidR="00B01283" w:rsidRPr="00B01283">
        <w:rPr>
          <w:rFonts w:ascii="Times New Roman" w:eastAsia="SimSun" w:hAnsi="Times New Roman" w:cs="Times New Roman"/>
          <w:color w:val="000000" w:themeColor="text1"/>
          <w:sz w:val="24"/>
          <w:szCs w:val="24"/>
          <w:shd w:val="clear" w:color="auto" w:fill="FFFFFF"/>
        </w:rPr>
        <w:t>Vitamin C, Vitamin E, and protein</w:t>
      </w:r>
      <w:r w:rsidR="00B01283">
        <w:rPr>
          <w:rFonts w:ascii="Times New Roman" w:eastAsia="SimSun" w:hAnsi="Times New Roman" w:cs="Times New Roman"/>
          <w:color w:val="000000" w:themeColor="text1"/>
          <w:sz w:val="24"/>
          <w:szCs w:val="24"/>
          <w:shd w:val="clear" w:color="auto" w:fill="FFFFFF"/>
        </w:rPr>
        <w:t xml:space="preserve"> should also be incorporated in the diet as this aids in effective healing and recovery, especially for burn wounds.</w:t>
      </w:r>
    </w:p>
    <w:p w:rsidR="003129D2" w:rsidRDefault="00F311C0" w:rsidP="00773558">
      <w:pPr>
        <w:spacing w:after="0" w:line="480" w:lineRule="auto"/>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 xml:space="preserve">Prevention of Infection </w:t>
      </w:r>
    </w:p>
    <w:p w:rsidR="003129D2" w:rsidRPr="00B01283" w:rsidRDefault="00F311C0" w:rsidP="00773558">
      <w:pPr>
        <w:spacing w:line="480" w:lineRule="auto"/>
        <w:ind w:firstLine="720"/>
        <w:rPr>
          <w:rFonts w:ascii="Times New Roman" w:eastAsia="SimSun" w:hAnsi="Times New Roman" w:cs="Times New Roman"/>
          <w:color w:val="000000" w:themeColor="text1"/>
          <w:sz w:val="24"/>
          <w:szCs w:val="24"/>
          <w:shd w:val="clear" w:color="auto" w:fill="FFFFFF"/>
        </w:rPr>
      </w:pPr>
      <w:r>
        <w:rPr>
          <w:rFonts w:ascii="Times New Roman" w:eastAsia="SimSun" w:hAnsi="Times New Roman" w:cs="Times New Roman"/>
          <w:color w:val="000000" w:themeColor="text1"/>
          <w:sz w:val="24"/>
          <w:szCs w:val="24"/>
          <w:shd w:val="clear" w:color="auto" w:fill="FFFFFF"/>
        </w:rPr>
        <w:t>Infections on burn wounds might cause complications during the patient's treatment, leading to devastating morbidity. Wang et al. (2018) observe that burn wounds are susceptible to infections transmitted through the air, droplets, or contact. The academicians prefer contemporary infection mitigation practices that, under strict adherence, contribute to a faster recovery of the patient. Therefore, the patient's infection prevention measures shall constitute all health practitioners in contact with the burn victim wearing disposable gowns and gloves to p</w:t>
      </w:r>
      <w:r w:rsidR="004554C1">
        <w:rPr>
          <w:rFonts w:ascii="Times New Roman" w:eastAsia="SimSun" w:hAnsi="Times New Roman" w:cs="Times New Roman"/>
          <w:color w:val="000000" w:themeColor="text1"/>
          <w:sz w:val="24"/>
          <w:szCs w:val="24"/>
          <w:shd w:val="clear" w:color="auto" w:fill="FFFFFF"/>
        </w:rPr>
        <w:t>revent infection through contact (</w:t>
      </w:r>
      <w:proofErr w:type="spellStart"/>
      <w:r w:rsidR="004554C1" w:rsidRPr="004554C1">
        <w:rPr>
          <w:rFonts w:ascii="Times New Roman" w:eastAsia="SimSun" w:hAnsi="Times New Roman" w:cs="Times New Roman"/>
          <w:color w:val="000000" w:themeColor="text1"/>
          <w:sz w:val="24"/>
          <w:szCs w:val="24"/>
          <w:shd w:val="clear" w:color="auto" w:fill="FFFFFF"/>
        </w:rPr>
        <w:t>Ignatavicius</w:t>
      </w:r>
      <w:proofErr w:type="spellEnd"/>
      <w:r w:rsidR="004554C1">
        <w:rPr>
          <w:rFonts w:ascii="Times New Roman" w:eastAsia="SimSun" w:hAnsi="Times New Roman" w:cs="Times New Roman"/>
          <w:color w:val="000000" w:themeColor="text1"/>
          <w:sz w:val="24"/>
          <w:szCs w:val="24"/>
          <w:shd w:val="clear" w:color="auto" w:fill="FFFFFF"/>
        </w:rPr>
        <w:t xml:space="preserve"> et al., 2021)</w:t>
      </w:r>
      <w:r>
        <w:rPr>
          <w:rFonts w:ascii="Times New Roman" w:eastAsia="SimSun" w:hAnsi="Times New Roman" w:cs="Times New Roman"/>
          <w:color w:val="000000" w:themeColor="text1"/>
          <w:sz w:val="24"/>
          <w:szCs w:val="24"/>
          <w:shd w:val="clear" w:color="auto" w:fill="FFFFFF"/>
        </w:rPr>
        <w:t xml:space="preserve">. </w:t>
      </w:r>
      <w:r w:rsidR="00B01283">
        <w:rPr>
          <w:rFonts w:ascii="Times New Roman" w:eastAsia="SimSun" w:hAnsi="Times New Roman" w:cs="Times New Roman"/>
          <w:color w:val="000000" w:themeColor="text1"/>
          <w:sz w:val="24"/>
          <w:szCs w:val="24"/>
          <w:shd w:val="clear" w:color="auto" w:fill="FFFFFF"/>
        </w:rPr>
        <w:t>Hand hygiene and the frequently changing of hand gloves should be upheld during all contact with the patient. Wearing disposable face</w:t>
      </w:r>
      <w:r>
        <w:rPr>
          <w:rFonts w:ascii="Times New Roman" w:eastAsia="SimSun" w:hAnsi="Times New Roman" w:cs="Times New Roman"/>
          <w:color w:val="000000" w:themeColor="text1"/>
          <w:sz w:val="24"/>
          <w:szCs w:val="24"/>
          <w:shd w:val="clear" w:color="auto" w:fill="FFFFFF"/>
        </w:rPr>
        <w:t xml:space="preserve"> masks </w:t>
      </w:r>
      <w:r w:rsidR="00B01283">
        <w:rPr>
          <w:rFonts w:ascii="Times New Roman" w:eastAsia="SimSun" w:hAnsi="Times New Roman" w:cs="Times New Roman"/>
          <w:color w:val="000000" w:themeColor="text1"/>
          <w:sz w:val="24"/>
          <w:szCs w:val="24"/>
          <w:shd w:val="clear" w:color="auto" w:fill="FFFFFF"/>
        </w:rPr>
        <w:t>to prevent airborne infections should also be ensured (Wang et al., 2018). By doing this, the team managing the patient will ensure effective healing and recovery.</w:t>
      </w:r>
      <w:r>
        <w:rPr>
          <w:rFonts w:ascii="Times New Roman" w:hAnsi="Times New Roman" w:cs="Times New Roman"/>
          <w:color w:val="000000" w:themeColor="text1"/>
          <w:sz w:val="24"/>
          <w:szCs w:val="24"/>
        </w:rPr>
        <w:br w:type="page"/>
      </w:r>
    </w:p>
    <w:p w:rsidR="003129D2" w:rsidRDefault="00F311C0" w:rsidP="00773558">
      <w:pPr>
        <w:pStyle w:val="Heading1"/>
        <w:spacing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References</w:t>
      </w:r>
      <w:bookmarkEnd w:id="0"/>
    </w:p>
    <w:p w:rsidR="004554C1" w:rsidRDefault="004554C1" w:rsidP="00773558">
      <w:pPr>
        <w:spacing w:after="0" w:line="480" w:lineRule="auto"/>
        <w:ind w:left="480" w:hangingChars="200" w:hanging="480"/>
        <w:rPr>
          <w:rFonts w:ascii="Times New Roman" w:eastAsia="SimSun" w:hAnsi="Times New Roman" w:cs="Times New Roman"/>
          <w:color w:val="000000" w:themeColor="text1"/>
          <w:sz w:val="24"/>
          <w:szCs w:val="24"/>
          <w:shd w:val="clear" w:color="auto" w:fill="FFFFFF"/>
        </w:rPr>
      </w:pPr>
      <w:proofErr w:type="spellStart"/>
      <w:r>
        <w:rPr>
          <w:rFonts w:ascii="Times New Roman" w:eastAsia="SimSun" w:hAnsi="Times New Roman" w:cs="Times New Roman"/>
          <w:color w:val="000000" w:themeColor="text1"/>
          <w:sz w:val="24"/>
          <w:szCs w:val="24"/>
          <w:shd w:val="clear" w:color="auto" w:fill="FFFFFF"/>
        </w:rPr>
        <w:t>Anjum</w:t>
      </w:r>
      <w:proofErr w:type="spellEnd"/>
      <w:r>
        <w:rPr>
          <w:rFonts w:ascii="Times New Roman" w:eastAsia="SimSun" w:hAnsi="Times New Roman" w:cs="Times New Roman"/>
          <w:color w:val="000000" w:themeColor="text1"/>
          <w:sz w:val="24"/>
          <w:szCs w:val="24"/>
          <w:shd w:val="clear" w:color="auto" w:fill="FFFFFF"/>
        </w:rPr>
        <w:t xml:space="preserve">, A. S., </w:t>
      </w:r>
      <w:proofErr w:type="spellStart"/>
      <w:r>
        <w:rPr>
          <w:rFonts w:ascii="Times New Roman" w:eastAsia="SimSun" w:hAnsi="Times New Roman" w:cs="Times New Roman"/>
          <w:color w:val="000000" w:themeColor="text1"/>
          <w:sz w:val="24"/>
          <w:szCs w:val="24"/>
          <w:shd w:val="clear" w:color="auto" w:fill="FFFFFF"/>
        </w:rPr>
        <w:t>Ganapathy</w:t>
      </w:r>
      <w:proofErr w:type="spellEnd"/>
      <w:r>
        <w:rPr>
          <w:rFonts w:ascii="Times New Roman" w:eastAsia="SimSun" w:hAnsi="Times New Roman" w:cs="Times New Roman"/>
          <w:color w:val="000000" w:themeColor="text1"/>
          <w:sz w:val="24"/>
          <w:szCs w:val="24"/>
          <w:shd w:val="clear" w:color="auto" w:fill="FFFFFF"/>
        </w:rPr>
        <w:t>, D., &amp; Kumar, K. (2019). Knowledge of the awareness of dentists on the management of burn injuries on the face. </w:t>
      </w:r>
      <w:r>
        <w:rPr>
          <w:rFonts w:ascii="Times New Roman" w:eastAsia="SimSun" w:hAnsi="Times New Roman" w:cs="Times New Roman"/>
          <w:i/>
          <w:iCs/>
          <w:color w:val="000000" w:themeColor="text1"/>
          <w:sz w:val="24"/>
          <w:szCs w:val="24"/>
          <w:shd w:val="clear" w:color="auto" w:fill="FFFFFF"/>
        </w:rPr>
        <w:t>Drug Invention Today</w:t>
      </w:r>
      <w:r>
        <w:rPr>
          <w:rFonts w:ascii="Times New Roman" w:eastAsia="SimSun" w:hAnsi="Times New Roman" w:cs="Times New Roman"/>
          <w:color w:val="000000" w:themeColor="text1"/>
          <w:sz w:val="24"/>
          <w:szCs w:val="24"/>
          <w:shd w:val="clear" w:color="auto" w:fill="FFFFFF"/>
        </w:rPr>
        <w:t>, </w:t>
      </w:r>
      <w:r>
        <w:rPr>
          <w:rFonts w:ascii="Times New Roman" w:eastAsia="SimSun" w:hAnsi="Times New Roman" w:cs="Times New Roman"/>
          <w:i/>
          <w:iCs/>
          <w:color w:val="000000" w:themeColor="text1"/>
          <w:sz w:val="24"/>
          <w:szCs w:val="24"/>
          <w:shd w:val="clear" w:color="auto" w:fill="FFFFFF"/>
        </w:rPr>
        <w:t>11</w:t>
      </w:r>
      <w:r>
        <w:rPr>
          <w:rFonts w:ascii="Times New Roman" w:eastAsia="SimSun" w:hAnsi="Times New Roman" w:cs="Times New Roman"/>
          <w:color w:val="000000" w:themeColor="text1"/>
          <w:sz w:val="24"/>
          <w:szCs w:val="24"/>
          <w:shd w:val="clear" w:color="auto" w:fill="FFFFFF"/>
        </w:rPr>
        <w:t>(9).</w:t>
      </w:r>
    </w:p>
    <w:p w:rsidR="004554C1" w:rsidRPr="004554C1" w:rsidRDefault="004554C1" w:rsidP="004554C1">
      <w:pPr>
        <w:spacing w:after="0" w:line="480" w:lineRule="auto"/>
        <w:ind w:left="480" w:hangingChars="200" w:hanging="480"/>
        <w:rPr>
          <w:rFonts w:ascii="Times New Roman" w:eastAsia="SimSun" w:hAnsi="Times New Roman" w:cs="Times New Roman"/>
          <w:color w:val="000000" w:themeColor="text1"/>
          <w:sz w:val="24"/>
          <w:szCs w:val="24"/>
          <w:shd w:val="clear" w:color="auto" w:fill="FFFFFF"/>
        </w:rPr>
      </w:pPr>
      <w:proofErr w:type="spellStart"/>
      <w:r w:rsidRPr="004554C1">
        <w:rPr>
          <w:rFonts w:ascii="Times New Roman" w:hAnsi="Times New Roman" w:cs="Times New Roman"/>
          <w:color w:val="000000" w:themeColor="text1"/>
          <w:sz w:val="24"/>
          <w:szCs w:val="24"/>
        </w:rPr>
        <w:t>Ignatavicius</w:t>
      </w:r>
      <w:proofErr w:type="spellEnd"/>
      <w:r w:rsidRPr="004554C1">
        <w:rPr>
          <w:rFonts w:ascii="Times New Roman" w:hAnsi="Times New Roman" w:cs="Times New Roman"/>
          <w:color w:val="000000" w:themeColor="text1"/>
          <w:sz w:val="24"/>
          <w:szCs w:val="24"/>
        </w:rPr>
        <w:t xml:space="preserve">, D. D., Workman, M. L., Rebar, C. R., &amp; </w:t>
      </w:r>
      <w:proofErr w:type="spellStart"/>
      <w:r w:rsidRPr="004554C1">
        <w:rPr>
          <w:rFonts w:ascii="Times New Roman" w:hAnsi="Times New Roman" w:cs="Times New Roman"/>
          <w:color w:val="000000" w:themeColor="text1"/>
          <w:sz w:val="24"/>
          <w:szCs w:val="24"/>
        </w:rPr>
        <w:t>Heimgartner</w:t>
      </w:r>
      <w:proofErr w:type="spellEnd"/>
      <w:r w:rsidRPr="004554C1">
        <w:rPr>
          <w:rFonts w:ascii="Times New Roman" w:hAnsi="Times New Roman" w:cs="Times New Roman"/>
          <w:color w:val="000000" w:themeColor="text1"/>
          <w:sz w:val="24"/>
          <w:szCs w:val="24"/>
        </w:rPr>
        <w:t>, N. M. (2021). </w:t>
      </w:r>
      <w:r w:rsidRPr="004554C1">
        <w:rPr>
          <w:rFonts w:ascii="Times New Roman" w:hAnsi="Times New Roman" w:cs="Times New Roman"/>
          <w:i/>
          <w:iCs/>
          <w:color w:val="000000" w:themeColor="text1"/>
          <w:sz w:val="24"/>
          <w:szCs w:val="24"/>
        </w:rPr>
        <w:t xml:space="preserve">Medical-surgical nursing: Concepts for </w:t>
      </w:r>
      <w:proofErr w:type="spellStart"/>
      <w:r w:rsidRPr="004554C1">
        <w:rPr>
          <w:rFonts w:ascii="Times New Roman" w:hAnsi="Times New Roman" w:cs="Times New Roman"/>
          <w:i/>
          <w:iCs/>
          <w:color w:val="000000" w:themeColor="text1"/>
          <w:sz w:val="24"/>
          <w:szCs w:val="24"/>
        </w:rPr>
        <w:t>interprofessional</w:t>
      </w:r>
      <w:proofErr w:type="spellEnd"/>
      <w:r w:rsidRPr="004554C1">
        <w:rPr>
          <w:rFonts w:ascii="Times New Roman" w:hAnsi="Times New Roman" w:cs="Times New Roman"/>
          <w:i/>
          <w:iCs/>
          <w:color w:val="000000" w:themeColor="text1"/>
          <w:sz w:val="24"/>
          <w:szCs w:val="24"/>
        </w:rPr>
        <w:t xml:space="preserve"> collaborative care</w:t>
      </w:r>
      <w:r w:rsidRPr="004554C1">
        <w:rPr>
          <w:rFonts w:ascii="Times New Roman" w:hAnsi="Times New Roman" w:cs="Times New Roman"/>
          <w:color w:val="000000" w:themeColor="text1"/>
          <w:sz w:val="24"/>
          <w:szCs w:val="24"/>
        </w:rPr>
        <w:t> (10th ed.). Elsevier.</w:t>
      </w:r>
    </w:p>
    <w:p w:rsidR="004554C1" w:rsidRDefault="004554C1" w:rsidP="00773558">
      <w:pPr>
        <w:spacing w:after="0" w:line="480" w:lineRule="auto"/>
        <w:ind w:left="480" w:hangingChars="200" w:hanging="480"/>
        <w:rPr>
          <w:rFonts w:ascii="Times New Roman" w:eastAsia="SimSun" w:hAnsi="Times New Roman" w:cs="Times New Roman"/>
          <w:color w:val="000000" w:themeColor="text1"/>
          <w:sz w:val="24"/>
          <w:szCs w:val="24"/>
          <w:shd w:val="clear" w:color="auto" w:fill="FFFFFF"/>
        </w:rPr>
      </w:pPr>
      <w:r>
        <w:rPr>
          <w:rFonts w:ascii="Times New Roman" w:eastAsia="SimSun" w:hAnsi="Times New Roman" w:cs="Times New Roman"/>
          <w:color w:val="000000" w:themeColor="text1"/>
          <w:sz w:val="24"/>
          <w:szCs w:val="24"/>
          <w:shd w:val="clear" w:color="auto" w:fill="FFFFFF"/>
        </w:rPr>
        <w:t xml:space="preserve">James, D. L., &amp; </w:t>
      </w:r>
      <w:proofErr w:type="spellStart"/>
      <w:r>
        <w:rPr>
          <w:rFonts w:ascii="Times New Roman" w:eastAsia="SimSun" w:hAnsi="Times New Roman" w:cs="Times New Roman"/>
          <w:color w:val="000000" w:themeColor="text1"/>
          <w:sz w:val="24"/>
          <w:szCs w:val="24"/>
          <w:shd w:val="clear" w:color="auto" w:fill="FFFFFF"/>
        </w:rPr>
        <w:t>Jowza</w:t>
      </w:r>
      <w:proofErr w:type="spellEnd"/>
      <w:r>
        <w:rPr>
          <w:rFonts w:ascii="Times New Roman" w:eastAsia="SimSun" w:hAnsi="Times New Roman" w:cs="Times New Roman"/>
          <w:color w:val="000000" w:themeColor="text1"/>
          <w:sz w:val="24"/>
          <w:szCs w:val="24"/>
          <w:shd w:val="clear" w:color="auto" w:fill="FFFFFF"/>
        </w:rPr>
        <w:t>, M. (2017). Principles of burn pain management. </w:t>
      </w:r>
      <w:r>
        <w:rPr>
          <w:rFonts w:ascii="Times New Roman" w:eastAsia="SimSun" w:hAnsi="Times New Roman" w:cs="Times New Roman"/>
          <w:i/>
          <w:iCs/>
          <w:color w:val="000000" w:themeColor="text1"/>
          <w:sz w:val="24"/>
          <w:szCs w:val="24"/>
          <w:shd w:val="clear" w:color="auto" w:fill="FFFFFF"/>
        </w:rPr>
        <w:t>Clinics in plastic surgery</w:t>
      </w:r>
      <w:r>
        <w:rPr>
          <w:rFonts w:ascii="Times New Roman" w:eastAsia="SimSun" w:hAnsi="Times New Roman" w:cs="Times New Roman"/>
          <w:color w:val="000000" w:themeColor="text1"/>
          <w:sz w:val="24"/>
          <w:szCs w:val="24"/>
          <w:shd w:val="clear" w:color="auto" w:fill="FFFFFF"/>
        </w:rPr>
        <w:t>, </w:t>
      </w:r>
      <w:r>
        <w:rPr>
          <w:rFonts w:ascii="Times New Roman" w:eastAsia="SimSun" w:hAnsi="Times New Roman" w:cs="Times New Roman"/>
          <w:i/>
          <w:iCs/>
          <w:color w:val="000000" w:themeColor="text1"/>
          <w:sz w:val="24"/>
          <w:szCs w:val="24"/>
          <w:shd w:val="clear" w:color="auto" w:fill="FFFFFF"/>
        </w:rPr>
        <w:t>44</w:t>
      </w:r>
      <w:r>
        <w:rPr>
          <w:rFonts w:ascii="Times New Roman" w:eastAsia="SimSun" w:hAnsi="Times New Roman" w:cs="Times New Roman"/>
          <w:color w:val="000000" w:themeColor="text1"/>
          <w:sz w:val="24"/>
          <w:szCs w:val="24"/>
          <w:shd w:val="clear" w:color="auto" w:fill="FFFFFF"/>
        </w:rPr>
        <w:t>(4), 737-747.</w:t>
      </w:r>
    </w:p>
    <w:p w:rsidR="004554C1" w:rsidRDefault="004554C1" w:rsidP="00773558">
      <w:pPr>
        <w:spacing w:after="0" w:line="480" w:lineRule="auto"/>
        <w:ind w:left="480" w:hangingChars="200" w:hanging="480"/>
        <w:rPr>
          <w:rFonts w:ascii="Times New Roman" w:eastAsia="SimSun" w:hAnsi="Times New Roman" w:cs="Times New Roman"/>
          <w:color w:val="000000" w:themeColor="text1"/>
          <w:sz w:val="24"/>
          <w:szCs w:val="24"/>
          <w:shd w:val="clear" w:color="auto" w:fill="FFFFFF"/>
        </w:rPr>
      </w:pPr>
      <w:r>
        <w:rPr>
          <w:rFonts w:ascii="Times New Roman" w:eastAsia="SimSun" w:hAnsi="Times New Roman" w:cs="Times New Roman"/>
          <w:color w:val="000000" w:themeColor="text1"/>
          <w:sz w:val="24"/>
          <w:szCs w:val="24"/>
          <w:shd w:val="clear" w:color="auto" w:fill="FFFFFF"/>
        </w:rPr>
        <w:t xml:space="preserve">Wang, Y., </w:t>
      </w:r>
      <w:proofErr w:type="spellStart"/>
      <w:r>
        <w:rPr>
          <w:rFonts w:ascii="Times New Roman" w:eastAsia="SimSun" w:hAnsi="Times New Roman" w:cs="Times New Roman"/>
          <w:color w:val="000000" w:themeColor="text1"/>
          <w:sz w:val="24"/>
          <w:szCs w:val="24"/>
          <w:shd w:val="clear" w:color="auto" w:fill="FFFFFF"/>
        </w:rPr>
        <w:t>Beekman</w:t>
      </w:r>
      <w:proofErr w:type="spellEnd"/>
      <w:r>
        <w:rPr>
          <w:rFonts w:ascii="Times New Roman" w:eastAsia="SimSun" w:hAnsi="Times New Roman" w:cs="Times New Roman"/>
          <w:color w:val="000000" w:themeColor="text1"/>
          <w:sz w:val="24"/>
          <w:szCs w:val="24"/>
          <w:shd w:val="clear" w:color="auto" w:fill="FFFFFF"/>
        </w:rPr>
        <w:t>, J., Hew, J., Jacks</w:t>
      </w:r>
      <w:bookmarkStart w:id="1" w:name="_GoBack"/>
      <w:bookmarkEnd w:id="1"/>
      <w:r>
        <w:rPr>
          <w:rFonts w:ascii="Times New Roman" w:eastAsia="SimSun" w:hAnsi="Times New Roman" w:cs="Times New Roman"/>
          <w:color w:val="000000" w:themeColor="text1"/>
          <w:sz w:val="24"/>
          <w:szCs w:val="24"/>
          <w:shd w:val="clear" w:color="auto" w:fill="FFFFFF"/>
        </w:rPr>
        <w:t xml:space="preserve">on, S., </w:t>
      </w:r>
      <w:proofErr w:type="spellStart"/>
      <w:r>
        <w:rPr>
          <w:rFonts w:ascii="Times New Roman" w:eastAsia="SimSun" w:hAnsi="Times New Roman" w:cs="Times New Roman"/>
          <w:color w:val="000000" w:themeColor="text1"/>
          <w:sz w:val="24"/>
          <w:szCs w:val="24"/>
          <w:shd w:val="clear" w:color="auto" w:fill="FFFFFF"/>
        </w:rPr>
        <w:t>Issler</w:t>
      </w:r>
      <w:proofErr w:type="spellEnd"/>
      <w:r>
        <w:rPr>
          <w:rFonts w:ascii="Times New Roman" w:eastAsia="SimSun" w:hAnsi="Times New Roman" w:cs="Times New Roman"/>
          <w:color w:val="000000" w:themeColor="text1"/>
          <w:sz w:val="24"/>
          <w:szCs w:val="24"/>
          <w:shd w:val="clear" w:color="auto" w:fill="FFFFFF"/>
        </w:rPr>
        <w:t xml:space="preserve">-Fisher, A. C., </w:t>
      </w:r>
      <w:proofErr w:type="spellStart"/>
      <w:r>
        <w:rPr>
          <w:rFonts w:ascii="Times New Roman" w:eastAsia="SimSun" w:hAnsi="Times New Roman" w:cs="Times New Roman"/>
          <w:color w:val="000000" w:themeColor="text1"/>
          <w:sz w:val="24"/>
          <w:szCs w:val="24"/>
          <w:shd w:val="clear" w:color="auto" w:fill="FFFFFF"/>
        </w:rPr>
        <w:t>Parungao</w:t>
      </w:r>
      <w:proofErr w:type="spellEnd"/>
      <w:r>
        <w:rPr>
          <w:rFonts w:ascii="Times New Roman" w:eastAsia="SimSun" w:hAnsi="Times New Roman" w:cs="Times New Roman"/>
          <w:color w:val="000000" w:themeColor="text1"/>
          <w:sz w:val="24"/>
          <w:szCs w:val="24"/>
          <w:shd w:val="clear" w:color="auto" w:fill="FFFFFF"/>
        </w:rPr>
        <w:t xml:space="preserve">, R., ... &amp; </w:t>
      </w:r>
      <w:proofErr w:type="spellStart"/>
      <w:r>
        <w:rPr>
          <w:rFonts w:ascii="Times New Roman" w:eastAsia="SimSun" w:hAnsi="Times New Roman" w:cs="Times New Roman"/>
          <w:color w:val="000000" w:themeColor="text1"/>
          <w:sz w:val="24"/>
          <w:szCs w:val="24"/>
          <w:shd w:val="clear" w:color="auto" w:fill="FFFFFF"/>
        </w:rPr>
        <w:t>Maitz</w:t>
      </w:r>
      <w:proofErr w:type="spellEnd"/>
      <w:r>
        <w:rPr>
          <w:rFonts w:ascii="Times New Roman" w:eastAsia="SimSun" w:hAnsi="Times New Roman" w:cs="Times New Roman"/>
          <w:color w:val="000000" w:themeColor="text1"/>
          <w:sz w:val="24"/>
          <w:szCs w:val="24"/>
          <w:shd w:val="clear" w:color="auto" w:fill="FFFFFF"/>
        </w:rPr>
        <w:t xml:space="preserve">, P. K. (2018). Burn injury: challenges and advances in burn wound healing, infection, pain, and scarring. </w:t>
      </w:r>
      <w:r>
        <w:rPr>
          <w:rFonts w:ascii="Times New Roman" w:eastAsia="SimSun" w:hAnsi="Times New Roman" w:cs="Times New Roman"/>
          <w:i/>
          <w:iCs/>
          <w:color w:val="000000" w:themeColor="text1"/>
          <w:sz w:val="24"/>
          <w:szCs w:val="24"/>
          <w:shd w:val="clear" w:color="auto" w:fill="FFFFFF"/>
        </w:rPr>
        <w:t>Advanced drug delivery reviews</w:t>
      </w:r>
      <w:r>
        <w:rPr>
          <w:rFonts w:ascii="Times New Roman" w:eastAsia="SimSun" w:hAnsi="Times New Roman" w:cs="Times New Roman"/>
          <w:color w:val="000000" w:themeColor="text1"/>
          <w:sz w:val="24"/>
          <w:szCs w:val="24"/>
          <w:shd w:val="clear" w:color="auto" w:fill="FFFFFF"/>
        </w:rPr>
        <w:t>, </w:t>
      </w:r>
      <w:r>
        <w:rPr>
          <w:rFonts w:ascii="Times New Roman" w:eastAsia="SimSun" w:hAnsi="Times New Roman" w:cs="Times New Roman"/>
          <w:i/>
          <w:iCs/>
          <w:color w:val="000000" w:themeColor="text1"/>
          <w:sz w:val="24"/>
          <w:szCs w:val="24"/>
          <w:shd w:val="clear" w:color="auto" w:fill="FFFFFF"/>
        </w:rPr>
        <w:t>123</w:t>
      </w:r>
      <w:r>
        <w:rPr>
          <w:rFonts w:ascii="Times New Roman" w:eastAsia="SimSun" w:hAnsi="Times New Roman" w:cs="Times New Roman"/>
          <w:color w:val="000000" w:themeColor="text1"/>
          <w:sz w:val="24"/>
          <w:szCs w:val="24"/>
          <w:shd w:val="clear" w:color="auto" w:fill="FFFFFF"/>
        </w:rPr>
        <w:t>, 3-17.</w:t>
      </w:r>
    </w:p>
    <w:p w:rsidR="004554C1" w:rsidRDefault="004554C1" w:rsidP="004554C1">
      <w:pPr>
        <w:spacing w:after="0" w:line="480" w:lineRule="auto"/>
        <w:ind w:left="480" w:hangingChars="200" w:hanging="480"/>
        <w:rPr>
          <w:rFonts w:ascii="Times New Roman" w:eastAsia="SimSun" w:hAnsi="Times New Roman" w:cs="Times New Roman"/>
          <w:color w:val="000000" w:themeColor="text1"/>
          <w:sz w:val="24"/>
          <w:szCs w:val="24"/>
          <w:shd w:val="clear" w:color="auto" w:fill="FFFFFF"/>
        </w:rPr>
      </w:pPr>
      <w:r>
        <w:rPr>
          <w:rFonts w:ascii="Times New Roman" w:eastAsia="SimSun" w:hAnsi="Times New Roman" w:cs="Times New Roman"/>
          <w:color w:val="000000" w:themeColor="text1"/>
          <w:sz w:val="24"/>
          <w:szCs w:val="24"/>
          <w:shd w:val="clear" w:color="auto" w:fill="FFFFFF"/>
        </w:rPr>
        <w:t xml:space="preserve">Willows, B. M., </w:t>
      </w:r>
      <w:proofErr w:type="spellStart"/>
      <w:r>
        <w:rPr>
          <w:rFonts w:ascii="Times New Roman" w:eastAsia="SimSun" w:hAnsi="Times New Roman" w:cs="Times New Roman"/>
          <w:color w:val="000000" w:themeColor="text1"/>
          <w:sz w:val="24"/>
          <w:szCs w:val="24"/>
          <w:shd w:val="clear" w:color="auto" w:fill="FFFFFF"/>
        </w:rPr>
        <w:t>Ilyas</w:t>
      </w:r>
      <w:proofErr w:type="spellEnd"/>
      <w:r>
        <w:rPr>
          <w:rFonts w:ascii="Times New Roman" w:eastAsia="SimSun" w:hAnsi="Times New Roman" w:cs="Times New Roman"/>
          <w:color w:val="000000" w:themeColor="text1"/>
          <w:sz w:val="24"/>
          <w:szCs w:val="24"/>
          <w:shd w:val="clear" w:color="auto" w:fill="FFFFFF"/>
        </w:rPr>
        <w:t>, M., &amp; Sharma, A. (2017). Laser in the management of burn scars. </w:t>
      </w:r>
      <w:r>
        <w:rPr>
          <w:rFonts w:ascii="Times New Roman" w:eastAsia="SimSun" w:hAnsi="Times New Roman" w:cs="Times New Roman"/>
          <w:i/>
          <w:iCs/>
          <w:color w:val="000000" w:themeColor="text1"/>
          <w:sz w:val="24"/>
          <w:szCs w:val="24"/>
          <w:shd w:val="clear" w:color="auto" w:fill="FFFFFF"/>
        </w:rPr>
        <w:t>Burns</w:t>
      </w:r>
      <w:r>
        <w:rPr>
          <w:rFonts w:ascii="Times New Roman" w:eastAsia="SimSun" w:hAnsi="Times New Roman" w:cs="Times New Roman"/>
          <w:color w:val="000000" w:themeColor="text1"/>
          <w:sz w:val="24"/>
          <w:szCs w:val="24"/>
          <w:shd w:val="clear" w:color="auto" w:fill="FFFFFF"/>
        </w:rPr>
        <w:t>, </w:t>
      </w:r>
      <w:r>
        <w:rPr>
          <w:rFonts w:ascii="Times New Roman" w:eastAsia="SimSun" w:hAnsi="Times New Roman" w:cs="Times New Roman"/>
          <w:i/>
          <w:iCs/>
          <w:color w:val="000000" w:themeColor="text1"/>
          <w:sz w:val="24"/>
          <w:szCs w:val="24"/>
          <w:shd w:val="clear" w:color="auto" w:fill="FFFFFF"/>
        </w:rPr>
        <w:t>43</w:t>
      </w:r>
      <w:r>
        <w:rPr>
          <w:rFonts w:ascii="Times New Roman" w:eastAsia="SimSun" w:hAnsi="Times New Roman" w:cs="Times New Roman"/>
          <w:color w:val="000000" w:themeColor="text1"/>
          <w:sz w:val="24"/>
          <w:szCs w:val="24"/>
          <w:shd w:val="clear" w:color="auto" w:fill="FFFFFF"/>
        </w:rPr>
        <w:t>(7), 1379-1389.</w:t>
      </w:r>
    </w:p>
    <w:p w:rsidR="004554C1" w:rsidRDefault="004554C1" w:rsidP="00773558">
      <w:pPr>
        <w:spacing w:after="0" w:line="480" w:lineRule="auto"/>
        <w:ind w:left="480" w:hangingChars="200" w:hanging="480"/>
        <w:rPr>
          <w:rFonts w:ascii="Times New Roman" w:hAnsi="Times New Roman" w:cs="Times New Roman"/>
          <w:color w:val="000000" w:themeColor="text1"/>
          <w:sz w:val="24"/>
          <w:szCs w:val="24"/>
        </w:rPr>
      </w:pPr>
    </w:p>
    <w:sectPr w:rsidR="004554C1">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024B" w:rsidRDefault="0032024B">
      <w:pPr>
        <w:spacing w:after="0" w:line="240" w:lineRule="auto"/>
      </w:pPr>
      <w:r>
        <w:separator/>
      </w:r>
    </w:p>
  </w:endnote>
  <w:endnote w:type="continuationSeparator" w:id="0">
    <w:p w:rsidR="0032024B" w:rsidRDefault="00320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024B" w:rsidRDefault="0032024B">
      <w:pPr>
        <w:spacing w:after="0" w:line="240" w:lineRule="auto"/>
      </w:pPr>
      <w:r>
        <w:separator/>
      </w:r>
    </w:p>
  </w:footnote>
  <w:footnote w:type="continuationSeparator" w:id="0">
    <w:p w:rsidR="0032024B" w:rsidRDefault="003202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29D2" w:rsidRDefault="00F311C0">
    <w:pPr>
      <w:pStyle w:val="Heading4"/>
      <w:spacing w:beforeAutospacing="0" w:line="18" w:lineRule="atLeast"/>
      <w:jc w:val="right"/>
      <w:rPr>
        <w:rFonts w:ascii="Times New Roman" w:hAnsi="Times New Roman" w:hint="default"/>
        <w:b w:val="0"/>
        <w:bCs w:val="0"/>
      </w:rPr>
    </w:pPr>
    <w:r>
      <w:rPr>
        <w:rFonts w:ascii="Times New Roman" w:eastAsia="Georgia" w:hAnsi="Times New Roman" w:hint="default"/>
        <w:b w:val="0"/>
        <w:bCs w:val="0"/>
        <w:color w:val="000000" w:themeColor="text1"/>
      </w:rPr>
      <w:t xml:space="preserve"> </w:t>
    </w:r>
    <w:sdt>
      <w:sdtPr>
        <w:rPr>
          <w:rFonts w:ascii="Times New Roman" w:hAnsi="Times New Roman"/>
          <w:b w:val="0"/>
          <w:bCs w:val="0"/>
        </w:rPr>
        <w:id w:val="-226531467"/>
      </w:sdtPr>
      <w:sdtEndPr/>
      <w:sdtContent>
        <w:r>
          <w:rPr>
            <w:rFonts w:ascii="Times New Roman" w:hAnsi="Times New Roman"/>
            <w:b w:val="0"/>
            <w:bCs w:val="0"/>
          </w:rPr>
          <w:fldChar w:fldCharType="begin"/>
        </w:r>
        <w:r>
          <w:rPr>
            <w:rFonts w:ascii="Times New Roman" w:hAnsi="Times New Roman"/>
            <w:b w:val="0"/>
            <w:bCs w:val="0"/>
          </w:rPr>
          <w:instrText xml:space="preserve"> PAGE   \* MERGEFORMAT </w:instrText>
        </w:r>
        <w:r>
          <w:rPr>
            <w:rFonts w:ascii="Times New Roman" w:hAnsi="Times New Roman"/>
            <w:b w:val="0"/>
            <w:bCs w:val="0"/>
          </w:rPr>
          <w:fldChar w:fldCharType="separate"/>
        </w:r>
        <w:r w:rsidR="004554C1">
          <w:rPr>
            <w:rFonts w:ascii="Times New Roman" w:hAnsi="Times New Roman" w:hint="default"/>
            <w:b w:val="0"/>
            <w:bCs w:val="0"/>
            <w:noProof/>
          </w:rPr>
          <w:t>4</w:t>
        </w:r>
        <w:r>
          <w:rPr>
            <w:rFonts w:ascii="Times New Roman" w:hAnsi="Times New Roman"/>
            <w:b w:val="0"/>
            <w:bCs w:val="0"/>
          </w:rPr>
          <w:fldChar w:fldCharType="end"/>
        </w:r>
      </w:sdtContent>
    </w:sdt>
  </w:p>
  <w:p w:rsidR="003129D2" w:rsidRDefault="003129D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zQyNTU0N7EEIlNzQyUdpeDU4uLM/DyQArNaAHMd+2QsAAAA"/>
  </w:docVars>
  <w:rsids>
    <w:rsidRoot w:val="00591416"/>
    <w:rsid w:val="000A73F7"/>
    <w:rsid w:val="00114BBA"/>
    <w:rsid w:val="001532E9"/>
    <w:rsid w:val="0017116C"/>
    <w:rsid w:val="002538F7"/>
    <w:rsid w:val="003129D2"/>
    <w:rsid w:val="0032024B"/>
    <w:rsid w:val="0034037C"/>
    <w:rsid w:val="0044633D"/>
    <w:rsid w:val="004554C1"/>
    <w:rsid w:val="004B0D4B"/>
    <w:rsid w:val="00564282"/>
    <w:rsid w:val="00591416"/>
    <w:rsid w:val="00696574"/>
    <w:rsid w:val="006D2A23"/>
    <w:rsid w:val="00704292"/>
    <w:rsid w:val="007132C1"/>
    <w:rsid w:val="00773558"/>
    <w:rsid w:val="007A2CB4"/>
    <w:rsid w:val="00873919"/>
    <w:rsid w:val="00891974"/>
    <w:rsid w:val="008E347B"/>
    <w:rsid w:val="009034FE"/>
    <w:rsid w:val="00905DCA"/>
    <w:rsid w:val="00906E8B"/>
    <w:rsid w:val="00951F6B"/>
    <w:rsid w:val="0097056B"/>
    <w:rsid w:val="00990157"/>
    <w:rsid w:val="009A2FC4"/>
    <w:rsid w:val="009C54D4"/>
    <w:rsid w:val="009F7E47"/>
    <w:rsid w:val="00A006D2"/>
    <w:rsid w:val="00A5088B"/>
    <w:rsid w:val="00A57820"/>
    <w:rsid w:val="00AB5CA7"/>
    <w:rsid w:val="00AC2833"/>
    <w:rsid w:val="00AD46E6"/>
    <w:rsid w:val="00B01283"/>
    <w:rsid w:val="00C74F5E"/>
    <w:rsid w:val="00D65EB7"/>
    <w:rsid w:val="00DE357B"/>
    <w:rsid w:val="00DF1A42"/>
    <w:rsid w:val="00E24A94"/>
    <w:rsid w:val="00E830F0"/>
    <w:rsid w:val="00E8371F"/>
    <w:rsid w:val="00E86FD1"/>
    <w:rsid w:val="00F01A58"/>
    <w:rsid w:val="00F311C0"/>
    <w:rsid w:val="00F863C8"/>
    <w:rsid w:val="00FA0F7A"/>
    <w:rsid w:val="00FC53D7"/>
    <w:rsid w:val="00FC5AFD"/>
    <w:rsid w:val="00FF4F37"/>
    <w:rsid w:val="00FF544D"/>
    <w:rsid w:val="01456958"/>
    <w:rsid w:val="014D3829"/>
    <w:rsid w:val="015E2F25"/>
    <w:rsid w:val="0163719C"/>
    <w:rsid w:val="01730094"/>
    <w:rsid w:val="017C0BC0"/>
    <w:rsid w:val="01873201"/>
    <w:rsid w:val="01AE65F1"/>
    <w:rsid w:val="01F53CF1"/>
    <w:rsid w:val="022A4829"/>
    <w:rsid w:val="02366D05"/>
    <w:rsid w:val="02534CF3"/>
    <w:rsid w:val="026C1527"/>
    <w:rsid w:val="02A468C7"/>
    <w:rsid w:val="02A819F2"/>
    <w:rsid w:val="02B9159E"/>
    <w:rsid w:val="02F77DAB"/>
    <w:rsid w:val="031817DD"/>
    <w:rsid w:val="033258B9"/>
    <w:rsid w:val="037513AE"/>
    <w:rsid w:val="03825244"/>
    <w:rsid w:val="038925FA"/>
    <w:rsid w:val="03BF01C0"/>
    <w:rsid w:val="03F44219"/>
    <w:rsid w:val="04897A22"/>
    <w:rsid w:val="0497006F"/>
    <w:rsid w:val="04DD7754"/>
    <w:rsid w:val="04ED628E"/>
    <w:rsid w:val="05013814"/>
    <w:rsid w:val="050476F9"/>
    <w:rsid w:val="055B61FE"/>
    <w:rsid w:val="05726FA4"/>
    <w:rsid w:val="058B78D4"/>
    <w:rsid w:val="05F30657"/>
    <w:rsid w:val="06060515"/>
    <w:rsid w:val="06512B2B"/>
    <w:rsid w:val="071A5EC1"/>
    <w:rsid w:val="072B54C6"/>
    <w:rsid w:val="07750EFC"/>
    <w:rsid w:val="07823E6A"/>
    <w:rsid w:val="08276958"/>
    <w:rsid w:val="083D14AC"/>
    <w:rsid w:val="087D6171"/>
    <w:rsid w:val="08F32DE4"/>
    <w:rsid w:val="091C5494"/>
    <w:rsid w:val="095179CB"/>
    <w:rsid w:val="09B73B27"/>
    <w:rsid w:val="09ED6D66"/>
    <w:rsid w:val="0A1257B0"/>
    <w:rsid w:val="0A253D7C"/>
    <w:rsid w:val="0A5051F9"/>
    <w:rsid w:val="0AD6298D"/>
    <w:rsid w:val="0B2F48F1"/>
    <w:rsid w:val="0B4436A2"/>
    <w:rsid w:val="0B6B61EC"/>
    <w:rsid w:val="0B7C32A9"/>
    <w:rsid w:val="0B9B6BA3"/>
    <w:rsid w:val="0BD010E3"/>
    <w:rsid w:val="0C4011ED"/>
    <w:rsid w:val="0C494194"/>
    <w:rsid w:val="0C882451"/>
    <w:rsid w:val="0C8B20A9"/>
    <w:rsid w:val="0C9D3930"/>
    <w:rsid w:val="0CBF0A14"/>
    <w:rsid w:val="0CC67ABA"/>
    <w:rsid w:val="0D0D5C99"/>
    <w:rsid w:val="0D6E1EC0"/>
    <w:rsid w:val="0D7B0CC5"/>
    <w:rsid w:val="0DC142C8"/>
    <w:rsid w:val="0DE120B0"/>
    <w:rsid w:val="0E295EAB"/>
    <w:rsid w:val="0E8B00D5"/>
    <w:rsid w:val="0EAD7361"/>
    <w:rsid w:val="0EEC0A24"/>
    <w:rsid w:val="0F6036C2"/>
    <w:rsid w:val="0F7F1606"/>
    <w:rsid w:val="0F97499C"/>
    <w:rsid w:val="10192A8C"/>
    <w:rsid w:val="101F4EFD"/>
    <w:rsid w:val="10510659"/>
    <w:rsid w:val="10A2597B"/>
    <w:rsid w:val="10F91EF0"/>
    <w:rsid w:val="11391779"/>
    <w:rsid w:val="1156713C"/>
    <w:rsid w:val="116844BC"/>
    <w:rsid w:val="117120A5"/>
    <w:rsid w:val="11772473"/>
    <w:rsid w:val="11C01DF5"/>
    <w:rsid w:val="11C3623C"/>
    <w:rsid w:val="11F81D5A"/>
    <w:rsid w:val="11FA6167"/>
    <w:rsid w:val="120F5959"/>
    <w:rsid w:val="1215554E"/>
    <w:rsid w:val="123F5963"/>
    <w:rsid w:val="12B955C9"/>
    <w:rsid w:val="12B96884"/>
    <w:rsid w:val="131C07BA"/>
    <w:rsid w:val="13412F25"/>
    <w:rsid w:val="13C768C3"/>
    <w:rsid w:val="141D2BE7"/>
    <w:rsid w:val="14776E7F"/>
    <w:rsid w:val="149B4830"/>
    <w:rsid w:val="14C04953"/>
    <w:rsid w:val="151E53CF"/>
    <w:rsid w:val="153040B2"/>
    <w:rsid w:val="156814AF"/>
    <w:rsid w:val="15BD6E6C"/>
    <w:rsid w:val="15CD776A"/>
    <w:rsid w:val="15D95B30"/>
    <w:rsid w:val="15F2042A"/>
    <w:rsid w:val="15F476D5"/>
    <w:rsid w:val="161524B4"/>
    <w:rsid w:val="163F066D"/>
    <w:rsid w:val="169E7C20"/>
    <w:rsid w:val="16CE7673"/>
    <w:rsid w:val="16EE0D48"/>
    <w:rsid w:val="17136662"/>
    <w:rsid w:val="1714650D"/>
    <w:rsid w:val="171D0757"/>
    <w:rsid w:val="174F1AB8"/>
    <w:rsid w:val="178B6937"/>
    <w:rsid w:val="17C34E0E"/>
    <w:rsid w:val="1807700E"/>
    <w:rsid w:val="18226171"/>
    <w:rsid w:val="18B41748"/>
    <w:rsid w:val="18BB7581"/>
    <w:rsid w:val="19593793"/>
    <w:rsid w:val="19B657D0"/>
    <w:rsid w:val="19B71DE7"/>
    <w:rsid w:val="19B9457E"/>
    <w:rsid w:val="19BB1707"/>
    <w:rsid w:val="19DE5691"/>
    <w:rsid w:val="1A185887"/>
    <w:rsid w:val="1ABE514F"/>
    <w:rsid w:val="1AD259B6"/>
    <w:rsid w:val="1B0741EA"/>
    <w:rsid w:val="1B0B2D70"/>
    <w:rsid w:val="1B477E93"/>
    <w:rsid w:val="1C334ACD"/>
    <w:rsid w:val="1C785E9F"/>
    <w:rsid w:val="1C8A43EE"/>
    <w:rsid w:val="1CC86FAD"/>
    <w:rsid w:val="1CE20E67"/>
    <w:rsid w:val="1D591A5B"/>
    <w:rsid w:val="1D872658"/>
    <w:rsid w:val="1DA02FE7"/>
    <w:rsid w:val="1DDC3098"/>
    <w:rsid w:val="1DEC643D"/>
    <w:rsid w:val="1DED68D2"/>
    <w:rsid w:val="1E3C2F20"/>
    <w:rsid w:val="1E4D30BD"/>
    <w:rsid w:val="1E684442"/>
    <w:rsid w:val="1EF935F5"/>
    <w:rsid w:val="1F901766"/>
    <w:rsid w:val="1FA73F34"/>
    <w:rsid w:val="1FFE0FC1"/>
    <w:rsid w:val="20086D7A"/>
    <w:rsid w:val="20091B1D"/>
    <w:rsid w:val="200F0481"/>
    <w:rsid w:val="20615954"/>
    <w:rsid w:val="20C17972"/>
    <w:rsid w:val="20F47969"/>
    <w:rsid w:val="211F5B82"/>
    <w:rsid w:val="21BF2FE3"/>
    <w:rsid w:val="21CC45A8"/>
    <w:rsid w:val="21D960BA"/>
    <w:rsid w:val="21FE192B"/>
    <w:rsid w:val="22182311"/>
    <w:rsid w:val="22466874"/>
    <w:rsid w:val="22504F44"/>
    <w:rsid w:val="227D2884"/>
    <w:rsid w:val="23776E47"/>
    <w:rsid w:val="240F0E2C"/>
    <w:rsid w:val="24245767"/>
    <w:rsid w:val="24585787"/>
    <w:rsid w:val="247538FF"/>
    <w:rsid w:val="24A119FD"/>
    <w:rsid w:val="25AC4998"/>
    <w:rsid w:val="25B66471"/>
    <w:rsid w:val="25DF5248"/>
    <w:rsid w:val="260F50E7"/>
    <w:rsid w:val="265A396D"/>
    <w:rsid w:val="27056030"/>
    <w:rsid w:val="27B9556D"/>
    <w:rsid w:val="27C2431B"/>
    <w:rsid w:val="285C0906"/>
    <w:rsid w:val="2894306A"/>
    <w:rsid w:val="28EF0FA0"/>
    <w:rsid w:val="28F30A41"/>
    <w:rsid w:val="292D6B71"/>
    <w:rsid w:val="2987024A"/>
    <w:rsid w:val="298C3811"/>
    <w:rsid w:val="29DA762E"/>
    <w:rsid w:val="2A1A0594"/>
    <w:rsid w:val="2A2F7CB4"/>
    <w:rsid w:val="2A4A4576"/>
    <w:rsid w:val="2A4A6363"/>
    <w:rsid w:val="2AC24BD5"/>
    <w:rsid w:val="2AE855FE"/>
    <w:rsid w:val="2B011F51"/>
    <w:rsid w:val="2B3176EF"/>
    <w:rsid w:val="2B5C1FEE"/>
    <w:rsid w:val="2BAC0465"/>
    <w:rsid w:val="2BBF2BDB"/>
    <w:rsid w:val="2C540503"/>
    <w:rsid w:val="2C850CE0"/>
    <w:rsid w:val="2CF74E74"/>
    <w:rsid w:val="2CFA174A"/>
    <w:rsid w:val="2D2C328C"/>
    <w:rsid w:val="2D521B40"/>
    <w:rsid w:val="2E123754"/>
    <w:rsid w:val="2E2C110C"/>
    <w:rsid w:val="2E963F51"/>
    <w:rsid w:val="2EAD1331"/>
    <w:rsid w:val="2EC84AA0"/>
    <w:rsid w:val="2EF35808"/>
    <w:rsid w:val="2F210CB1"/>
    <w:rsid w:val="2F5F31E1"/>
    <w:rsid w:val="2F8B66A7"/>
    <w:rsid w:val="2F8F32DD"/>
    <w:rsid w:val="30276FCC"/>
    <w:rsid w:val="305169D5"/>
    <w:rsid w:val="30937E4D"/>
    <w:rsid w:val="30A72EBC"/>
    <w:rsid w:val="30A9681B"/>
    <w:rsid w:val="30C45470"/>
    <w:rsid w:val="313A7929"/>
    <w:rsid w:val="314B0BBA"/>
    <w:rsid w:val="31621047"/>
    <w:rsid w:val="3196641F"/>
    <w:rsid w:val="31A76E78"/>
    <w:rsid w:val="31C640DE"/>
    <w:rsid w:val="32546ECA"/>
    <w:rsid w:val="328C6FAD"/>
    <w:rsid w:val="32C13EEC"/>
    <w:rsid w:val="3311475E"/>
    <w:rsid w:val="334470EB"/>
    <w:rsid w:val="33505029"/>
    <w:rsid w:val="33BE34D3"/>
    <w:rsid w:val="33CC6CC0"/>
    <w:rsid w:val="33D87B32"/>
    <w:rsid w:val="33E31ED4"/>
    <w:rsid w:val="342F1C27"/>
    <w:rsid w:val="343B63B7"/>
    <w:rsid w:val="34516036"/>
    <w:rsid w:val="34727E5B"/>
    <w:rsid w:val="347F06B7"/>
    <w:rsid w:val="348222C7"/>
    <w:rsid w:val="349F33C4"/>
    <w:rsid w:val="352169DE"/>
    <w:rsid w:val="3525626C"/>
    <w:rsid w:val="353617FC"/>
    <w:rsid w:val="355748AE"/>
    <w:rsid w:val="355B3849"/>
    <w:rsid w:val="3567235A"/>
    <w:rsid w:val="35900390"/>
    <w:rsid w:val="36154CB1"/>
    <w:rsid w:val="36272235"/>
    <w:rsid w:val="365B7539"/>
    <w:rsid w:val="36AD4B16"/>
    <w:rsid w:val="36E57ED1"/>
    <w:rsid w:val="375040EF"/>
    <w:rsid w:val="377238D1"/>
    <w:rsid w:val="37733392"/>
    <w:rsid w:val="37C85280"/>
    <w:rsid w:val="37CD5B0F"/>
    <w:rsid w:val="38244CC8"/>
    <w:rsid w:val="38442F93"/>
    <w:rsid w:val="38546F3C"/>
    <w:rsid w:val="387617FE"/>
    <w:rsid w:val="38F4758A"/>
    <w:rsid w:val="39064461"/>
    <w:rsid w:val="392C719B"/>
    <w:rsid w:val="39457888"/>
    <w:rsid w:val="394A2C6F"/>
    <w:rsid w:val="39A97DCB"/>
    <w:rsid w:val="39F35A83"/>
    <w:rsid w:val="3A1B5A0B"/>
    <w:rsid w:val="3A327365"/>
    <w:rsid w:val="3A8E2095"/>
    <w:rsid w:val="3AA73B21"/>
    <w:rsid w:val="3AB05450"/>
    <w:rsid w:val="3AB71D01"/>
    <w:rsid w:val="3AB82EDA"/>
    <w:rsid w:val="3AC26016"/>
    <w:rsid w:val="3B191896"/>
    <w:rsid w:val="3B20335D"/>
    <w:rsid w:val="3B621397"/>
    <w:rsid w:val="3B8B2C37"/>
    <w:rsid w:val="3BAC5ABC"/>
    <w:rsid w:val="3BBE4980"/>
    <w:rsid w:val="3BD87EED"/>
    <w:rsid w:val="3C021964"/>
    <w:rsid w:val="3C7E0332"/>
    <w:rsid w:val="3CFA3309"/>
    <w:rsid w:val="3D1366A8"/>
    <w:rsid w:val="3D3A1844"/>
    <w:rsid w:val="3D4863D1"/>
    <w:rsid w:val="3D7D1019"/>
    <w:rsid w:val="3D9B0890"/>
    <w:rsid w:val="3DC41842"/>
    <w:rsid w:val="3DC94228"/>
    <w:rsid w:val="3DD92A6D"/>
    <w:rsid w:val="3DE37FE4"/>
    <w:rsid w:val="3E8049D3"/>
    <w:rsid w:val="3EA423DB"/>
    <w:rsid w:val="3EA96D0E"/>
    <w:rsid w:val="3EB05886"/>
    <w:rsid w:val="3EC71D18"/>
    <w:rsid w:val="3EC76EF7"/>
    <w:rsid w:val="3F4451D1"/>
    <w:rsid w:val="3F8D5132"/>
    <w:rsid w:val="3F9968E9"/>
    <w:rsid w:val="3FC217B8"/>
    <w:rsid w:val="40714889"/>
    <w:rsid w:val="40AB5BCC"/>
    <w:rsid w:val="40C91331"/>
    <w:rsid w:val="40CC0FD6"/>
    <w:rsid w:val="410767D8"/>
    <w:rsid w:val="41204ECB"/>
    <w:rsid w:val="41255BF0"/>
    <w:rsid w:val="4151050B"/>
    <w:rsid w:val="41963ADE"/>
    <w:rsid w:val="41A45CFF"/>
    <w:rsid w:val="41DD12BD"/>
    <w:rsid w:val="42216CD1"/>
    <w:rsid w:val="422F7183"/>
    <w:rsid w:val="42337CEA"/>
    <w:rsid w:val="423404EA"/>
    <w:rsid w:val="42492ADC"/>
    <w:rsid w:val="425056DC"/>
    <w:rsid w:val="427621BE"/>
    <w:rsid w:val="42CC14DD"/>
    <w:rsid w:val="42F657ED"/>
    <w:rsid w:val="43377015"/>
    <w:rsid w:val="433B698D"/>
    <w:rsid w:val="434466C2"/>
    <w:rsid w:val="43757A7C"/>
    <w:rsid w:val="43B156D2"/>
    <w:rsid w:val="43CA543D"/>
    <w:rsid w:val="4464274A"/>
    <w:rsid w:val="44B271D7"/>
    <w:rsid w:val="44D70436"/>
    <w:rsid w:val="44FE5CC0"/>
    <w:rsid w:val="455C129C"/>
    <w:rsid w:val="456D282E"/>
    <w:rsid w:val="45FE6661"/>
    <w:rsid w:val="4619528A"/>
    <w:rsid w:val="46924E67"/>
    <w:rsid w:val="46A95AC1"/>
    <w:rsid w:val="46E250E4"/>
    <w:rsid w:val="46EF660D"/>
    <w:rsid w:val="470D14E0"/>
    <w:rsid w:val="47761234"/>
    <w:rsid w:val="47AB4BD0"/>
    <w:rsid w:val="47B8630D"/>
    <w:rsid w:val="47BD462B"/>
    <w:rsid w:val="48272F3A"/>
    <w:rsid w:val="483C1560"/>
    <w:rsid w:val="48BA3A87"/>
    <w:rsid w:val="48C84FCA"/>
    <w:rsid w:val="48FC68D6"/>
    <w:rsid w:val="493C6CC2"/>
    <w:rsid w:val="49850674"/>
    <w:rsid w:val="49AA57B2"/>
    <w:rsid w:val="4A016665"/>
    <w:rsid w:val="4A4F4422"/>
    <w:rsid w:val="4A553A48"/>
    <w:rsid w:val="4A791617"/>
    <w:rsid w:val="4A806320"/>
    <w:rsid w:val="4B322A5B"/>
    <w:rsid w:val="4BB44888"/>
    <w:rsid w:val="4BB927B1"/>
    <w:rsid w:val="4BDE3180"/>
    <w:rsid w:val="4C29264B"/>
    <w:rsid w:val="4C4D5C12"/>
    <w:rsid w:val="4C9E74E1"/>
    <w:rsid w:val="4CBE57DE"/>
    <w:rsid w:val="4D3B05C6"/>
    <w:rsid w:val="4D561099"/>
    <w:rsid w:val="4D677D36"/>
    <w:rsid w:val="4E104391"/>
    <w:rsid w:val="4E1272D5"/>
    <w:rsid w:val="4F594190"/>
    <w:rsid w:val="4F5C43E2"/>
    <w:rsid w:val="4F7152BD"/>
    <w:rsid w:val="4FB56902"/>
    <w:rsid w:val="4FBF180D"/>
    <w:rsid w:val="4FD553F3"/>
    <w:rsid w:val="5013556E"/>
    <w:rsid w:val="50440F39"/>
    <w:rsid w:val="505B2B27"/>
    <w:rsid w:val="50615750"/>
    <w:rsid w:val="50776164"/>
    <w:rsid w:val="508174A4"/>
    <w:rsid w:val="50870CF5"/>
    <w:rsid w:val="50C6596F"/>
    <w:rsid w:val="51945C42"/>
    <w:rsid w:val="51AD4AA0"/>
    <w:rsid w:val="51CD1BFD"/>
    <w:rsid w:val="52091F2C"/>
    <w:rsid w:val="52930452"/>
    <w:rsid w:val="52A732DA"/>
    <w:rsid w:val="52CE2245"/>
    <w:rsid w:val="52EA0EDC"/>
    <w:rsid w:val="530972C5"/>
    <w:rsid w:val="533455A3"/>
    <w:rsid w:val="53406637"/>
    <w:rsid w:val="535211E3"/>
    <w:rsid w:val="53656E7E"/>
    <w:rsid w:val="5394702E"/>
    <w:rsid w:val="53DB0F1B"/>
    <w:rsid w:val="55231E41"/>
    <w:rsid w:val="552629A6"/>
    <w:rsid w:val="5537054F"/>
    <w:rsid w:val="55651044"/>
    <w:rsid w:val="55D9712F"/>
    <w:rsid w:val="560C1015"/>
    <w:rsid w:val="561C3838"/>
    <w:rsid w:val="562C4537"/>
    <w:rsid w:val="56701BE9"/>
    <w:rsid w:val="567B1867"/>
    <w:rsid w:val="571B4E94"/>
    <w:rsid w:val="57324F60"/>
    <w:rsid w:val="57402160"/>
    <w:rsid w:val="57591640"/>
    <w:rsid w:val="5792336D"/>
    <w:rsid w:val="57995705"/>
    <w:rsid w:val="57BC0586"/>
    <w:rsid w:val="57C84BEC"/>
    <w:rsid w:val="57E773F5"/>
    <w:rsid w:val="57EA4028"/>
    <w:rsid w:val="583A3C6C"/>
    <w:rsid w:val="588C78DD"/>
    <w:rsid w:val="5892562E"/>
    <w:rsid w:val="58C76912"/>
    <w:rsid w:val="598B380A"/>
    <w:rsid w:val="59A72FA8"/>
    <w:rsid w:val="5A3F72C8"/>
    <w:rsid w:val="5A8150FD"/>
    <w:rsid w:val="5A956118"/>
    <w:rsid w:val="5ACC0CEE"/>
    <w:rsid w:val="5ACC2E36"/>
    <w:rsid w:val="5B084C72"/>
    <w:rsid w:val="5B652191"/>
    <w:rsid w:val="5B6F7E25"/>
    <w:rsid w:val="5C2549A4"/>
    <w:rsid w:val="5C4421E0"/>
    <w:rsid w:val="5C80411E"/>
    <w:rsid w:val="5CCE634F"/>
    <w:rsid w:val="5CFA14A7"/>
    <w:rsid w:val="5D583F14"/>
    <w:rsid w:val="5D965E8A"/>
    <w:rsid w:val="5DBE24FB"/>
    <w:rsid w:val="5DC0129F"/>
    <w:rsid w:val="5DC9420B"/>
    <w:rsid w:val="5DDA4D0C"/>
    <w:rsid w:val="5E184DBE"/>
    <w:rsid w:val="5E1D73B1"/>
    <w:rsid w:val="5E692837"/>
    <w:rsid w:val="5EB04B3F"/>
    <w:rsid w:val="5EE83BD6"/>
    <w:rsid w:val="5F08028D"/>
    <w:rsid w:val="5F815CF4"/>
    <w:rsid w:val="5F8271E5"/>
    <w:rsid w:val="5F85756C"/>
    <w:rsid w:val="5FD87136"/>
    <w:rsid w:val="60211BD1"/>
    <w:rsid w:val="60241732"/>
    <w:rsid w:val="60277AC9"/>
    <w:rsid w:val="6059055D"/>
    <w:rsid w:val="608E0C33"/>
    <w:rsid w:val="611A18D3"/>
    <w:rsid w:val="612D6EC4"/>
    <w:rsid w:val="61451266"/>
    <w:rsid w:val="61544B9F"/>
    <w:rsid w:val="615D66DF"/>
    <w:rsid w:val="61686361"/>
    <w:rsid w:val="61F74799"/>
    <w:rsid w:val="62594DA4"/>
    <w:rsid w:val="62844DDA"/>
    <w:rsid w:val="63162E29"/>
    <w:rsid w:val="63EB0A81"/>
    <w:rsid w:val="641676C6"/>
    <w:rsid w:val="647445C2"/>
    <w:rsid w:val="647A63D1"/>
    <w:rsid w:val="64893528"/>
    <w:rsid w:val="649755CF"/>
    <w:rsid w:val="64A121FF"/>
    <w:rsid w:val="64B46E2D"/>
    <w:rsid w:val="650C1C19"/>
    <w:rsid w:val="65201366"/>
    <w:rsid w:val="659312CB"/>
    <w:rsid w:val="65962196"/>
    <w:rsid w:val="65AD5E8D"/>
    <w:rsid w:val="65B37A3B"/>
    <w:rsid w:val="65C80084"/>
    <w:rsid w:val="65D255CC"/>
    <w:rsid w:val="65E971E8"/>
    <w:rsid w:val="66097188"/>
    <w:rsid w:val="664F0D47"/>
    <w:rsid w:val="66A419A0"/>
    <w:rsid w:val="671B0EA9"/>
    <w:rsid w:val="67400EE3"/>
    <w:rsid w:val="67602B80"/>
    <w:rsid w:val="679410E9"/>
    <w:rsid w:val="6798692F"/>
    <w:rsid w:val="67D33982"/>
    <w:rsid w:val="683226B7"/>
    <w:rsid w:val="684B0B7F"/>
    <w:rsid w:val="684D2BDF"/>
    <w:rsid w:val="68550F51"/>
    <w:rsid w:val="68772CD4"/>
    <w:rsid w:val="688D172F"/>
    <w:rsid w:val="69210195"/>
    <w:rsid w:val="6954302A"/>
    <w:rsid w:val="69604025"/>
    <w:rsid w:val="69C10D9B"/>
    <w:rsid w:val="69FC5BD4"/>
    <w:rsid w:val="6A4D3C7C"/>
    <w:rsid w:val="6A580C5A"/>
    <w:rsid w:val="6A654E18"/>
    <w:rsid w:val="6AA24A08"/>
    <w:rsid w:val="6AB44549"/>
    <w:rsid w:val="6B174CB7"/>
    <w:rsid w:val="6B1B1782"/>
    <w:rsid w:val="6B71209C"/>
    <w:rsid w:val="6B8D7619"/>
    <w:rsid w:val="6BD2151D"/>
    <w:rsid w:val="6C1D672F"/>
    <w:rsid w:val="6CA540AD"/>
    <w:rsid w:val="6CCD1738"/>
    <w:rsid w:val="6CD5598E"/>
    <w:rsid w:val="6D013F02"/>
    <w:rsid w:val="6D110CF8"/>
    <w:rsid w:val="6D527790"/>
    <w:rsid w:val="6D57176C"/>
    <w:rsid w:val="6D63713B"/>
    <w:rsid w:val="6D74350A"/>
    <w:rsid w:val="6DE25ACC"/>
    <w:rsid w:val="6E1A76F7"/>
    <w:rsid w:val="6EBC6A93"/>
    <w:rsid w:val="6EC26AC0"/>
    <w:rsid w:val="6F0B18B4"/>
    <w:rsid w:val="6F6F0BBA"/>
    <w:rsid w:val="6F7E1060"/>
    <w:rsid w:val="6F814FA4"/>
    <w:rsid w:val="6FCB0906"/>
    <w:rsid w:val="6FDA220A"/>
    <w:rsid w:val="6FFF6F02"/>
    <w:rsid w:val="70091DAB"/>
    <w:rsid w:val="71212421"/>
    <w:rsid w:val="714E6E52"/>
    <w:rsid w:val="716D10CA"/>
    <w:rsid w:val="717A2A16"/>
    <w:rsid w:val="718B3E05"/>
    <w:rsid w:val="71E318DB"/>
    <w:rsid w:val="72432109"/>
    <w:rsid w:val="72744657"/>
    <w:rsid w:val="72A27EAC"/>
    <w:rsid w:val="72FC360F"/>
    <w:rsid w:val="730617D9"/>
    <w:rsid w:val="73222C1C"/>
    <w:rsid w:val="73A26D46"/>
    <w:rsid w:val="73B02205"/>
    <w:rsid w:val="73B40C3F"/>
    <w:rsid w:val="73E80D17"/>
    <w:rsid w:val="745978C8"/>
    <w:rsid w:val="74877D42"/>
    <w:rsid w:val="749B7B7A"/>
    <w:rsid w:val="74D614FD"/>
    <w:rsid w:val="75383712"/>
    <w:rsid w:val="757312D1"/>
    <w:rsid w:val="759732A8"/>
    <w:rsid w:val="75B125D5"/>
    <w:rsid w:val="76596281"/>
    <w:rsid w:val="765B39B1"/>
    <w:rsid w:val="769113BB"/>
    <w:rsid w:val="76B83942"/>
    <w:rsid w:val="77094162"/>
    <w:rsid w:val="771C391B"/>
    <w:rsid w:val="773027F8"/>
    <w:rsid w:val="773161B0"/>
    <w:rsid w:val="77447288"/>
    <w:rsid w:val="7784385E"/>
    <w:rsid w:val="78456445"/>
    <w:rsid w:val="78612B1D"/>
    <w:rsid w:val="78A53BB3"/>
    <w:rsid w:val="78B60C5E"/>
    <w:rsid w:val="78F91E17"/>
    <w:rsid w:val="790A49C7"/>
    <w:rsid w:val="7912469C"/>
    <w:rsid w:val="79455B2B"/>
    <w:rsid w:val="79650CBA"/>
    <w:rsid w:val="79830098"/>
    <w:rsid w:val="79EF51A2"/>
    <w:rsid w:val="79F30D91"/>
    <w:rsid w:val="7A034E7A"/>
    <w:rsid w:val="7A0717BA"/>
    <w:rsid w:val="7A883B4C"/>
    <w:rsid w:val="7A98317F"/>
    <w:rsid w:val="7A9959A5"/>
    <w:rsid w:val="7AAE5647"/>
    <w:rsid w:val="7AED279B"/>
    <w:rsid w:val="7B236B16"/>
    <w:rsid w:val="7B7D4165"/>
    <w:rsid w:val="7B915A80"/>
    <w:rsid w:val="7CA06FD7"/>
    <w:rsid w:val="7CE66901"/>
    <w:rsid w:val="7D6A78C9"/>
    <w:rsid w:val="7D7B3398"/>
    <w:rsid w:val="7D7B629E"/>
    <w:rsid w:val="7DB605A8"/>
    <w:rsid w:val="7DDA152C"/>
    <w:rsid w:val="7E24757D"/>
    <w:rsid w:val="7E602AFF"/>
    <w:rsid w:val="7E815877"/>
    <w:rsid w:val="7E9C3FE7"/>
    <w:rsid w:val="7EBD7F96"/>
    <w:rsid w:val="7F040BAE"/>
    <w:rsid w:val="7F0B6AB6"/>
    <w:rsid w:val="7F0E361A"/>
    <w:rsid w:val="7FAD4A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A1E769"/>
  <w15:docId w15:val="{583FA232-A670-4561-9D6E-0E2B955E1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rFonts w:asciiTheme="minorHAnsi" w:eastAsiaTheme="minorHAnsi" w:hAnsiTheme="minorHAnsi" w:cstheme="minorBidi"/>
      <w:sz w:val="22"/>
      <w:szCs w:val="22"/>
    </w:r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next w:val="Normal"/>
    <w:uiPriority w:val="9"/>
    <w:semiHidden/>
    <w:unhideWhenUsed/>
    <w:qFormat/>
    <w:pPr>
      <w:spacing w:beforeAutospacing="1" w:afterAutospacing="1"/>
      <w:outlineLvl w:val="3"/>
    </w:pPr>
    <w:rPr>
      <w:rFonts w:ascii="SimSun" w:hAnsi="SimSun" w:hint="eastAsia"/>
      <w:b/>
      <w:bCs/>
      <w:sz w:val="24"/>
      <w:szCs w:val="24"/>
      <w:lang w:eastAsia="zh-C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Tahoma" w:hAnsi="Tahoma" w:cs="Tahoma"/>
      <w:sz w:val="16"/>
      <w:szCs w:val="16"/>
    </w:rPr>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000FF" w:themeColor="hyperlink"/>
      <w:u w:val="single"/>
    </w:rPr>
  </w:style>
  <w:style w:type="paragraph" w:styleId="NormalWeb">
    <w:name w:val="Normal (Web)"/>
    <w:uiPriority w:val="99"/>
    <w:semiHidden/>
    <w:unhideWhenUsed/>
    <w:qFormat/>
    <w:pPr>
      <w:spacing w:beforeAutospacing="1" w:afterAutospacing="1"/>
    </w:pPr>
    <w:rPr>
      <w:sz w:val="24"/>
      <w:szCs w:val="24"/>
      <w:lang w:eastAsia="zh-CN"/>
    </w:rPr>
  </w:style>
  <w:style w:type="paragraph" w:styleId="TOC1">
    <w:name w:val="toc 1"/>
    <w:basedOn w:val="Normal"/>
    <w:next w:val="Normal"/>
    <w:uiPriority w:val="39"/>
    <w:unhideWhenUsed/>
    <w:qFormat/>
    <w:pPr>
      <w:spacing w:after="100"/>
    </w:pPr>
  </w:style>
  <w:style w:type="paragraph" w:styleId="TOC2">
    <w:name w:val="toc 2"/>
    <w:basedOn w:val="Normal"/>
    <w:next w:val="Normal"/>
    <w:uiPriority w:val="39"/>
    <w:unhideWhenUsed/>
    <w:qFormat/>
    <w:pPr>
      <w:spacing w:after="100"/>
      <w:ind w:left="220"/>
    </w:pPr>
  </w:style>
  <w:style w:type="paragraph" w:styleId="TOC3">
    <w:name w:val="toc 3"/>
    <w:basedOn w:val="Normal"/>
    <w:next w:val="Normal"/>
    <w:uiPriority w:val="39"/>
    <w:unhideWhenUsed/>
    <w:qFormat/>
    <w:pPr>
      <w:spacing w:after="100"/>
      <w:ind w:left="440"/>
    </w:pPr>
  </w:style>
  <w:style w:type="paragraph" w:styleId="ListParagraph">
    <w:name w:val="List Paragraph"/>
    <w:basedOn w:val="Normal"/>
    <w:uiPriority w:val="34"/>
    <w:qFormat/>
    <w:pPr>
      <w:ind w:left="720"/>
      <w:contextualSpacing/>
    </w:p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character" w:customStyle="1" w:styleId="Heading1Char">
    <w:name w:val="Heading 1 Char"/>
    <w:basedOn w:val="DefaultParagraphFont"/>
    <w:link w:val="Heading1"/>
    <w:uiPriority w:val="9"/>
    <w:qFormat/>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qFormat/>
    <w:rPr>
      <w:rFonts w:asciiTheme="majorHAnsi" w:eastAsiaTheme="majorEastAsia" w:hAnsiTheme="majorHAnsi" w:cstheme="majorBidi"/>
      <w:b/>
      <w:bCs/>
      <w:color w:val="4F81BD" w:themeColor="accent1"/>
      <w:sz w:val="26"/>
      <w:szCs w:val="26"/>
    </w:rPr>
  </w:style>
  <w:style w:type="paragraph" w:customStyle="1" w:styleId="TOCHeading1">
    <w:name w:val="TOC Heading1"/>
    <w:basedOn w:val="Heading1"/>
    <w:next w:val="Normal"/>
    <w:uiPriority w:val="39"/>
    <w:semiHidden/>
    <w:unhideWhenUsed/>
    <w:qFormat/>
    <w:pPr>
      <w:outlineLvl w:val="9"/>
    </w:pPr>
    <w:rPr>
      <w:lang w:eastAsia="ja-JP"/>
    </w:rPr>
  </w:style>
  <w:style w:type="character" w:customStyle="1" w:styleId="Heading3Char">
    <w:name w:val="Heading 3 Char"/>
    <w:basedOn w:val="DefaultParagraphFont"/>
    <w:link w:val="Heading3"/>
    <w:uiPriority w:val="9"/>
    <w:qFormat/>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67209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6A1D23-E1E1-42C5-ACB1-5278BA465D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832</Words>
  <Characters>4743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millie</dc:creator>
  <cp:lastModifiedBy>USER</cp:lastModifiedBy>
  <cp:revision>3</cp:revision>
  <dcterms:created xsi:type="dcterms:W3CDTF">2021-08-15T13:45:00Z</dcterms:created>
  <dcterms:modified xsi:type="dcterms:W3CDTF">2021-08-15T21:06:00Z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8BAEE2C89BA44BE3801E71593E3B5A9C</vt:lpwstr>
  </property>
  <property fmtid="{D5CDD505-2E9C-101B-9397-08002B2CF9AE}" pid="3" name="KSOProductBuildVer">
    <vt:lpwstr>1033-11.2.0.10258</vt:lpwstr>
  </property>
</Properties>
</file>