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Roboto" w:cs="Roboto" w:eastAsia="Roboto" w:hAnsi="Roboto"/>
          <w:color w:val="3c4043"/>
          <w:sz w:val="21"/>
          <w:szCs w:val="21"/>
          <w:highlight w:val="white"/>
        </w:rPr>
      </w:pPr>
      <w:r w:rsidDel="00000000" w:rsidR="00000000" w:rsidRPr="00000000">
        <w:rPr>
          <w:rFonts w:ascii="Roboto" w:cs="Roboto" w:eastAsia="Roboto" w:hAnsi="Roboto"/>
          <w:color w:val="3c4043"/>
          <w:sz w:val="21"/>
          <w:szCs w:val="21"/>
          <w:highlight w:val="white"/>
          <w:rtl w:val="0"/>
        </w:rPr>
        <w:t xml:space="preserve">Georgia Totto O'Keeffe’s Artistic Style: </w:t>
      </w:r>
    </w:p>
    <w:p w:rsidR="00000000" w:rsidDel="00000000" w:rsidP="00000000" w:rsidRDefault="00000000" w:rsidRPr="00000000" w14:paraId="00000002">
      <w:pPr>
        <w:spacing w:line="480" w:lineRule="auto"/>
        <w:jc w:val="center"/>
        <w:rPr/>
      </w:pPr>
      <w:r w:rsidDel="00000000" w:rsidR="00000000" w:rsidRPr="00000000">
        <w:rPr>
          <w:rFonts w:ascii="Roboto" w:cs="Roboto" w:eastAsia="Roboto" w:hAnsi="Roboto"/>
          <w:color w:val="3c4043"/>
          <w:sz w:val="21"/>
          <w:szCs w:val="21"/>
          <w:highlight w:val="white"/>
          <w:rtl w:val="0"/>
        </w:rPr>
        <w:t xml:space="preserve">An Analysis of Petunia No. 2</w:t>
      </w:r>
      <w:r w:rsidDel="00000000" w:rsidR="00000000" w:rsidRPr="00000000">
        <w:rPr>
          <w:rtl w:val="0"/>
        </w:rPr>
      </w:r>
    </w:p>
    <w:p w:rsidR="00000000" w:rsidDel="00000000" w:rsidP="00000000" w:rsidRDefault="00000000" w:rsidRPr="00000000" w14:paraId="00000003">
      <w:pPr>
        <w:spacing w:line="480" w:lineRule="auto"/>
        <w:jc w:val="center"/>
        <w:rPr/>
      </w:pPr>
      <w:r w:rsidDel="00000000" w:rsidR="00000000" w:rsidRPr="00000000">
        <w:rPr>
          <w:rtl w:val="0"/>
        </w:rPr>
      </w:r>
    </w:p>
    <w:p w:rsidR="00000000" w:rsidDel="00000000" w:rsidP="00000000" w:rsidRDefault="00000000" w:rsidRPr="00000000" w14:paraId="00000004">
      <w:pPr>
        <w:spacing w:line="480" w:lineRule="auto"/>
        <w:jc w:val="center"/>
        <w:rPr/>
      </w:pPr>
      <w:r w:rsidDel="00000000" w:rsidR="00000000" w:rsidRPr="00000000">
        <w:rPr>
          <w:rtl w:val="0"/>
        </w:rPr>
      </w:r>
    </w:p>
    <w:p w:rsidR="00000000" w:rsidDel="00000000" w:rsidP="00000000" w:rsidRDefault="00000000" w:rsidRPr="00000000" w14:paraId="00000005">
      <w:pPr>
        <w:spacing w:line="480" w:lineRule="auto"/>
        <w:rPr>
          <w:rFonts w:ascii="Roboto" w:cs="Roboto" w:eastAsia="Roboto" w:hAnsi="Roboto"/>
          <w:color w:val="3c4043"/>
          <w:sz w:val="24"/>
          <w:szCs w:val="24"/>
          <w:highlight w:val="white"/>
        </w:rPr>
      </w:pPr>
      <w:r w:rsidDel="00000000" w:rsidR="00000000" w:rsidRPr="00000000">
        <w:rPr>
          <w:rtl w:val="0"/>
        </w:rPr>
        <w:tab/>
        <w:t xml:space="preserve">I would describe my artist, </w:t>
      </w:r>
      <w:r w:rsidDel="00000000" w:rsidR="00000000" w:rsidRPr="00000000">
        <w:rPr>
          <w:rFonts w:ascii="Roboto" w:cs="Roboto" w:eastAsia="Roboto" w:hAnsi="Roboto"/>
          <w:color w:val="3c4043"/>
          <w:sz w:val="21"/>
          <w:szCs w:val="21"/>
          <w:highlight w:val="white"/>
          <w:rtl w:val="0"/>
        </w:rPr>
        <w:t xml:space="preserve">Georgia Totto O'Keeffe, as having two styles. One style is a bit obvious, as she was known as the “Mother of American Modernism</w:t>
      </w:r>
      <w:r w:rsidDel="00000000" w:rsidR="00000000" w:rsidRPr="00000000">
        <w:rPr>
          <w:rFonts w:ascii="Roboto" w:cs="Roboto" w:eastAsia="Roboto" w:hAnsi="Roboto"/>
          <w:color w:val="3c4043"/>
          <w:sz w:val="23"/>
          <w:szCs w:val="23"/>
          <w:highlight w:val="white"/>
          <w:rtl w:val="0"/>
        </w:rPr>
        <w:t xml:space="preserve">”, which is an “...</w:t>
      </w:r>
      <w:r w:rsidDel="00000000" w:rsidR="00000000" w:rsidRPr="00000000">
        <w:rPr>
          <w:rFonts w:ascii="Roboto" w:cs="Roboto" w:eastAsia="Roboto" w:hAnsi="Roboto"/>
          <w:color w:val="202124"/>
          <w:sz w:val="24"/>
          <w:szCs w:val="24"/>
          <w:highlight w:val="white"/>
          <w:rtl w:val="0"/>
        </w:rPr>
        <w:t xml:space="preserve">innovative, aesthetic, futuristic and self-referential style </w:t>
      </w:r>
      <w:r w:rsidDel="00000000" w:rsidR="00000000" w:rsidRPr="00000000">
        <w:rPr>
          <w:rFonts w:ascii="Roboto" w:cs="Roboto" w:eastAsia="Roboto" w:hAnsi="Roboto"/>
          <w:color w:val="3c4043"/>
          <w:sz w:val="23"/>
          <w:szCs w:val="23"/>
          <w:highlight w:val="white"/>
          <w:rtl w:val="0"/>
        </w:rPr>
        <w:t xml:space="preserve">(Wikipedia contributors, 2021d)</w:t>
      </w:r>
      <w:r w:rsidDel="00000000" w:rsidR="00000000" w:rsidRPr="00000000">
        <w:rPr>
          <w:rFonts w:ascii="Roboto" w:cs="Roboto" w:eastAsia="Roboto" w:hAnsi="Roboto"/>
          <w:color w:val="3c4043"/>
          <w:sz w:val="23"/>
          <w:szCs w:val="23"/>
          <w:highlight w:val="white"/>
          <w:rtl w:val="0"/>
        </w:rPr>
        <w:t xml:space="preserve">. There’s no doubt that her art falls into this category. With that said, I do also believe that she belongs to another style as well: the style of Impressionism. The reason I think this is because Impressionism emphasises the disconnect between what something actually is, and how the person creating the art piece perceives that object. It’s known that she picked up this style from Arthur Wesley Dow. According to </w:t>
      </w:r>
      <w:r w:rsidDel="00000000" w:rsidR="00000000" w:rsidRPr="00000000">
        <w:rPr>
          <w:rFonts w:ascii="Roboto" w:cs="Roboto" w:eastAsia="Roboto" w:hAnsi="Roboto"/>
          <w:color w:val="3c4043"/>
          <w:sz w:val="24"/>
          <w:szCs w:val="24"/>
          <w:highlight w:val="white"/>
          <w:rtl w:val="0"/>
        </w:rPr>
        <w:t xml:space="preserve">Wikipedia contributors ( 2021d), from 1912-1914 she was exposed to his philosophies of art, including his philosophy of expressing individual interpretations of subjects instead of just trying to copy them by making a look-a-like. This led to her opening up to experiment with her own style when painting real objects in the natural world.</w:t>
      </w:r>
    </w:p>
    <w:p w:rsidR="00000000" w:rsidDel="00000000" w:rsidP="00000000" w:rsidRDefault="00000000" w:rsidRPr="00000000" w14:paraId="00000006">
      <w:pPr>
        <w:spacing w:line="480" w:lineRule="auto"/>
        <w:rPr>
          <w:rFonts w:ascii="Roboto" w:cs="Roboto" w:eastAsia="Roboto" w:hAnsi="Roboto"/>
          <w:color w:val="3c4043"/>
          <w:sz w:val="24"/>
          <w:szCs w:val="24"/>
          <w:highlight w:val="white"/>
        </w:rPr>
      </w:pPr>
      <w:r w:rsidDel="00000000" w:rsidR="00000000" w:rsidRPr="00000000">
        <w:rPr>
          <w:rFonts w:ascii="Roboto" w:cs="Roboto" w:eastAsia="Roboto" w:hAnsi="Roboto"/>
          <w:color w:val="3c4043"/>
          <w:sz w:val="24"/>
          <w:szCs w:val="24"/>
          <w:highlight w:val="white"/>
          <w:rtl w:val="0"/>
        </w:rPr>
        <w:tab/>
        <w:t xml:space="preserve">One of the best examples of this change is her painting, Petunia No. 2, which you can see here: shorturl.at/pBCJL. As we can see from this painting, she uses light brush strokes and light watercolors as opposed to the heavy detail and dark, rich colors associated with the actual physical plant. Clearly we can see her bend towards creating impressions of the natural world instead of trying to portray realistic pictures, which all began with her encounter with Arthur Dow, as this encounter,  “...</w:t>
      </w:r>
      <w:r w:rsidDel="00000000" w:rsidR="00000000" w:rsidRPr="00000000">
        <w:rPr>
          <w:color w:val="202122"/>
          <w:sz w:val="21"/>
          <w:szCs w:val="21"/>
          <w:highlight w:val="white"/>
          <w:rtl w:val="0"/>
        </w:rPr>
        <w:t xml:space="preserve">caused a major change in the way she felt about and approached art, as seen in the beginning stages of her watercolors” </w:t>
      </w:r>
      <w:r w:rsidDel="00000000" w:rsidR="00000000" w:rsidRPr="00000000">
        <w:rPr>
          <w:rFonts w:ascii="Roboto" w:cs="Roboto" w:eastAsia="Roboto" w:hAnsi="Roboto"/>
          <w:color w:val="3c4043"/>
          <w:sz w:val="24"/>
          <w:szCs w:val="24"/>
          <w:highlight w:val="white"/>
          <w:rtl w:val="0"/>
        </w:rPr>
        <w:t xml:space="preserve">(Wikipedia contributors, 2021d). Her new style is clearly visible: the light brush strokes and light, almost pastel color choice for the petunia leaves. There’s another piece of evidence, though, and that’s the borders of her leaves.</w:t>
      </w:r>
    </w:p>
    <w:p w:rsidR="00000000" w:rsidDel="00000000" w:rsidP="00000000" w:rsidRDefault="00000000" w:rsidRPr="00000000" w14:paraId="00000007">
      <w:pPr>
        <w:spacing w:line="480" w:lineRule="auto"/>
        <w:ind w:firstLine="720"/>
        <w:rPr>
          <w:rFonts w:ascii="Roboto" w:cs="Roboto" w:eastAsia="Roboto" w:hAnsi="Roboto"/>
          <w:color w:val="3c4043"/>
          <w:sz w:val="24"/>
          <w:szCs w:val="24"/>
          <w:highlight w:val="white"/>
        </w:rPr>
      </w:pPr>
      <w:r w:rsidDel="00000000" w:rsidR="00000000" w:rsidRPr="00000000">
        <w:rPr>
          <w:rFonts w:ascii="Roboto" w:cs="Roboto" w:eastAsia="Roboto" w:hAnsi="Roboto"/>
          <w:color w:val="3c4043"/>
          <w:sz w:val="24"/>
          <w:szCs w:val="24"/>
          <w:highlight w:val="white"/>
          <w:rtl w:val="0"/>
        </w:rPr>
        <w:t xml:space="preserve">The borders of the leaves of the top plant of Petunia No. 2 are not defined well. Georgia, with these rebellious leaves which defy the physical world, is most definitely evidence of her exercising her ability to bend reality in her paintings, and beautifully demonstrating that we can still interpret the two objects in her painting as flowers, even though they don’t follow all of the Realism characteristics of flowers.</w:t>
      </w:r>
    </w:p>
    <w:p w:rsidR="00000000" w:rsidDel="00000000" w:rsidP="00000000" w:rsidRDefault="00000000" w:rsidRPr="00000000" w14:paraId="00000008">
      <w:pPr>
        <w:spacing w:line="480" w:lineRule="auto"/>
        <w:rPr>
          <w:rFonts w:ascii="Roboto" w:cs="Roboto" w:eastAsia="Roboto" w:hAnsi="Roboto"/>
          <w:color w:val="3c4043"/>
          <w:sz w:val="24"/>
          <w:szCs w:val="24"/>
          <w:highlight w:val="white"/>
        </w:rPr>
      </w:pPr>
      <w:r w:rsidDel="00000000" w:rsidR="00000000" w:rsidRPr="00000000">
        <w:rPr>
          <w:rFonts w:ascii="Roboto" w:cs="Roboto" w:eastAsia="Roboto" w:hAnsi="Roboto"/>
          <w:color w:val="3c4043"/>
          <w:sz w:val="24"/>
          <w:szCs w:val="24"/>
          <w:highlight w:val="white"/>
          <w:rtl w:val="0"/>
        </w:rPr>
        <w:tab/>
        <w:t xml:space="preserve">As mentioned above, Georgia undoubtedly created a plethora of Modernist art, as can be seen with Petunia No. 2’s aesthetic yet innovative look, and her heavy emphasis on personal interpretation and exploration of personal style that defies the strict rules of Realism places her into the Impressionism category as well.</w:t>
      </w:r>
    </w:p>
    <w:p w:rsidR="00000000" w:rsidDel="00000000" w:rsidP="00000000" w:rsidRDefault="00000000" w:rsidRPr="00000000" w14:paraId="00000009">
      <w:pPr>
        <w:spacing w:line="480" w:lineRule="auto"/>
        <w:rPr>
          <w:rFonts w:ascii="Roboto" w:cs="Roboto" w:eastAsia="Roboto" w:hAnsi="Roboto"/>
          <w:color w:val="3c4043"/>
          <w:sz w:val="24"/>
          <w:szCs w:val="24"/>
          <w:highlight w:val="white"/>
        </w:rPr>
      </w:pPr>
      <w:r w:rsidDel="00000000" w:rsidR="00000000" w:rsidRPr="00000000">
        <w:rPr>
          <w:rtl w:val="0"/>
        </w:rPr>
      </w:r>
    </w:p>
    <w:p w:rsidR="00000000" w:rsidDel="00000000" w:rsidP="00000000" w:rsidRDefault="00000000" w:rsidRPr="00000000" w14:paraId="0000000A">
      <w:pPr>
        <w:spacing w:line="480" w:lineRule="auto"/>
        <w:rPr>
          <w:rFonts w:ascii="Roboto" w:cs="Roboto" w:eastAsia="Roboto" w:hAnsi="Roboto"/>
          <w:color w:val="3c4043"/>
          <w:sz w:val="24"/>
          <w:szCs w:val="24"/>
          <w:highlight w:val="white"/>
        </w:rPr>
      </w:pPr>
      <w:r w:rsidDel="00000000" w:rsidR="00000000" w:rsidRPr="00000000">
        <w:rPr>
          <w:rtl w:val="0"/>
        </w:rPr>
      </w:r>
    </w:p>
    <w:p w:rsidR="00000000" w:rsidDel="00000000" w:rsidP="00000000" w:rsidRDefault="00000000" w:rsidRPr="00000000" w14:paraId="0000000B">
      <w:pPr>
        <w:spacing w:line="480" w:lineRule="auto"/>
        <w:rPr>
          <w:rFonts w:ascii="Roboto" w:cs="Roboto" w:eastAsia="Roboto" w:hAnsi="Roboto"/>
          <w:color w:val="3c4043"/>
          <w:sz w:val="24"/>
          <w:szCs w:val="24"/>
          <w:highlight w:val="white"/>
        </w:rPr>
      </w:pPr>
      <w:r w:rsidDel="00000000" w:rsidR="00000000" w:rsidRPr="00000000">
        <w:rPr>
          <w:rtl w:val="0"/>
        </w:rPr>
      </w:r>
    </w:p>
    <w:p w:rsidR="00000000" w:rsidDel="00000000" w:rsidP="00000000" w:rsidRDefault="00000000" w:rsidRPr="00000000" w14:paraId="0000000C">
      <w:pPr>
        <w:spacing w:line="480" w:lineRule="auto"/>
        <w:rPr>
          <w:rFonts w:ascii="Roboto" w:cs="Roboto" w:eastAsia="Roboto" w:hAnsi="Roboto"/>
          <w:color w:val="3c4043"/>
          <w:sz w:val="21"/>
          <w:szCs w:val="21"/>
          <w:highlight w:val="white"/>
        </w:rPr>
      </w:pPr>
      <w:r w:rsidDel="00000000" w:rsidR="00000000" w:rsidRPr="00000000">
        <w:rPr>
          <w:rtl w:val="0"/>
        </w:rPr>
      </w:r>
    </w:p>
    <w:p w:rsidR="00000000" w:rsidDel="00000000" w:rsidP="00000000" w:rsidRDefault="00000000" w:rsidRPr="00000000" w14:paraId="0000000D">
      <w:pPr>
        <w:spacing w:line="480" w:lineRule="auto"/>
        <w:rPr>
          <w:rFonts w:ascii="Roboto" w:cs="Roboto" w:eastAsia="Roboto" w:hAnsi="Roboto"/>
          <w:color w:val="3c4043"/>
          <w:sz w:val="21"/>
          <w:szCs w:val="21"/>
          <w:highlight w:val="white"/>
        </w:rPr>
      </w:pPr>
      <w:r w:rsidDel="00000000" w:rsidR="00000000" w:rsidRPr="00000000">
        <w:rPr>
          <w:rtl w:val="0"/>
        </w:rPr>
      </w:r>
    </w:p>
    <w:p w:rsidR="00000000" w:rsidDel="00000000" w:rsidP="00000000" w:rsidRDefault="00000000" w:rsidRPr="00000000" w14:paraId="0000000E">
      <w:pPr>
        <w:spacing w:line="480" w:lineRule="auto"/>
        <w:rPr>
          <w:rFonts w:ascii="Roboto" w:cs="Roboto" w:eastAsia="Roboto" w:hAnsi="Roboto"/>
          <w:color w:val="3c4043"/>
          <w:sz w:val="21"/>
          <w:szCs w:val="21"/>
          <w:highlight w:val="white"/>
        </w:rPr>
      </w:pPr>
      <w:r w:rsidDel="00000000" w:rsidR="00000000" w:rsidRPr="00000000">
        <w:rPr>
          <w:rtl w:val="0"/>
        </w:rPr>
      </w:r>
    </w:p>
    <w:p w:rsidR="00000000" w:rsidDel="00000000" w:rsidP="00000000" w:rsidRDefault="00000000" w:rsidRPr="00000000" w14:paraId="0000000F">
      <w:pPr>
        <w:spacing w:line="480" w:lineRule="auto"/>
        <w:rPr>
          <w:rFonts w:ascii="Roboto" w:cs="Roboto" w:eastAsia="Roboto" w:hAnsi="Roboto"/>
          <w:color w:val="3c4043"/>
          <w:sz w:val="21"/>
          <w:szCs w:val="21"/>
          <w:highlight w:val="white"/>
        </w:rPr>
      </w:pPr>
      <w:r w:rsidDel="00000000" w:rsidR="00000000" w:rsidRPr="00000000">
        <w:rPr>
          <w:rtl w:val="0"/>
        </w:rPr>
      </w:r>
    </w:p>
    <w:p w:rsidR="00000000" w:rsidDel="00000000" w:rsidP="00000000" w:rsidRDefault="00000000" w:rsidRPr="00000000" w14:paraId="00000010">
      <w:pPr>
        <w:spacing w:line="480" w:lineRule="auto"/>
        <w:rPr>
          <w:rFonts w:ascii="Roboto" w:cs="Roboto" w:eastAsia="Roboto" w:hAnsi="Roboto"/>
          <w:color w:val="3c4043"/>
          <w:sz w:val="21"/>
          <w:szCs w:val="21"/>
          <w:highlight w:val="white"/>
        </w:rPr>
      </w:pPr>
      <w:r w:rsidDel="00000000" w:rsidR="00000000" w:rsidRPr="00000000">
        <w:rPr>
          <w:rtl w:val="0"/>
        </w:rPr>
      </w:r>
    </w:p>
    <w:p w:rsidR="00000000" w:rsidDel="00000000" w:rsidP="00000000" w:rsidRDefault="00000000" w:rsidRPr="00000000" w14:paraId="00000011">
      <w:pPr>
        <w:spacing w:line="480" w:lineRule="auto"/>
        <w:rPr>
          <w:rFonts w:ascii="Roboto" w:cs="Roboto" w:eastAsia="Roboto" w:hAnsi="Roboto"/>
          <w:color w:val="3c4043"/>
          <w:sz w:val="21"/>
          <w:szCs w:val="21"/>
          <w:highlight w:val="white"/>
        </w:rPr>
      </w:pPr>
      <w:r w:rsidDel="00000000" w:rsidR="00000000" w:rsidRPr="00000000">
        <w:rPr>
          <w:rtl w:val="0"/>
        </w:rPr>
      </w:r>
    </w:p>
    <w:p w:rsidR="00000000" w:rsidDel="00000000" w:rsidP="00000000" w:rsidRDefault="00000000" w:rsidRPr="00000000" w14:paraId="00000012">
      <w:pPr>
        <w:spacing w:line="480" w:lineRule="auto"/>
        <w:rPr>
          <w:rFonts w:ascii="Roboto" w:cs="Roboto" w:eastAsia="Roboto" w:hAnsi="Roboto"/>
          <w:color w:val="3c4043"/>
          <w:sz w:val="21"/>
          <w:szCs w:val="21"/>
          <w:highlight w:val="white"/>
        </w:rPr>
      </w:pPr>
      <w:r w:rsidDel="00000000" w:rsidR="00000000" w:rsidRPr="00000000">
        <w:rPr>
          <w:rtl w:val="0"/>
        </w:rPr>
      </w:r>
    </w:p>
    <w:p w:rsidR="00000000" w:rsidDel="00000000" w:rsidP="00000000" w:rsidRDefault="00000000" w:rsidRPr="00000000" w14:paraId="00000013">
      <w:pPr>
        <w:spacing w:line="480" w:lineRule="auto"/>
        <w:rPr>
          <w:rFonts w:ascii="Roboto" w:cs="Roboto" w:eastAsia="Roboto" w:hAnsi="Roboto"/>
          <w:color w:val="3c4043"/>
          <w:sz w:val="21"/>
          <w:szCs w:val="21"/>
          <w:highlight w:val="white"/>
        </w:rPr>
      </w:pPr>
      <w:r w:rsidDel="00000000" w:rsidR="00000000" w:rsidRPr="00000000">
        <w:rPr>
          <w:rtl w:val="0"/>
        </w:rPr>
      </w:r>
    </w:p>
    <w:p w:rsidR="00000000" w:rsidDel="00000000" w:rsidP="00000000" w:rsidRDefault="00000000" w:rsidRPr="00000000" w14:paraId="00000014">
      <w:pPr>
        <w:spacing w:line="480" w:lineRule="auto"/>
        <w:rPr>
          <w:rFonts w:ascii="Roboto" w:cs="Roboto" w:eastAsia="Roboto" w:hAnsi="Roboto"/>
          <w:color w:val="3c4043"/>
          <w:sz w:val="21"/>
          <w:szCs w:val="21"/>
          <w:highlight w:val="white"/>
        </w:rPr>
      </w:pPr>
      <w:r w:rsidDel="00000000" w:rsidR="00000000" w:rsidRPr="00000000">
        <w:rPr>
          <w:rtl w:val="0"/>
        </w:rPr>
      </w:r>
    </w:p>
    <w:p w:rsidR="00000000" w:rsidDel="00000000" w:rsidP="00000000" w:rsidRDefault="00000000" w:rsidRPr="00000000" w14:paraId="00000015">
      <w:pPr>
        <w:spacing w:line="480" w:lineRule="auto"/>
        <w:jc w:val="center"/>
        <w:rPr>
          <w:rFonts w:ascii="Roboto" w:cs="Roboto" w:eastAsia="Roboto" w:hAnsi="Roboto"/>
          <w:b w:val="1"/>
          <w:color w:val="3c4043"/>
          <w:sz w:val="21"/>
          <w:szCs w:val="21"/>
          <w:highlight w:val="white"/>
        </w:rPr>
      </w:pPr>
      <w:r w:rsidDel="00000000" w:rsidR="00000000" w:rsidRPr="00000000">
        <w:rPr>
          <w:rFonts w:ascii="Roboto" w:cs="Roboto" w:eastAsia="Roboto" w:hAnsi="Roboto"/>
          <w:b w:val="1"/>
          <w:color w:val="3c4043"/>
          <w:sz w:val="21"/>
          <w:szCs w:val="21"/>
          <w:highlight w:val="white"/>
          <w:rtl w:val="0"/>
        </w:rPr>
        <w:t xml:space="preserve">References</w:t>
      </w:r>
    </w:p>
    <w:p w:rsidR="00000000" w:rsidDel="00000000" w:rsidP="00000000" w:rsidRDefault="00000000" w:rsidRPr="00000000" w14:paraId="00000016">
      <w:pPr>
        <w:spacing w:line="480" w:lineRule="auto"/>
        <w:rPr>
          <w:rFonts w:ascii="Roboto" w:cs="Roboto" w:eastAsia="Roboto" w:hAnsi="Roboto"/>
          <w:color w:val="3c4043"/>
          <w:sz w:val="21"/>
          <w:szCs w:val="21"/>
          <w:highlight w:val="white"/>
        </w:rPr>
      </w:pPr>
      <w:r w:rsidDel="00000000" w:rsidR="00000000" w:rsidRPr="00000000">
        <w:rPr>
          <w:rtl w:val="0"/>
        </w:rPr>
      </w:r>
    </w:p>
    <w:p w:rsidR="00000000" w:rsidDel="00000000" w:rsidP="00000000" w:rsidRDefault="00000000" w:rsidRPr="00000000" w14:paraId="00000017">
      <w:pPr>
        <w:spacing w:line="480" w:lineRule="auto"/>
        <w:ind w:left="720" w:hanging="720"/>
        <w:rPr>
          <w:rFonts w:ascii="Roboto" w:cs="Roboto" w:eastAsia="Roboto" w:hAnsi="Roboto"/>
          <w:color w:val="3c4043"/>
          <w:sz w:val="24"/>
          <w:szCs w:val="24"/>
          <w:highlight w:val="white"/>
        </w:rPr>
      </w:pPr>
      <w:r w:rsidDel="00000000" w:rsidR="00000000" w:rsidRPr="00000000">
        <w:rPr>
          <w:rFonts w:ascii="Roboto" w:cs="Roboto" w:eastAsia="Roboto" w:hAnsi="Roboto"/>
          <w:color w:val="3c4043"/>
          <w:sz w:val="24"/>
          <w:szCs w:val="24"/>
          <w:highlight w:val="white"/>
          <w:rtl w:val="0"/>
        </w:rPr>
        <w:t xml:space="preserve">Wikipedia contributors. (2021d, July 25). </w:t>
      </w:r>
      <w:r w:rsidDel="00000000" w:rsidR="00000000" w:rsidRPr="00000000">
        <w:rPr>
          <w:rFonts w:ascii="Roboto" w:cs="Roboto" w:eastAsia="Roboto" w:hAnsi="Roboto"/>
          <w:i w:val="1"/>
          <w:color w:val="3c4043"/>
          <w:sz w:val="24"/>
          <w:szCs w:val="24"/>
          <w:highlight w:val="white"/>
          <w:rtl w:val="0"/>
        </w:rPr>
        <w:t xml:space="preserve">Georgia O’Keeffe</w:t>
      </w:r>
      <w:r w:rsidDel="00000000" w:rsidR="00000000" w:rsidRPr="00000000">
        <w:rPr>
          <w:rFonts w:ascii="Roboto" w:cs="Roboto" w:eastAsia="Roboto" w:hAnsi="Roboto"/>
          <w:color w:val="3c4043"/>
          <w:sz w:val="24"/>
          <w:szCs w:val="24"/>
          <w:highlight w:val="white"/>
          <w:rtl w:val="0"/>
        </w:rPr>
        <w:t xml:space="preserve">. Wikipedia. https://en.wikipedia.org/wiki/Georgia_O%27Keeffe</w:t>
      </w:r>
    </w:p>
    <w:p w:rsidR="00000000" w:rsidDel="00000000" w:rsidP="00000000" w:rsidRDefault="00000000" w:rsidRPr="00000000" w14:paraId="00000018">
      <w:pPr>
        <w:rPr>
          <w:rFonts w:ascii="Roboto" w:cs="Roboto" w:eastAsia="Roboto" w:hAnsi="Roboto"/>
          <w:color w:val="3c4043"/>
          <w:sz w:val="21"/>
          <w:szCs w:val="21"/>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