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14BC6" w14:textId="77777777" w:rsidR="003C2945" w:rsidRPr="00481C12" w:rsidRDefault="003C2945" w:rsidP="00481C12">
      <w:pPr>
        <w:spacing w:after="0" w:line="480" w:lineRule="auto"/>
        <w:jc w:val="center"/>
        <w:rPr>
          <w:rFonts w:ascii="Times New Roman" w:hAnsi="Times New Roman" w:cs="Times New Roman"/>
          <w:sz w:val="24"/>
          <w:szCs w:val="24"/>
        </w:rPr>
      </w:pPr>
    </w:p>
    <w:p w14:paraId="2174EEA8" w14:textId="77777777" w:rsidR="003C2945" w:rsidRPr="00481C12" w:rsidRDefault="003C2945" w:rsidP="00481C12">
      <w:pPr>
        <w:spacing w:after="0" w:line="480" w:lineRule="auto"/>
        <w:jc w:val="center"/>
        <w:rPr>
          <w:rFonts w:ascii="Times New Roman" w:hAnsi="Times New Roman" w:cs="Times New Roman"/>
          <w:sz w:val="24"/>
          <w:szCs w:val="24"/>
        </w:rPr>
      </w:pPr>
    </w:p>
    <w:p w14:paraId="1DF46319" w14:textId="4A004BDC" w:rsidR="003C2945" w:rsidRDefault="003C2945" w:rsidP="00481C12">
      <w:pPr>
        <w:spacing w:after="0" w:line="480" w:lineRule="auto"/>
        <w:jc w:val="center"/>
        <w:rPr>
          <w:rFonts w:ascii="Times New Roman" w:hAnsi="Times New Roman" w:cs="Times New Roman"/>
          <w:sz w:val="24"/>
          <w:szCs w:val="24"/>
        </w:rPr>
      </w:pPr>
    </w:p>
    <w:p w14:paraId="086B2346" w14:textId="1134DA92" w:rsidR="00DB5EA9" w:rsidRDefault="00DB5EA9" w:rsidP="00481C12">
      <w:pPr>
        <w:spacing w:after="0" w:line="480" w:lineRule="auto"/>
        <w:jc w:val="center"/>
        <w:rPr>
          <w:rFonts w:ascii="Times New Roman" w:hAnsi="Times New Roman" w:cs="Times New Roman"/>
          <w:sz w:val="24"/>
          <w:szCs w:val="24"/>
        </w:rPr>
      </w:pPr>
    </w:p>
    <w:p w14:paraId="33B1D7F9" w14:textId="48B7497E" w:rsidR="00DB5EA9" w:rsidRDefault="00DB5EA9" w:rsidP="00481C12">
      <w:pPr>
        <w:spacing w:after="0" w:line="480" w:lineRule="auto"/>
        <w:jc w:val="center"/>
        <w:rPr>
          <w:rFonts w:ascii="Times New Roman" w:hAnsi="Times New Roman" w:cs="Times New Roman"/>
          <w:sz w:val="24"/>
          <w:szCs w:val="24"/>
        </w:rPr>
      </w:pPr>
    </w:p>
    <w:p w14:paraId="01F18F21" w14:textId="2B0C9552" w:rsidR="00DB5EA9" w:rsidRDefault="00DB5EA9" w:rsidP="00481C12">
      <w:pPr>
        <w:spacing w:after="0" w:line="480" w:lineRule="auto"/>
        <w:jc w:val="center"/>
        <w:rPr>
          <w:rFonts w:ascii="Times New Roman" w:hAnsi="Times New Roman" w:cs="Times New Roman"/>
          <w:sz w:val="24"/>
          <w:szCs w:val="24"/>
        </w:rPr>
      </w:pPr>
    </w:p>
    <w:p w14:paraId="1CC92457" w14:textId="77777777" w:rsidR="00DB5EA9" w:rsidRPr="00481C12" w:rsidRDefault="00DB5EA9" w:rsidP="00481C12">
      <w:pPr>
        <w:spacing w:after="0" w:line="480" w:lineRule="auto"/>
        <w:jc w:val="center"/>
        <w:rPr>
          <w:rFonts w:ascii="Times New Roman" w:hAnsi="Times New Roman" w:cs="Times New Roman"/>
          <w:sz w:val="24"/>
          <w:szCs w:val="24"/>
        </w:rPr>
      </w:pPr>
    </w:p>
    <w:p w14:paraId="438A752C" w14:textId="77777777" w:rsidR="003C2945" w:rsidRPr="00481C12" w:rsidRDefault="003C2945" w:rsidP="00481C12">
      <w:pPr>
        <w:spacing w:after="0" w:line="480" w:lineRule="auto"/>
        <w:jc w:val="center"/>
        <w:rPr>
          <w:rFonts w:ascii="Times New Roman" w:hAnsi="Times New Roman" w:cs="Times New Roman"/>
          <w:sz w:val="24"/>
          <w:szCs w:val="24"/>
        </w:rPr>
      </w:pPr>
    </w:p>
    <w:p w14:paraId="31BDF094" w14:textId="1916BC44" w:rsidR="003C2945" w:rsidRPr="00481C12" w:rsidRDefault="001A3179" w:rsidP="00481C12">
      <w:pPr>
        <w:spacing w:after="0" w:line="480" w:lineRule="auto"/>
        <w:jc w:val="center"/>
        <w:rPr>
          <w:rFonts w:ascii="Times New Roman" w:hAnsi="Times New Roman" w:cs="Times New Roman"/>
          <w:sz w:val="24"/>
          <w:szCs w:val="24"/>
        </w:rPr>
      </w:pPr>
      <w:r w:rsidRPr="00481C12">
        <w:rPr>
          <w:rFonts w:ascii="Times New Roman" w:hAnsi="Times New Roman" w:cs="Times New Roman"/>
          <w:sz w:val="24"/>
          <w:szCs w:val="24"/>
        </w:rPr>
        <w:t xml:space="preserve">Accounting Information </w:t>
      </w:r>
      <w:r w:rsidR="008A59EF">
        <w:rPr>
          <w:rFonts w:ascii="Times New Roman" w:hAnsi="Times New Roman" w:cs="Times New Roman"/>
          <w:sz w:val="24"/>
          <w:szCs w:val="24"/>
        </w:rPr>
        <w:t>S</w:t>
      </w:r>
      <w:r w:rsidRPr="00481C12">
        <w:rPr>
          <w:rFonts w:ascii="Times New Roman" w:hAnsi="Times New Roman" w:cs="Times New Roman"/>
          <w:sz w:val="24"/>
          <w:szCs w:val="24"/>
        </w:rPr>
        <w:t>ystem</w:t>
      </w:r>
    </w:p>
    <w:p w14:paraId="5EC31E34" w14:textId="77777777" w:rsidR="003C2945" w:rsidRPr="00481C12" w:rsidRDefault="001A3179" w:rsidP="00481C12">
      <w:pPr>
        <w:spacing w:after="0" w:line="480" w:lineRule="auto"/>
        <w:jc w:val="center"/>
        <w:rPr>
          <w:rFonts w:ascii="Times New Roman" w:hAnsi="Times New Roman" w:cs="Times New Roman"/>
          <w:sz w:val="24"/>
          <w:szCs w:val="24"/>
        </w:rPr>
      </w:pPr>
      <w:r w:rsidRPr="00481C12">
        <w:rPr>
          <w:rFonts w:ascii="Times New Roman" w:hAnsi="Times New Roman" w:cs="Times New Roman"/>
          <w:sz w:val="24"/>
          <w:szCs w:val="24"/>
        </w:rPr>
        <w:t>Institutional Affiliation</w:t>
      </w:r>
    </w:p>
    <w:p w14:paraId="7E6A92D2" w14:textId="77777777" w:rsidR="003C2945" w:rsidRPr="00481C12" w:rsidRDefault="001A3179" w:rsidP="00481C12">
      <w:pPr>
        <w:spacing w:after="0" w:line="480" w:lineRule="auto"/>
        <w:jc w:val="center"/>
        <w:rPr>
          <w:rFonts w:ascii="Times New Roman" w:hAnsi="Times New Roman" w:cs="Times New Roman"/>
          <w:sz w:val="24"/>
          <w:szCs w:val="24"/>
        </w:rPr>
      </w:pPr>
      <w:r w:rsidRPr="00481C12">
        <w:rPr>
          <w:rFonts w:ascii="Times New Roman" w:hAnsi="Times New Roman" w:cs="Times New Roman"/>
          <w:sz w:val="24"/>
          <w:szCs w:val="24"/>
        </w:rPr>
        <w:t>Date</w:t>
      </w:r>
    </w:p>
    <w:p w14:paraId="598F6BA3" w14:textId="77777777" w:rsidR="003C2945" w:rsidRPr="00481C12" w:rsidRDefault="001A3179" w:rsidP="00481C12">
      <w:pPr>
        <w:spacing w:line="480" w:lineRule="auto"/>
        <w:rPr>
          <w:rFonts w:ascii="Times New Roman" w:hAnsi="Times New Roman" w:cs="Times New Roman"/>
          <w:sz w:val="24"/>
          <w:szCs w:val="24"/>
        </w:rPr>
      </w:pPr>
      <w:r w:rsidRPr="00481C12">
        <w:rPr>
          <w:rFonts w:ascii="Times New Roman" w:hAnsi="Times New Roman" w:cs="Times New Roman"/>
          <w:sz w:val="24"/>
          <w:szCs w:val="24"/>
        </w:rPr>
        <w:br w:type="page"/>
      </w:r>
    </w:p>
    <w:p w14:paraId="0AFC9EE5" w14:textId="77777777" w:rsidR="003C2945" w:rsidRPr="00481C12" w:rsidRDefault="001A3179" w:rsidP="00285658">
      <w:pPr>
        <w:spacing w:after="0" w:line="480" w:lineRule="auto"/>
        <w:jc w:val="center"/>
        <w:rPr>
          <w:rFonts w:ascii="Times New Roman" w:hAnsi="Times New Roman" w:cs="Times New Roman"/>
          <w:b/>
          <w:sz w:val="24"/>
          <w:szCs w:val="24"/>
        </w:rPr>
      </w:pPr>
      <w:r w:rsidRPr="00481C12">
        <w:rPr>
          <w:rFonts w:ascii="Times New Roman" w:hAnsi="Times New Roman" w:cs="Times New Roman"/>
          <w:b/>
          <w:sz w:val="24"/>
          <w:szCs w:val="24"/>
        </w:rPr>
        <w:lastRenderedPageBreak/>
        <w:t>Introduction</w:t>
      </w:r>
    </w:p>
    <w:p w14:paraId="1020B8E6" w14:textId="77777777" w:rsidR="00D32FEF" w:rsidRDefault="001A3179" w:rsidP="00285658">
      <w:pPr>
        <w:spacing w:after="0" w:line="480" w:lineRule="auto"/>
        <w:rPr>
          <w:rFonts w:ascii="Times New Roman" w:hAnsi="Times New Roman" w:cs="Times New Roman"/>
          <w:sz w:val="24"/>
          <w:szCs w:val="24"/>
        </w:rPr>
      </w:pPr>
      <w:r w:rsidRPr="00481C12">
        <w:rPr>
          <w:rFonts w:ascii="Times New Roman" w:hAnsi="Times New Roman" w:cs="Times New Roman"/>
          <w:sz w:val="24"/>
          <w:szCs w:val="24"/>
        </w:rPr>
        <w:tab/>
        <w:t xml:space="preserve"> The 21</w:t>
      </w:r>
      <w:r w:rsidRPr="00481C12">
        <w:rPr>
          <w:rFonts w:ascii="Times New Roman" w:hAnsi="Times New Roman" w:cs="Times New Roman"/>
          <w:sz w:val="24"/>
          <w:szCs w:val="24"/>
          <w:vertAlign w:val="superscript"/>
        </w:rPr>
        <w:t>st</w:t>
      </w:r>
      <w:r w:rsidRPr="00481C12">
        <w:rPr>
          <w:rFonts w:ascii="Times New Roman" w:hAnsi="Times New Roman" w:cs="Times New Roman"/>
          <w:sz w:val="24"/>
          <w:szCs w:val="24"/>
        </w:rPr>
        <w:t xml:space="preserve"> century ushered a dramatic technology change, unlike the previous centuries.</w:t>
      </w:r>
      <w:r w:rsidR="00DF5877">
        <w:rPr>
          <w:rFonts w:ascii="Times New Roman" w:hAnsi="Times New Roman" w:cs="Times New Roman"/>
          <w:sz w:val="24"/>
          <w:szCs w:val="24"/>
        </w:rPr>
        <w:t xml:space="preserve"> </w:t>
      </w:r>
      <w:r w:rsidRPr="00481C12">
        <w:rPr>
          <w:rFonts w:ascii="Times New Roman" w:hAnsi="Times New Roman" w:cs="Times New Roman"/>
          <w:sz w:val="24"/>
          <w:szCs w:val="24"/>
        </w:rPr>
        <w:t xml:space="preserve">It has led to the development of sophisticated technology that </w:t>
      </w:r>
      <w:r w:rsidRPr="00481C12">
        <w:rPr>
          <w:rFonts w:ascii="Times New Roman" w:hAnsi="Times New Roman" w:cs="Times New Roman"/>
          <w:sz w:val="24"/>
          <w:szCs w:val="24"/>
        </w:rPr>
        <w:t>facilitates communication, information exchange, and data storage.</w:t>
      </w:r>
      <w:r w:rsidR="00DB5EA9">
        <w:rPr>
          <w:rFonts w:ascii="Times New Roman" w:hAnsi="Times New Roman" w:cs="Times New Roman"/>
          <w:sz w:val="24"/>
          <w:szCs w:val="24"/>
        </w:rPr>
        <w:t xml:space="preserve"> </w:t>
      </w:r>
      <w:r w:rsidRPr="00481C12">
        <w:rPr>
          <w:rFonts w:ascii="Times New Roman" w:hAnsi="Times New Roman" w:cs="Times New Roman"/>
          <w:sz w:val="24"/>
          <w:szCs w:val="24"/>
        </w:rPr>
        <w:t>With technological advancement, businesses began moving from analog to digital. For instance, most organizations started installing information systems to boost their efficiency and minimiz</w:t>
      </w:r>
      <w:r w:rsidRPr="00481C12">
        <w:rPr>
          <w:rFonts w:ascii="Times New Roman" w:hAnsi="Times New Roman" w:cs="Times New Roman"/>
          <w:sz w:val="24"/>
          <w:szCs w:val="24"/>
        </w:rPr>
        <w:t>e cost operation.</w:t>
      </w:r>
      <w:r w:rsidR="00DF5877">
        <w:rPr>
          <w:rFonts w:ascii="Times New Roman" w:hAnsi="Times New Roman" w:cs="Times New Roman"/>
          <w:sz w:val="24"/>
          <w:szCs w:val="24"/>
        </w:rPr>
        <w:t xml:space="preserve"> </w:t>
      </w:r>
      <w:r w:rsidRPr="00481C12">
        <w:rPr>
          <w:rFonts w:ascii="Times New Roman" w:hAnsi="Times New Roman" w:cs="Times New Roman"/>
          <w:sz w:val="24"/>
          <w:szCs w:val="24"/>
        </w:rPr>
        <w:t xml:space="preserve">According to </w:t>
      </w:r>
      <w:r w:rsidRPr="00481C12">
        <w:rPr>
          <w:rFonts w:ascii="Times New Roman" w:hAnsi="Times New Roman" w:cs="Times New Roman"/>
          <w:color w:val="222222"/>
          <w:sz w:val="24"/>
          <w:szCs w:val="24"/>
          <w:shd w:val="clear" w:color="auto" w:fill="FFFFFF"/>
        </w:rPr>
        <w:t>Bawaneh (2018)</w:t>
      </w:r>
      <w:r w:rsidRPr="00481C12">
        <w:rPr>
          <w:rFonts w:ascii="Times New Roman" w:hAnsi="Times New Roman" w:cs="Times New Roman"/>
          <w:sz w:val="24"/>
          <w:szCs w:val="24"/>
        </w:rPr>
        <w:t xml:space="preserve">, an information system is a formal process for collecting data, processing it into information, and disseminating it to various users. To bring efficiency and reduce errors in their accounting </w:t>
      </w:r>
      <w:r w:rsidRPr="00481C12">
        <w:rPr>
          <w:rFonts w:ascii="Times New Roman" w:hAnsi="Times New Roman" w:cs="Times New Roman"/>
          <w:sz w:val="24"/>
          <w:szCs w:val="24"/>
        </w:rPr>
        <w:t>processes, the organizations intensively purchase and integrate the accounting information system (AIS). The purpose of the AIS</w:t>
      </w:r>
      <w:r w:rsidR="00285658">
        <w:rPr>
          <w:rFonts w:ascii="Times New Roman" w:hAnsi="Times New Roman" w:cs="Times New Roman"/>
          <w:sz w:val="24"/>
          <w:szCs w:val="24"/>
        </w:rPr>
        <w:t xml:space="preserve"> </w:t>
      </w:r>
      <w:r w:rsidRPr="00481C12">
        <w:rPr>
          <w:rFonts w:ascii="Times New Roman" w:hAnsi="Times New Roman" w:cs="Times New Roman"/>
          <w:sz w:val="24"/>
          <w:szCs w:val="24"/>
        </w:rPr>
        <w:t xml:space="preserve">involves collecting, storing, and process financial and accounting data and produce informational reports that the organization </w:t>
      </w:r>
      <w:r w:rsidRPr="00481C12">
        <w:rPr>
          <w:rFonts w:ascii="Times New Roman" w:hAnsi="Times New Roman" w:cs="Times New Roman"/>
          <w:sz w:val="24"/>
          <w:szCs w:val="24"/>
        </w:rPr>
        <w:t xml:space="preserve">management and other parties may be interested in financial information for business decisions. Even though AIS can be a manual system, today, most accounting information systems are computer-based. </w:t>
      </w:r>
    </w:p>
    <w:p w14:paraId="18687E27" w14:textId="3FF11890" w:rsidR="003C2945" w:rsidRPr="00481C12" w:rsidRDefault="001A3179" w:rsidP="000415E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E15D51" w:rsidRPr="00481C12">
        <w:rPr>
          <w:rFonts w:ascii="Times New Roman" w:hAnsi="Times New Roman" w:cs="Times New Roman"/>
          <w:sz w:val="24"/>
          <w:szCs w:val="24"/>
        </w:rPr>
        <w:t xml:space="preserve">For an organization to fathom and use information, it must verify that it is accurate and material to its goal achievement.  </w:t>
      </w:r>
      <w:r w:rsidR="00285658" w:rsidRPr="00481C12">
        <w:rPr>
          <w:rFonts w:ascii="Times New Roman" w:hAnsi="Times New Roman" w:cs="Times New Roman"/>
          <w:sz w:val="24"/>
          <w:szCs w:val="24"/>
        </w:rPr>
        <w:t>Financial</w:t>
      </w:r>
      <w:r w:rsidR="00E15D51" w:rsidRPr="00481C12">
        <w:rPr>
          <w:rFonts w:ascii="Times New Roman" w:hAnsi="Times New Roman" w:cs="Times New Roman"/>
          <w:sz w:val="24"/>
          <w:szCs w:val="24"/>
        </w:rPr>
        <w:t xml:space="preserve"> information is extremely significant to every business enterprise. Ostensibly, it is the heart of every organization. An organization that ensures the quality and accuracy of the financial information is more likely to succeed than those that pay little attention to its accounting system and processes. Without any doubt, the management requires accounting information to make accurate decisions about the organization's future. On the same note, other parties, including investors and partners, are more interested in the company’s financial information to make decisions whether to invest or partner with the company or not. The accounting information system is vital for the companies to improve their </w:t>
      </w:r>
      <w:r w:rsidR="00E15D51" w:rsidRPr="00481C12">
        <w:rPr>
          <w:rFonts w:ascii="Times New Roman" w:hAnsi="Times New Roman" w:cs="Times New Roman"/>
          <w:sz w:val="24"/>
          <w:szCs w:val="24"/>
        </w:rPr>
        <w:lastRenderedPageBreak/>
        <w:t xml:space="preserve">accounting system efficiency, thus expediting the flow of information and the decision-making process. </w:t>
      </w:r>
    </w:p>
    <w:p w14:paraId="7BBC522A" w14:textId="7BE54C5D" w:rsidR="003C2945" w:rsidRPr="00481C12" w:rsidRDefault="001A3179" w:rsidP="00C25659">
      <w:pPr>
        <w:spacing w:after="0" w:line="480" w:lineRule="auto"/>
        <w:jc w:val="center"/>
        <w:rPr>
          <w:rFonts w:ascii="Times New Roman" w:eastAsia="Times New Roman" w:hAnsi="Times New Roman" w:cs="Times New Roman"/>
          <w:b/>
          <w:color w:val="222222"/>
          <w:sz w:val="24"/>
          <w:szCs w:val="24"/>
        </w:rPr>
      </w:pPr>
      <w:r w:rsidRPr="00481C12">
        <w:rPr>
          <w:rFonts w:ascii="Times New Roman" w:eastAsia="Times New Roman" w:hAnsi="Times New Roman" w:cs="Times New Roman"/>
          <w:b/>
          <w:color w:val="222222"/>
          <w:sz w:val="24"/>
          <w:szCs w:val="24"/>
        </w:rPr>
        <w:t>Role</w:t>
      </w:r>
      <w:r w:rsidR="00C25659">
        <w:rPr>
          <w:rFonts w:ascii="Times New Roman" w:eastAsia="Times New Roman" w:hAnsi="Times New Roman" w:cs="Times New Roman"/>
          <w:b/>
          <w:color w:val="222222"/>
          <w:sz w:val="24"/>
          <w:szCs w:val="24"/>
        </w:rPr>
        <w:t xml:space="preserve"> of</w:t>
      </w:r>
      <w:r w:rsidRPr="00481C12">
        <w:rPr>
          <w:rFonts w:ascii="Times New Roman" w:eastAsia="Times New Roman" w:hAnsi="Times New Roman" w:cs="Times New Roman"/>
          <w:b/>
          <w:color w:val="222222"/>
          <w:sz w:val="24"/>
          <w:szCs w:val="24"/>
        </w:rPr>
        <w:t xml:space="preserve"> Accounting Information Systems in Providing Accounting Information</w:t>
      </w:r>
    </w:p>
    <w:p w14:paraId="02A917B6" w14:textId="182F69D9" w:rsidR="003C2945" w:rsidRPr="00481C12" w:rsidRDefault="001A3179" w:rsidP="000415E5">
      <w:pPr>
        <w:spacing w:after="0" w:line="480" w:lineRule="auto"/>
        <w:rPr>
          <w:rFonts w:ascii="Times New Roman" w:eastAsia="Times New Roman" w:hAnsi="Times New Roman" w:cs="Times New Roman"/>
          <w:color w:val="222222"/>
          <w:sz w:val="24"/>
          <w:szCs w:val="24"/>
        </w:rPr>
      </w:pPr>
      <w:r w:rsidRPr="00481C12">
        <w:rPr>
          <w:rFonts w:ascii="Times New Roman" w:eastAsia="Times New Roman" w:hAnsi="Times New Roman" w:cs="Times New Roman"/>
          <w:color w:val="222222"/>
          <w:sz w:val="24"/>
          <w:szCs w:val="24"/>
        </w:rPr>
        <w:tab/>
        <w:t>Since the millennium bug, the company boards have become i</w:t>
      </w:r>
      <w:r w:rsidRPr="00481C12">
        <w:rPr>
          <w:rFonts w:ascii="Times New Roman" w:eastAsia="Times New Roman" w:hAnsi="Times New Roman" w:cs="Times New Roman"/>
          <w:color w:val="222222"/>
          <w:sz w:val="24"/>
          <w:szCs w:val="24"/>
        </w:rPr>
        <w:t>ncreasingly wary about the organization's dependence on information technology. The corporate board's nervousness rotates around the denial of self-attacks, computer crashes, competitiveness pressures, and the need to ensure compliance with various governm</w:t>
      </w:r>
      <w:r w:rsidRPr="00481C12">
        <w:rPr>
          <w:rFonts w:ascii="Times New Roman" w:eastAsia="Times New Roman" w:hAnsi="Times New Roman" w:cs="Times New Roman"/>
          <w:color w:val="222222"/>
          <w:sz w:val="24"/>
          <w:szCs w:val="24"/>
        </w:rPr>
        <w:t>ent policies. To some point, the corporate boards view the organization's dependence on the technology as a threat to their success, and it predisposes them to numerous problems than purported benefits. Unfortunately, the organization board is putting litt</w:t>
      </w:r>
      <w:r w:rsidRPr="00481C12">
        <w:rPr>
          <w:rFonts w:ascii="Times New Roman" w:eastAsia="Times New Roman" w:hAnsi="Times New Roman" w:cs="Times New Roman"/>
          <w:color w:val="222222"/>
          <w:sz w:val="24"/>
          <w:szCs w:val="24"/>
        </w:rPr>
        <w:t xml:space="preserve">le effort into understanding the application of IT in the organization. Moreover, they remain uncounseled when it comes to a matter of IT spending and strategy. Although the corporate information assets can account for over 50 percent of the total capital </w:t>
      </w:r>
      <w:r w:rsidRPr="00481C12">
        <w:rPr>
          <w:rFonts w:ascii="Times New Roman" w:eastAsia="Times New Roman" w:hAnsi="Times New Roman" w:cs="Times New Roman"/>
          <w:color w:val="222222"/>
          <w:sz w:val="24"/>
          <w:szCs w:val="24"/>
        </w:rPr>
        <w:t>spending, the corporate boards tend to hold on to the default mode through applying explicit or tacit rules or policies that work best for other companies (</w:t>
      </w:r>
      <w:r w:rsidRPr="00481C12">
        <w:rPr>
          <w:rFonts w:ascii="Times New Roman" w:hAnsi="Times New Roman" w:cs="Times New Roman"/>
          <w:color w:val="000000"/>
          <w:sz w:val="24"/>
          <w:szCs w:val="24"/>
          <w:shd w:val="clear" w:color="auto" w:fill="FFFFFF"/>
        </w:rPr>
        <w:t>Nolan &amp; McFarlan 2005)</w:t>
      </w:r>
      <w:r w:rsidRPr="00481C12">
        <w:rPr>
          <w:rFonts w:ascii="Times New Roman" w:eastAsia="Times New Roman" w:hAnsi="Times New Roman" w:cs="Times New Roman"/>
          <w:color w:val="222222"/>
          <w:sz w:val="24"/>
          <w:szCs w:val="24"/>
        </w:rPr>
        <w:t xml:space="preserve">. Few boards tend to understand the full scope of their computer </w:t>
      </w:r>
      <w:r w:rsidRPr="00481C12">
        <w:rPr>
          <w:rFonts w:ascii="Times New Roman" w:eastAsia="Times New Roman" w:hAnsi="Times New Roman" w:cs="Times New Roman"/>
          <w:color w:val="222222"/>
          <w:sz w:val="24"/>
          <w:szCs w:val="24"/>
        </w:rPr>
        <w:t>systems and the role that IT plays in shaping their organizational strategies. Indeed, the boards remain in the dark regarding information technology governance, unlike other corporate areas like accounting and audit, employment, etcetera.  The corporate b</w:t>
      </w:r>
      <w:r w:rsidRPr="00481C12">
        <w:rPr>
          <w:rFonts w:ascii="Times New Roman" w:eastAsia="Times New Roman" w:hAnsi="Times New Roman" w:cs="Times New Roman"/>
          <w:color w:val="222222"/>
          <w:sz w:val="24"/>
          <w:szCs w:val="24"/>
        </w:rPr>
        <w:t>oards have a long distance to go as far as application and management of the IT systems in the organization is concerned.</w:t>
      </w:r>
    </w:p>
    <w:p w14:paraId="46DD20BD" w14:textId="77777777" w:rsidR="006E0487" w:rsidRDefault="001A3179" w:rsidP="00B074CE">
      <w:pPr>
        <w:spacing w:after="0" w:line="48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b/>
      </w:r>
      <w:r w:rsidR="00E15D51" w:rsidRPr="00481C12">
        <w:rPr>
          <w:rFonts w:ascii="Times New Roman" w:eastAsia="Times New Roman" w:hAnsi="Times New Roman" w:cs="Times New Roman"/>
          <w:color w:val="222222"/>
          <w:sz w:val="24"/>
          <w:szCs w:val="24"/>
        </w:rPr>
        <w:t>In particular, the role of AIS plays an indomitable role in ensuring the smooth flow of the accounting information.</w:t>
      </w:r>
      <w:r w:rsidR="000415E5">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It is a computer-based method to track down accounting activity in conjunction with technology. AIS gives accurate data to the managers before making any significant decisions that will either break or do their business (</w:t>
      </w:r>
      <w:r w:rsidR="00E15D51" w:rsidRPr="00481C12">
        <w:rPr>
          <w:rFonts w:ascii="Times New Roman" w:hAnsi="Times New Roman" w:cs="Times New Roman"/>
          <w:color w:val="000000"/>
          <w:sz w:val="24"/>
          <w:szCs w:val="24"/>
          <w:shd w:val="clear" w:color="auto" w:fill="FFFFFF"/>
        </w:rPr>
        <w:t>Nolan &amp; McFarlan 2005)</w:t>
      </w:r>
      <w:r w:rsidR="00E15D51" w:rsidRPr="00481C12">
        <w:rPr>
          <w:rFonts w:ascii="Times New Roman" w:eastAsia="Times New Roman" w:hAnsi="Times New Roman" w:cs="Times New Roman"/>
          <w:color w:val="222222"/>
          <w:sz w:val="24"/>
          <w:szCs w:val="24"/>
        </w:rPr>
        <w:t xml:space="preserve">. AIS </w:t>
      </w:r>
      <w:r w:rsidR="00E15D51" w:rsidRPr="00481C12">
        <w:rPr>
          <w:rFonts w:ascii="Times New Roman" w:eastAsia="Times New Roman" w:hAnsi="Times New Roman" w:cs="Times New Roman"/>
          <w:color w:val="222222"/>
          <w:sz w:val="24"/>
          <w:szCs w:val="24"/>
        </w:rPr>
        <w:lastRenderedPageBreak/>
        <w:t>allows both internal and external access to accurate and effective accounting information.  First, the system is fed with accounting formulas that facilitate the accounting process. It makes it easy for the organizational management to access accurate accounting information on a timely basis. It, therefore,</w:t>
      </w:r>
      <w:r>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facilitates decision-making. Certainly, accounting information is critical for a company’s success. Accounting information plays a vital role in running a business because it allows the management to track income and expenditure, ensure statutory compliance, and provide investors, management, and government with quantitative financial information which can be applied in business decision-making.</w:t>
      </w:r>
      <w:r w:rsidR="00C86972">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There are three financial statements that both internal and external stakeholders are more interested in. The first one is the income statement which provides an individual with information about the profit and loss.</w:t>
      </w:r>
      <w:r w:rsidR="00C86972">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Another is balance sheet gives stakeholders a clear picture of the organization's financial position at a particular period (</w:t>
      </w:r>
      <w:r w:rsidR="00E15D51" w:rsidRPr="00481C12">
        <w:rPr>
          <w:rFonts w:ascii="Times New Roman" w:hAnsi="Times New Roman" w:cs="Times New Roman"/>
          <w:color w:val="222222"/>
          <w:sz w:val="24"/>
          <w:szCs w:val="24"/>
          <w:shd w:val="clear" w:color="auto" w:fill="FFFFFF"/>
        </w:rPr>
        <w:t>Huerta &amp; Jensen, 2017)</w:t>
      </w:r>
      <w:r w:rsidR="00E15D51" w:rsidRPr="00481C12">
        <w:rPr>
          <w:rFonts w:ascii="Times New Roman" w:eastAsia="Times New Roman" w:hAnsi="Times New Roman" w:cs="Times New Roman"/>
          <w:color w:val="222222"/>
          <w:sz w:val="24"/>
          <w:szCs w:val="24"/>
        </w:rPr>
        <w:t>.</w:t>
      </w:r>
      <w:r w:rsidR="00C86972">
        <w:rPr>
          <w:rFonts w:ascii="Times New Roman" w:eastAsia="Times New Roman" w:hAnsi="Times New Roman" w:cs="Times New Roman"/>
          <w:color w:val="222222"/>
          <w:sz w:val="24"/>
          <w:szCs w:val="24"/>
        </w:rPr>
        <w:t xml:space="preserve"> </w:t>
      </w:r>
    </w:p>
    <w:p w14:paraId="2BFF5DBC" w14:textId="0D33F81F" w:rsidR="003C2945" w:rsidRPr="00481C12" w:rsidRDefault="001A3179" w:rsidP="00B074CE">
      <w:pPr>
        <w:spacing w:after="0" w:line="48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b/>
      </w:r>
      <w:r w:rsidR="00E15D51" w:rsidRPr="00481C12">
        <w:rPr>
          <w:rFonts w:ascii="Times New Roman" w:eastAsia="Times New Roman" w:hAnsi="Times New Roman" w:cs="Times New Roman"/>
          <w:color w:val="222222"/>
          <w:sz w:val="24"/>
          <w:szCs w:val="24"/>
        </w:rPr>
        <w:t>The third one is the cash flow statement which bridges between an income statement and balance sheet and reports the cash generated and spent during a specific period.  As mentioned earlier, accounting information allows the stakeholders to evaluate the performance of a business. AIS collects and stores data related to the business operations as well as the financial position of the organization or corporation. In other words, it allows the stakeholder to understand what is going on in the business financially. Secondly, it allows the management to ensure statutory compliance. Laws and regulations vary from one state to another, but proper accounting systems and processes allow the management to ensure statutory compliance when it comes to their business.</w:t>
      </w:r>
      <w:r w:rsidR="00A947BE">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 xml:space="preserve">The accounting function will ensure that liabilities like sales tax, income tax, VAT, pension, and others are appropriately addressed. Thirdly, it allows the management to create a budget and future projections about the organization. Budgeting and future projections are crucial </w:t>
      </w:r>
      <w:r w:rsidR="00E15D51" w:rsidRPr="00481C12">
        <w:rPr>
          <w:rFonts w:ascii="Times New Roman" w:eastAsia="Times New Roman" w:hAnsi="Times New Roman" w:cs="Times New Roman"/>
          <w:color w:val="222222"/>
          <w:sz w:val="24"/>
          <w:szCs w:val="24"/>
        </w:rPr>
        <w:lastRenderedPageBreak/>
        <w:t>when it comes to running the business and the achievement of its set goals (</w:t>
      </w:r>
      <w:r w:rsidR="00E15D51" w:rsidRPr="00481C12">
        <w:rPr>
          <w:rFonts w:ascii="Times New Roman" w:hAnsi="Times New Roman" w:cs="Times New Roman"/>
          <w:color w:val="222222"/>
          <w:sz w:val="24"/>
          <w:szCs w:val="24"/>
          <w:shd w:val="clear" w:color="auto" w:fill="FFFFFF"/>
        </w:rPr>
        <w:t>Huerta &amp; Jensen, 2017)</w:t>
      </w:r>
      <w:r w:rsidR="00E15D51" w:rsidRPr="00481C12">
        <w:rPr>
          <w:rFonts w:ascii="Times New Roman" w:eastAsia="Times New Roman" w:hAnsi="Times New Roman" w:cs="Times New Roman"/>
          <w:color w:val="222222"/>
          <w:sz w:val="24"/>
          <w:szCs w:val="24"/>
        </w:rPr>
        <w:t>.</w:t>
      </w:r>
      <w:r w:rsidR="00A947BE">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Budgeting offers valuable insights into the allocation of resources.  With accurate and effective accounting information, the management plans where it will allocate resources to ultimate returns.</w:t>
      </w:r>
      <w:r>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 xml:space="preserve">The financial projection information is vital to external stakeholders like investors. It assists them in making decisions whether to invest in the organization or not. </w:t>
      </w:r>
    </w:p>
    <w:p w14:paraId="7EBBCD1D" w14:textId="0D455A64" w:rsidR="003C2945" w:rsidRPr="00481C12" w:rsidRDefault="001A3179" w:rsidP="00481C12">
      <w:pPr>
        <w:spacing w:after="0" w:line="480" w:lineRule="auto"/>
        <w:jc w:val="center"/>
        <w:rPr>
          <w:rFonts w:ascii="Times New Roman" w:eastAsia="Times New Roman" w:hAnsi="Times New Roman" w:cs="Times New Roman"/>
          <w:b/>
          <w:color w:val="222222"/>
          <w:sz w:val="24"/>
          <w:szCs w:val="24"/>
        </w:rPr>
      </w:pPr>
      <w:r>
        <w:rPr>
          <w:rFonts w:ascii="Times New Roman" w:eastAsia="Times New Roman" w:hAnsi="Times New Roman" w:cs="Times New Roman"/>
          <w:b/>
          <w:color w:val="222222"/>
          <w:sz w:val="24"/>
          <w:szCs w:val="24"/>
        </w:rPr>
        <w:t>M</w:t>
      </w:r>
      <w:r w:rsidR="006E50C8" w:rsidRPr="00481C12">
        <w:rPr>
          <w:rFonts w:ascii="Times New Roman" w:eastAsia="Times New Roman" w:hAnsi="Times New Roman" w:cs="Times New Roman"/>
          <w:b/>
          <w:color w:val="222222"/>
          <w:sz w:val="24"/>
          <w:szCs w:val="24"/>
        </w:rPr>
        <w:t xml:space="preserve">odes of </w:t>
      </w:r>
      <w:r w:rsidR="00A947BE" w:rsidRPr="00481C12">
        <w:rPr>
          <w:rFonts w:ascii="Times New Roman" w:eastAsia="Times New Roman" w:hAnsi="Times New Roman" w:cs="Times New Roman"/>
          <w:b/>
          <w:color w:val="222222"/>
          <w:sz w:val="24"/>
          <w:szCs w:val="24"/>
        </w:rPr>
        <w:t>Information Technology</w:t>
      </w:r>
    </w:p>
    <w:p w14:paraId="05B8BDE3" w14:textId="562F2885" w:rsidR="003C2945" w:rsidRPr="00481C12" w:rsidRDefault="001A3179" w:rsidP="00F229A1">
      <w:pPr>
        <w:spacing w:after="0" w:line="480" w:lineRule="auto"/>
        <w:jc w:val="both"/>
        <w:rPr>
          <w:rFonts w:ascii="Times New Roman" w:eastAsia="Times New Roman" w:hAnsi="Times New Roman" w:cs="Times New Roman"/>
          <w:color w:val="222222"/>
          <w:sz w:val="24"/>
          <w:szCs w:val="24"/>
        </w:rPr>
      </w:pPr>
      <w:r w:rsidRPr="00481C12">
        <w:rPr>
          <w:rFonts w:ascii="Times New Roman" w:hAnsi="Times New Roman" w:cs="Times New Roman"/>
          <w:color w:val="000000"/>
          <w:sz w:val="24"/>
          <w:szCs w:val="24"/>
          <w:shd w:val="clear" w:color="auto" w:fill="FFFFFF"/>
        </w:rPr>
        <w:tab/>
        <w:t>Nolan &amp; McFarlan (2005)</w:t>
      </w:r>
      <w:r w:rsidRPr="00481C12">
        <w:rPr>
          <w:rFonts w:ascii="Times New Roman" w:eastAsia="Times New Roman" w:hAnsi="Times New Roman" w:cs="Times New Roman"/>
          <w:b/>
          <w:color w:val="222222"/>
          <w:sz w:val="24"/>
          <w:szCs w:val="24"/>
        </w:rPr>
        <w:t xml:space="preserve"> </w:t>
      </w:r>
      <w:r w:rsidRPr="00481C12">
        <w:rPr>
          <w:rFonts w:ascii="Times New Roman" w:eastAsia="Times New Roman" w:hAnsi="Times New Roman" w:cs="Times New Roman"/>
          <w:color w:val="222222"/>
          <w:sz w:val="24"/>
          <w:szCs w:val="24"/>
        </w:rPr>
        <w:t xml:space="preserve">in their offer valuable information about information technology and how the corporate board needs to understand the application of   IT   in the organization and its role in the organization's success. </w:t>
      </w:r>
      <w:r w:rsidRPr="00481C12">
        <w:rPr>
          <w:rFonts w:ascii="Times New Roman" w:hAnsi="Times New Roman" w:cs="Times New Roman"/>
          <w:color w:val="000000"/>
          <w:sz w:val="24"/>
          <w:szCs w:val="24"/>
          <w:shd w:val="clear" w:color="auto" w:fill="FFFFFF"/>
        </w:rPr>
        <w:t>Nolan &amp; McFarlan (2005)</w:t>
      </w:r>
      <w:r w:rsidRPr="00481C12">
        <w:rPr>
          <w:rFonts w:ascii="Times New Roman" w:eastAsia="Times New Roman" w:hAnsi="Times New Roman" w:cs="Times New Roman"/>
          <w:color w:val="222222"/>
          <w:sz w:val="24"/>
          <w:szCs w:val="24"/>
        </w:rPr>
        <w:t xml:space="preserve"> provides information to the b</w:t>
      </w:r>
      <w:r w:rsidRPr="00481C12">
        <w:rPr>
          <w:rFonts w:ascii="Times New Roman" w:eastAsia="Times New Roman" w:hAnsi="Times New Roman" w:cs="Times New Roman"/>
          <w:color w:val="222222"/>
          <w:sz w:val="24"/>
          <w:szCs w:val="24"/>
        </w:rPr>
        <w:t>oard members on how to recognize their organization's position and evaluate whether they need to take a more aggressive stance.</w:t>
      </w:r>
      <w:r w:rsidR="006E0487">
        <w:rPr>
          <w:rFonts w:ascii="Times New Roman" w:eastAsia="Times New Roman" w:hAnsi="Times New Roman" w:cs="Times New Roman"/>
          <w:color w:val="222222"/>
          <w:sz w:val="24"/>
          <w:szCs w:val="24"/>
        </w:rPr>
        <w:t xml:space="preserve"> </w:t>
      </w:r>
      <w:r w:rsidRPr="00481C12">
        <w:rPr>
          <w:rFonts w:ascii="Times New Roman" w:eastAsia="Times New Roman" w:hAnsi="Times New Roman" w:cs="Times New Roman"/>
          <w:color w:val="222222"/>
          <w:sz w:val="24"/>
          <w:szCs w:val="24"/>
        </w:rPr>
        <w:t xml:space="preserve">Moreover, they illustrate a scenario where the corporate board should be </w:t>
      </w:r>
      <w:r w:rsidR="00A947BE" w:rsidRPr="00481C12">
        <w:rPr>
          <w:rFonts w:ascii="Times New Roman" w:eastAsia="Times New Roman" w:hAnsi="Times New Roman" w:cs="Times New Roman"/>
          <w:color w:val="222222"/>
          <w:sz w:val="24"/>
          <w:szCs w:val="24"/>
        </w:rPr>
        <w:t>involved</w:t>
      </w:r>
      <w:r w:rsidRPr="00481C12">
        <w:rPr>
          <w:rFonts w:ascii="Times New Roman" w:eastAsia="Times New Roman" w:hAnsi="Times New Roman" w:cs="Times New Roman"/>
          <w:color w:val="222222"/>
          <w:sz w:val="24"/>
          <w:szCs w:val="24"/>
        </w:rPr>
        <w:t xml:space="preserve"> in the decisions relating to IT. They also pro</w:t>
      </w:r>
      <w:r w:rsidRPr="00481C12">
        <w:rPr>
          <w:rFonts w:ascii="Times New Roman" w:eastAsia="Times New Roman" w:hAnsi="Times New Roman" w:cs="Times New Roman"/>
          <w:color w:val="222222"/>
          <w:sz w:val="24"/>
          <w:szCs w:val="24"/>
        </w:rPr>
        <w:t xml:space="preserve">vide a clear picture of how the IT governance committee should look like in terms of membership, charter, duties, and the agenda. </w:t>
      </w:r>
      <w:r w:rsidRPr="00481C12">
        <w:rPr>
          <w:rFonts w:ascii="Times New Roman" w:hAnsi="Times New Roman" w:cs="Times New Roman"/>
          <w:color w:val="000000"/>
          <w:sz w:val="24"/>
          <w:szCs w:val="24"/>
          <w:shd w:val="clear" w:color="auto" w:fill="FFFFFF"/>
        </w:rPr>
        <w:t>Nolan &amp; McFarlan (</w:t>
      </w:r>
      <w:r w:rsidR="00DC34DA" w:rsidRPr="00481C12">
        <w:rPr>
          <w:rFonts w:ascii="Times New Roman" w:hAnsi="Times New Roman" w:cs="Times New Roman"/>
          <w:color w:val="000000"/>
          <w:sz w:val="24"/>
          <w:szCs w:val="24"/>
          <w:shd w:val="clear" w:color="auto" w:fill="FFFFFF"/>
        </w:rPr>
        <w:t>2005)</w:t>
      </w:r>
      <w:r w:rsidR="00DC34DA" w:rsidRPr="00481C12">
        <w:rPr>
          <w:rFonts w:ascii="Times New Roman" w:eastAsia="Times New Roman" w:hAnsi="Times New Roman" w:cs="Times New Roman"/>
          <w:color w:val="222222"/>
          <w:sz w:val="24"/>
          <w:szCs w:val="24"/>
        </w:rPr>
        <w:t xml:space="preserve"> offer</w:t>
      </w:r>
      <w:r w:rsidRPr="00481C12">
        <w:rPr>
          <w:rFonts w:ascii="Times New Roman" w:eastAsia="Times New Roman" w:hAnsi="Times New Roman" w:cs="Times New Roman"/>
          <w:color w:val="222222"/>
          <w:sz w:val="24"/>
          <w:szCs w:val="24"/>
        </w:rPr>
        <w:t xml:space="preserve"> recommendations on how the organization should develop its IT governance policies that consider </w:t>
      </w:r>
      <w:r w:rsidRPr="00481C12">
        <w:rPr>
          <w:rFonts w:ascii="Times New Roman" w:eastAsia="Times New Roman" w:hAnsi="Times New Roman" w:cs="Times New Roman"/>
          <w:color w:val="222222"/>
          <w:sz w:val="24"/>
          <w:szCs w:val="24"/>
        </w:rPr>
        <w:t>an organization's strategic and operational needs and offer suggestions when the board needs to bring change.</w:t>
      </w:r>
      <w:r w:rsidR="00C86972">
        <w:rPr>
          <w:rFonts w:ascii="Times New Roman" w:eastAsia="Times New Roman" w:hAnsi="Times New Roman" w:cs="Times New Roman"/>
          <w:color w:val="222222"/>
          <w:sz w:val="24"/>
          <w:szCs w:val="24"/>
        </w:rPr>
        <w:t xml:space="preserve"> </w:t>
      </w:r>
      <w:r w:rsidRPr="00481C12">
        <w:rPr>
          <w:rFonts w:ascii="Times New Roman" w:eastAsia="Times New Roman" w:hAnsi="Times New Roman" w:cs="Times New Roman"/>
          <w:color w:val="222222"/>
          <w:sz w:val="24"/>
          <w:szCs w:val="24"/>
        </w:rPr>
        <w:t>The corporate board cannot implement information technology in the organization without a clear plan on how IT aligns strategically with the organ</w:t>
      </w:r>
      <w:r w:rsidRPr="00481C12">
        <w:rPr>
          <w:rFonts w:ascii="Times New Roman" w:eastAsia="Times New Roman" w:hAnsi="Times New Roman" w:cs="Times New Roman"/>
          <w:color w:val="222222"/>
          <w:sz w:val="24"/>
          <w:szCs w:val="24"/>
        </w:rPr>
        <w:t>ization's goals.  The board must choose appropriate board governance, which will steer IT implementation in the organization and avoid unnecessary risks and improve its competitive position.  The board needs to understand different modes of information tec</w:t>
      </w:r>
      <w:r w:rsidRPr="00481C12">
        <w:rPr>
          <w:rFonts w:ascii="Times New Roman" w:eastAsia="Times New Roman" w:hAnsi="Times New Roman" w:cs="Times New Roman"/>
          <w:color w:val="222222"/>
          <w:sz w:val="24"/>
          <w:szCs w:val="24"/>
        </w:rPr>
        <w:t xml:space="preserve">hnology and how they apply to a particular organization.  </w:t>
      </w:r>
      <w:r w:rsidRPr="00481C12">
        <w:rPr>
          <w:rFonts w:ascii="Times New Roman" w:hAnsi="Times New Roman" w:cs="Times New Roman"/>
          <w:color w:val="000000"/>
          <w:sz w:val="24"/>
          <w:szCs w:val="24"/>
          <w:shd w:val="clear" w:color="auto" w:fill="FFFFFF"/>
        </w:rPr>
        <w:t>Nolan &amp; McFarlan (2005)</w:t>
      </w:r>
      <w:r w:rsidRPr="00481C12">
        <w:rPr>
          <w:rFonts w:ascii="Times New Roman" w:eastAsia="Times New Roman" w:hAnsi="Times New Roman" w:cs="Times New Roman"/>
          <w:b/>
          <w:color w:val="222222"/>
          <w:sz w:val="24"/>
          <w:szCs w:val="24"/>
        </w:rPr>
        <w:t xml:space="preserve"> </w:t>
      </w:r>
      <w:r w:rsidRPr="00481C12">
        <w:rPr>
          <w:rFonts w:ascii="Times New Roman" w:eastAsia="Times New Roman" w:hAnsi="Times New Roman" w:cs="Times New Roman"/>
          <w:color w:val="222222"/>
          <w:sz w:val="24"/>
          <w:szCs w:val="24"/>
        </w:rPr>
        <w:t>illustrate that there are four different modes of information technology. The IT modes can be categorized into two major categories. The first category involves how the organ</w:t>
      </w:r>
      <w:r w:rsidRPr="00481C12">
        <w:rPr>
          <w:rFonts w:ascii="Times New Roman" w:eastAsia="Times New Roman" w:hAnsi="Times New Roman" w:cs="Times New Roman"/>
          <w:color w:val="222222"/>
          <w:sz w:val="24"/>
          <w:szCs w:val="24"/>
        </w:rPr>
        <w:t xml:space="preserve">ization relies on uninterrupted, cost-effective, smooth </w:t>
      </w:r>
      <w:r w:rsidRPr="00481C12">
        <w:rPr>
          <w:rFonts w:ascii="Times New Roman" w:eastAsia="Times New Roman" w:hAnsi="Times New Roman" w:cs="Times New Roman"/>
          <w:color w:val="222222"/>
          <w:sz w:val="24"/>
          <w:szCs w:val="24"/>
        </w:rPr>
        <w:lastRenderedPageBreak/>
        <w:t>operating, and secure operating technology systems. This strategy is often regarded as defensive IT.  The second category involves how the organization relies on information technology for its competi</w:t>
      </w:r>
      <w:r w:rsidRPr="00481C12">
        <w:rPr>
          <w:rFonts w:ascii="Times New Roman" w:eastAsia="Times New Roman" w:hAnsi="Times New Roman" w:cs="Times New Roman"/>
          <w:color w:val="222222"/>
          <w:sz w:val="24"/>
          <w:szCs w:val="24"/>
        </w:rPr>
        <w:t>tive edge through a system that offers value-added products or services or even high responsiveness to the customers</w:t>
      </w:r>
      <w:r w:rsidR="00C86972">
        <w:rPr>
          <w:rFonts w:ascii="Times New Roman" w:eastAsia="Times New Roman" w:hAnsi="Times New Roman" w:cs="Times New Roman"/>
          <w:color w:val="222222"/>
          <w:sz w:val="24"/>
          <w:szCs w:val="24"/>
        </w:rPr>
        <w:t xml:space="preserve">. </w:t>
      </w:r>
      <w:r w:rsidRPr="00481C12">
        <w:rPr>
          <w:rFonts w:ascii="Times New Roman" w:eastAsia="Times New Roman" w:hAnsi="Times New Roman" w:cs="Times New Roman"/>
          <w:color w:val="222222"/>
          <w:sz w:val="24"/>
          <w:szCs w:val="24"/>
        </w:rPr>
        <w:t xml:space="preserve">This strategy is also referred to as offensive information technology.   </w:t>
      </w:r>
    </w:p>
    <w:p w14:paraId="1B5953C1" w14:textId="77777777" w:rsidR="003C2945" w:rsidRPr="00483E75" w:rsidRDefault="001A3179" w:rsidP="00481C12">
      <w:pPr>
        <w:spacing w:after="0" w:line="480" w:lineRule="auto"/>
        <w:rPr>
          <w:rFonts w:ascii="Times New Roman" w:eastAsia="Times New Roman" w:hAnsi="Times New Roman" w:cs="Times New Roman"/>
          <w:b/>
          <w:color w:val="222222"/>
          <w:sz w:val="24"/>
          <w:szCs w:val="24"/>
        </w:rPr>
      </w:pPr>
      <w:r w:rsidRPr="00483E75">
        <w:rPr>
          <w:rFonts w:ascii="Times New Roman" w:eastAsia="Times New Roman" w:hAnsi="Times New Roman" w:cs="Times New Roman"/>
          <w:b/>
          <w:color w:val="222222"/>
          <w:sz w:val="24"/>
          <w:szCs w:val="24"/>
        </w:rPr>
        <w:t>Strategic Mode (Offensive strategy)</w:t>
      </w:r>
    </w:p>
    <w:p w14:paraId="734AE377" w14:textId="77777777" w:rsidR="00071D08" w:rsidRDefault="001A3179" w:rsidP="00F229A1">
      <w:pPr>
        <w:spacing w:after="0" w:line="480" w:lineRule="auto"/>
        <w:jc w:val="both"/>
        <w:rPr>
          <w:rFonts w:ascii="Times New Roman" w:eastAsia="Times New Roman" w:hAnsi="Times New Roman" w:cs="Times New Roman"/>
          <w:color w:val="222222"/>
          <w:sz w:val="24"/>
          <w:szCs w:val="24"/>
        </w:rPr>
      </w:pPr>
      <w:r w:rsidRPr="00481C12">
        <w:rPr>
          <w:rFonts w:ascii="Times New Roman" w:eastAsia="Times New Roman" w:hAnsi="Times New Roman" w:cs="Times New Roman"/>
          <w:color w:val="222222"/>
          <w:sz w:val="24"/>
          <w:szCs w:val="24"/>
        </w:rPr>
        <w:tab/>
        <w:t xml:space="preserve">The strategic or </w:t>
      </w:r>
      <w:r w:rsidRPr="00481C12">
        <w:rPr>
          <w:rFonts w:ascii="Times New Roman" w:eastAsia="Times New Roman" w:hAnsi="Times New Roman" w:cs="Times New Roman"/>
          <w:color w:val="222222"/>
          <w:sz w:val="24"/>
          <w:szCs w:val="24"/>
        </w:rPr>
        <w:t>offensive mode is one of the modes that the organization tends to leverage.  Innovation in some companies is synonymous with a competitive game. The companies utilizing this mode view the new technology as a way of approaching the market and improving thei</w:t>
      </w:r>
      <w:r w:rsidRPr="00481C12">
        <w:rPr>
          <w:rFonts w:ascii="Times New Roman" w:eastAsia="Times New Roman" w:hAnsi="Times New Roman" w:cs="Times New Roman"/>
          <w:color w:val="222222"/>
          <w:sz w:val="24"/>
          <w:szCs w:val="24"/>
        </w:rPr>
        <w:t>r techniques of conducting their daily operations.</w:t>
      </w:r>
      <w:r w:rsidR="00C86972">
        <w:rPr>
          <w:rFonts w:ascii="Times New Roman" w:eastAsia="Times New Roman" w:hAnsi="Times New Roman" w:cs="Times New Roman"/>
          <w:color w:val="222222"/>
          <w:sz w:val="24"/>
          <w:szCs w:val="24"/>
        </w:rPr>
        <w:t xml:space="preserve"> </w:t>
      </w:r>
      <w:r w:rsidRPr="00481C12">
        <w:rPr>
          <w:rFonts w:ascii="Times New Roman" w:eastAsia="Times New Roman" w:hAnsi="Times New Roman" w:cs="Times New Roman"/>
          <w:color w:val="222222"/>
          <w:sz w:val="24"/>
          <w:szCs w:val="24"/>
        </w:rPr>
        <w:t>In this mode, the organization requires more reliability, just like factory mode firms.</w:t>
      </w:r>
      <w:r w:rsidR="00C86972">
        <w:rPr>
          <w:rFonts w:ascii="Times New Roman" w:eastAsia="Times New Roman" w:hAnsi="Times New Roman" w:cs="Times New Roman"/>
          <w:color w:val="222222"/>
          <w:sz w:val="24"/>
          <w:szCs w:val="24"/>
        </w:rPr>
        <w:t xml:space="preserve"> </w:t>
      </w:r>
      <w:r w:rsidRPr="00481C12">
        <w:rPr>
          <w:rFonts w:ascii="Times New Roman" w:eastAsia="Times New Roman" w:hAnsi="Times New Roman" w:cs="Times New Roman"/>
          <w:color w:val="222222"/>
          <w:sz w:val="24"/>
          <w:szCs w:val="24"/>
        </w:rPr>
        <w:t>However, firms in this category aggressively pursue process and service opportunities, competitive advantages, and co</w:t>
      </w:r>
      <w:r w:rsidRPr="00481C12">
        <w:rPr>
          <w:rFonts w:ascii="Times New Roman" w:eastAsia="Times New Roman" w:hAnsi="Times New Roman" w:cs="Times New Roman"/>
          <w:color w:val="222222"/>
          <w:sz w:val="24"/>
          <w:szCs w:val="24"/>
        </w:rPr>
        <w:t>st reductions (</w:t>
      </w:r>
      <w:r w:rsidRPr="00481C12">
        <w:rPr>
          <w:rFonts w:ascii="Times New Roman" w:hAnsi="Times New Roman" w:cs="Times New Roman"/>
          <w:color w:val="000000"/>
          <w:sz w:val="24"/>
          <w:szCs w:val="24"/>
          <w:shd w:val="clear" w:color="auto" w:fill="FFFFFF"/>
        </w:rPr>
        <w:t>Nolan &amp; McFarlan 2005)</w:t>
      </w:r>
      <w:r w:rsidRPr="00481C12">
        <w:rPr>
          <w:rFonts w:ascii="Times New Roman" w:eastAsia="Times New Roman" w:hAnsi="Times New Roman" w:cs="Times New Roman"/>
          <w:color w:val="222222"/>
          <w:sz w:val="24"/>
          <w:szCs w:val="24"/>
        </w:rPr>
        <w:t xml:space="preserve">. Firms utilizing offensive mode set substantive expenditure to enable them to conduct their operations in the industry and aggressively pursue service and process opportunities, reduce the cost of </w:t>
      </w:r>
      <w:r w:rsidR="00A947BE" w:rsidRPr="00481C12">
        <w:rPr>
          <w:rFonts w:ascii="Times New Roman" w:eastAsia="Times New Roman" w:hAnsi="Times New Roman" w:cs="Times New Roman"/>
          <w:color w:val="222222"/>
          <w:sz w:val="24"/>
          <w:szCs w:val="24"/>
        </w:rPr>
        <w:t>operations,</w:t>
      </w:r>
      <w:r w:rsidRPr="00481C12">
        <w:rPr>
          <w:rFonts w:ascii="Times New Roman" w:eastAsia="Times New Roman" w:hAnsi="Times New Roman" w:cs="Times New Roman"/>
          <w:color w:val="222222"/>
          <w:sz w:val="24"/>
          <w:szCs w:val="24"/>
        </w:rPr>
        <w:t xml:space="preserve"> and boost</w:t>
      </w:r>
      <w:r w:rsidRPr="00481C12">
        <w:rPr>
          <w:rFonts w:ascii="Times New Roman" w:eastAsia="Times New Roman" w:hAnsi="Times New Roman" w:cs="Times New Roman"/>
          <w:color w:val="222222"/>
          <w:sz w:val="24"/>
          <w:szCs w:val="24"/>
        </w:rPr>
        <w:t xml:space="preserve"> their competitive edge. Most companies prefer not to adopt this mode, but they are obliviously forced into it by some circumstances like competitive pressures.  For instance, a company like Boeing dominated the commercial airline manufacturing industry, b</w:t>
      </w:r>
      <w:r w:rsidRPr="00481C12">
        <w:rPr>
          <w:rFonts w:ascii="Times New Roman" w:eastAsia="Times New Roman" w:hAnsi="Times New Roman" w:cs="Times New Roman"/>
          <w:color w:val="222222"/>
          <w:sz w:val="24"/>
          <w:szCs w:val="24"/>
        </w:rPr>
        <w:t>ut it was overtaken by airbus.</w:t>
      </w:r>
      <w:r w:rsidR="00A947BE">
        <w:rPr>
          <w:rFonts w:ascii="Times New Roman" w:eastAsia="Times New Roman" w:hAnsi="Times New Roman" w:cs="Times New Roman"/>
          <w:color w:val="222222"/>
          <w:sz w:val="24"/>
          <w:szCs w:val="24"/>
        </w:rPr>
        <w:t xml:space="preserve"> </w:t>
      </w:r>
    </w:p>
    <w:p w14:paraId="4CEEE5FC" w14:textId="1B05434B" w:rsidR="003C2945" w:rsidRPr="00481C12" w:rsidRDefault="001A3179" w:rsidP="00F229A1">
      <w:pPr>
        <w:spacing w:after="0" w:line="48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ab/>
      </w:r>
      <w:r w:rsidR="00E15D51" w:rsidRPr="00481C12">
        <w:rPr>
          <w:rFonts w:ascii="Times New Roman" w:eastAsia="Times New Roman" w:hAnsi="Times New Roman" w:cs="Times New Roman"/>
          <w:color w:val="222222"/>
          <w:sz w:val="24"/>
          <w:szCs w:val="24"/>
        </w:rPr>
        <w:t>Now the company is leveraging on the new technology to boost its competitiveness and reduce costs.</w:t>
      </w:r>
      <w:r w:rsidR="000415E5">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It now understands that its future rests on marketing, successful design, and ushering in a new commercial plane. The company is embarking on an ambitious technology project in the hope that it will regain its market share in the commercial airline manufacturing industry.</w:t>
      </w:r>
      <w:r w:rsidR="00A947BE">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In 2008, Boeing began equipping its</w:t>
      </w:r>
      <w:r w:rsidR="000415E5">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787 plane models with a new lightweight carbon composite skin.</w:t>
      </w:r>
      <w:r w:rsidR="000415E5">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lastRenderedPageBreak/>
        <w:t xml:space="preserve">Moreover, the company has established a new complex manufacturing system that simultaneously coordinates thousands of computers and integrates the supply chain that comprises numerous partners across the globe. The suppliers are required to send their components via the Boeing site in Everett, Washington, where 787 planes are assembled in days, thus lowering the </w:t>
      </w:r>
      <w:r w:rsidR="006072FC" w:rsidRPr="00481C12">
        <w:rPr>
          <w:rFonts w:ascii="Times New Roman" w:eastAsia="Times New Roman" w:hAnsi="Times New Roman" w:cs="Times New Roman"/>
          <w:color w:val="222222"/>
          <w:sz w:val="24"/>
          <w:szCs w:val="24"/>
        </w:rPr>
        <w:t>costs,</w:t>
      </w:r>
      <w:r w:rsidR="00E15D51" w:rsidRPr="00481C12">
        <w:rPr>
          <w:rFonts w:ascii="Times New Roman" w:eastAsia="Times New Roman" w:hAnsi="Times New Roman" w:cs="Times New Roman"/>
          <w:color w:val="222222"/>
          <w:sz w:val="24"/>
          <w:szCs w:val="24"/>
        </w:rPr>
        <w:t xml:space="preserve"> and ensuring fast delivery. The company management ensures that 787 pieces are perfectly aligned, making the organization both operationally and strategically dependent on information technology (</w:t>
      </w:r>
      <w:r w:rsidR="00E15D51" w:rsidRPr="00481C12">
        <w:rPr>
          <w:rFonts w:ascii="Times New Roman" w:hAnsi="Times New Roman" w:cs="Times New Roman"/>
          <w:color w:val="000000"/>
          <w:sz w:val="24"/>
          <w:szCs w:val="24"/>
          <w:shd w:val="clear" w:color="auto" w:fill="FFFFFF"/>
        </w:rPr>
        <w:t>Nolan, &amp; McFarlan 2005)</w:t>
      </w:r>
      <w:r w:rsidR="00E15D51" w:rsidRPr="00481C12">
        <w:rPr>
          <w:rFonts w:ascii="Times New Roman" w:eastAsia="Times New Roman" w:hAnsi="Times New Roman" w:cs="Times New Roman"/>
          <w:color w:val="222222"/>
          <w:sz w:val="24"/>
          <w:szCs w:val="24"/>
        </w:rPr>
        <w:t xml:space="preserve">. </w:t>
      </w:r>
      <w:r w:rsidR="006072FC">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In this mode, the board-level IT governance is critical in the strategic mode.</w:t>
      </w:r>
      <w:r w:rsidR="006072FC">
        <w:rPr>
          <w:rFonts w:ascii="Times New Roman" w:eastAsia="Times New Roman" w:hAnsi="Times New Roman" w:cs="Times New Roman"/>
          <w:color w:val="222222"/>
          <w:sz w:val="24"/>
          <w:szCs w:val="24"/>
        </w:rPr>
        <w:t xml:space="preserve"> </w:t>
      </w:r>
      <w:r w:rsidR="00E15D51" w:rsidRPr="00481C12">
        <w:rPr>
          <w:rFonts w:ascii="Times New Roman" w:eastAsia="Times New Roman" w:hAnsi="Times New Roman" w:cs="Times New Roman"/>
          <w:color w:val="222222"/>
          <w:sz w:val="24"/>
          <w:szCs w:val="24"/>
        </w:rPr>
        <w:t xml:space="preserve">The company at this level requires a fully established   IT oversight committee with at least one member who is an expert in the IT field.   </w:t>
      </w:r>
    </w:p>
    <w:p w14:paraId="03F9CA58" w14:textId="0EB9AC02" w:rsidR="003C2945" w:rsidRPr="00481C12" w:rsidRDefault="001A3179" w:rsidP="00481C12">
      <w:pPr>
        <w:spacing w:after="0" w:line="480" w:lineRule="auto"/>
        <w:jc w:val="center"/>
        <w:rPr>
          <w:rFonts w:ascii="Times New Roman" w:hAnsi="Times New Roman" w:cs="Times New Roman"/>
          <w:b/>
          <w:color w:val="222222"/>
          <w:sz w:val="24"/>
          <w:szCs w:val="24"/>
          <w:shd w:val="clear" w:color="auto" w:fill="FFFFFF"/>
        </w:rPr>
      </w:pPr>
      <w:r w:rsidRPr="00481C12">
        <w:rPr>
          <w:rFonts w:ascii="Times New Roman" w:hAnsi="Times New Roman" w:cs="Times New Roman"/>
          <w:b/>
          <w:color w:val="222222"/>
          <w:sz w:val="24"/>
          <w:szCs w:val="24"/>
          <w:shd w:val="clear" w:color="auto" w:fill="FFFFFF"/>
        </w:rPr>
        <w:t xml:space="preserve">Systems </w:t>
      </w:r>
      <w:r w:rsidR="006072FC" w:rsidRPr="00481C12">
        <w:rPr>
          <w:rFonts w:ascii="Times New Roman" w:hAnsi="Times New Roman" w:cs="Times New Roman"/>
          <w:b/>
          <w:color w:val="222222"/>
          <w:sz w:val="24"/>
          <w:szCs w:val="24"/>
          <w:shd w:val="clear" w:color="auto" w:fill="FFFFFF"/>
        </w:rPr>
        <w:t>Approach Quality Accounting Information Systems</w:t>
      </w:r>
    </w:p>
    <w:p w14:paraId="20D4449F" w14:textId="66EB0E84" w:rsidR="003C2945" w:rsidRPr="00481C12" w:rsidRDefault="001A3179" w:rsidP="00F229A1">
      <w:pPr>
        <w:spacing w:after="0" w:line="480" w:lineRule="auto"/>
        <w:jc w:val="both"/>
        <w:rPr>
          <w:rFonts w:ascii="Times New Roman" w:hAnsi="Times New Roman" w:cs="Times New Roman"/>
          <w:color w:val="333333"/>
          <w:sz w:val="24"/>
          <w:szCs w:val="24"/>
        </w:rPr>
      </w:pPr>
      <w:r w:rsidRPr="00481C12">
        <w:rPr>
          <w:rFonts w:ascii="Times New Roman" w:hAnsi="Times New Roman" w:cs="Times New Roman"/>
          <w:color w:val="222222"/>
          <w:sz w:val="24"/>
          <w:szCs w:val="24"/>
          <w:shd w:val="clear" w:color="auto" w:fill="FFFFFF"/>
        </w:rPr>
        <w:tab/>
        <w:t xml:space="preserve">A system approach is one of the old concepts, and it assumes that one can only understand a complex unit if he or she breaks it down into simple </w:t>
      </w:r>
      <w:r w:rsidRPr="00481C12">
        <w:rPr>
          <w:rFonts w:ascii="Times New Roman" w:hAnsi="Times New Roman" w:cs="Times New Roman"/>
          <w:color w:val="222222"/>
          <w:sz w:val="24"/>
          <w:szCs w:val="24"/>
          <w:shd w:val="clear" w:color="auto" w:fill="FFFFFF"/>
        </w:rPr>
        <w:t>units. It is a general procedure that is applied in administering system projects.  The systems approach can be applied to improve the quality of the accounting information system (Faccia, Mosteanu, Fahed, &amp; Capitanio, 2019, August). The system approach ca</w:t>
      </w:r>
      <w:r w:rsidRPr="00481C12">
        <w:rPr>
          <w:rFonts w:ascii="Times New Roman" w:hAnsi="Times New Roman" w:cs="Times New Roman"/>
          <w:color w:val="222222"/>
          <w:sz w:val="24"/>
          <w:szCs w:val="24"/>
          <w:shd w:val="clear" w:color="auto" w:fill="FFFFFF"/>
        </w:rPr>
        <w:t>n be in AIS to achieve their goal.</w:t>
      </w:r>
      <w:r w:rsidR="006072FC">
        <w:rPr>
          <w:rFonts w:ascii="Times New Roman" w:hAnsi="Times New Roman" w:cs="Times New Roman"/>
          <w:color w:val="222222"/>
          <w:sz w:val="24"/>
          <w:szCs w:val="24"/>
          <w:shd w:val="clear" w:color="auto" w:fill="FFFFFF"/>
        </w:rPr>
        <w:t xml:space="preserve"> </w:t>
      </w:r>
      <w:r w:rsidRPr="00481C12">
        <w:rPr>
          <w:rFonts w:ascii="Times New Roman" w:hAnsi="Times New Roman" w:cs="Times New Roman"/>
          <w:color w:val="222222"/>
          <w:sz w:val="24"/>
          <w:szCs w:val="24"/>
          <w:shd w:val="clear" w:color="auto" w:fill="FFFFFF"/>
        </w:rPr>
        <w:t>To improve the quality of accounting information systems, the organization needs to follow a series of steps outlined below. The first step involves stating the objectives of AIS to improve their quality. The organization</w:t>
      </w:r>
      <w:r w:rsidRPr="00481C12">
        <w:rPr>
          <w:rFonts w:ascii="Times New Roman" w:hAnsi="Times New Roman" w:cs="Times New Roman"/>
          <w:color w:val="222222"/>
          <w:sz w:val="24"/>
          <w:szCs w:val="24"/>
          <w:shd w:val="clear" w:color="auto" w:fill="FFFFFF"/>
        </w:rPr>
        <w:t xml:space="preserve"> needs to express the objective of improving the quality of AIS. In this case, the organization requires to clearly illustrate the expected output of the AIS. For instance, it expedites the accounting process or minimizing accounting errors. The second ste</w:t>
      </w:r>
      <w:r w:rsidRPr="00481C12">
        <w:rPr>
          <w:rFonts w:ascii="Times New Roman" w:hAnsi="Times New Roman" w:cs="Times New Roman"/>
          <w:color w:val="222222"/>
          <w:sz w:val="24"/>
          <w:szCs w:val="24"/>
          <w:shd w:val="clear" w:color="auto" w:fill="FFFFFF"/>
        </w:rPr>
        <w:t>p involves creating different plans to improve the quality of AIS.  The organization management needs to develop different plans designed for improving the quality of AIS and select one plan that aligns with the organization's goal. For instance, the organ</w:t>
      </w:r>
      <w:r w:rsidRPr="00481C12">
        <w:rPr>
          <w:rFonts w:ascii="Times New Roman" w:hAnsi="Times New Roman" w:cs="Times New Roman"/>
          <w:color w:val="222222"/>
          <w:sz w:val="24"/>
          <w:szCs w:val="24"/>
          <w:shd w:val="clear" w:color="auto" w:fill="FFFFFF"/>
        </w:rPr>
        <w:t xml:space="preserve">ization needs to select new technology or software that improves the company’s </w:t>
      </w:r>
      <w:r w:rsidRPr="00481C12">
        <w:rPr>
          <w:rFonts w:ascii="Times New Roman" w:hAnsi="Times New Roman" w:cs="Times New Roman"/>
          <w:color w:val="222222"/>
          <w:sz w:val="24"/>
          <w:szCs w:val="24"/>
          <w:shd w:val="clear" w:color="auto" w:fill="FFFFFF"/>
        </w:rPr>
        <w:lastRenderedPageBreak/>
        <w:t>AIS.</w:t>
      </w:r>
      <w:r w:rsidRPr="00481C12">
        <w:rPr>
          <w:rFonts w:ascii="Times New Roman" w:hAnsi="Times New Roman" w:cs="Times New Roman"/>
          <w:color w:val="333333"/>
          <w:sz w:val="24"/>
          <w:szCs w:val="24"/>
        </w:rPr>
        <w:t xml:space="preserve">  The third step involves analyzing the system. Here, the team requires to analyze, create and evaluate various solutions that help in improving AIS quality (</w:t>
      </w:r>
      <w:r w:rsidRPr="00481C12">
        <w:rPr>
          <w:rFonts w:ascii="Times New Roman" w:hAnsi="Times New Roman" w:cs="Times New Roman"/>
          <w:color w:val="222222"/>
          <w:sz w:val="24"/>
          <w:szCs w:val="24"/>
          <w:shd w:val="clear" w:color="auto" w:fill="FFFFFF"/>
        </w:rPr>
        <w:t xml:space="preserve">Ambalangodage, </w:t>
      </w:r>
      <w:r w:rsidRPr="00481C12">
        <w:rPr>
          <w:rFonts w:ascii="Times New Roman" w:hAnsi="Times New Roman" w:cs="Times New Roman"/>
          <w:color w:val="222222"/>
          <w:sz w:val="24"/>
          <w:szCs w:val="24"/>
          <w:shd w:val="clear" w:color="auto" w:fill="FFFFFF"/>
        </w:rPr>
        <w:t>2019)</w:t>
      </w:r>
      <w:r w:rsidRPr="00481C12">
        <w:rPr>
          <w:rFonts w:ascii="Times New Roman" w:hAnsi="Times New Roman" w:cs="Times New Roman"/>
          <w:color w:val="333333"/>
          <w:sz w:val="24"/>
          <w:szCs w:val="24"/>
        </w:rPr>
        <w:t>.  The fourth step is system design which involves fine-tuning the chosen solution. For instance, the team may evaluate fine details about the chosen software and how it applies in the current AIS. Another step is system implementation which finally f</w:t>
      </w:r>
      <w:r w:rsidRPr="00481C12">
        <w:rPr>
          <w:rFonts w:ascii="Times New Roman" w:hAnsi="Times New Roman" w:cs="Times New Roman"/>
          <w:color w:val="333333"/>
          <w:sz w:val="24"/>
          <w:szCs w:val="24"/>
        </w:rPr>
        <w:t xml:space="preserve">ollowed system evaluation. </w:t>
      </w:r>
    </w:p>
    <w:p w14:paraId="0A595983" w14:textId="15EA5FAF" w:rsidR="003C2945" w:rsidRPr="00481C12" w:rsidRDefault="001A3179" w:rsidP="00556AE5">
      <w:pPr>
        <w:pStyle w:val="NormalWeb"/>
        <w:shd w:val="clear" w:color="auto" w:fill="FFFFFF"/>
        <w:spacing w:before="0" w:beforeAutospacing="0" w:after="0" w:afterAutospacing="0" w:line="480" w:lineRule="auto"/>
        <w:jc w:val="center"/>
        <w:rPr>
          <w:b/>
          <w:color w:val="333333"/>
        </w:rPr>
      </w:pPr>
      <w:r w:rsidRPr="00481C12">
        <w:rPr>
          <w:b/>
        </w:rPr>
        <w:t xml:space="preserve">Internal </w:t>
      </w:r>
      <w:r w:rsidR="00556AE5" w:rsidRPr="00481C12">
        <w:rPr>
          <w:b/>
        </w:rPr>
        <w:t xml:space="preserve">Controls Focus </w:t>
      </w:r>
      <w:r w:rsidR="00556AE5">
        <w:rPr>
          <w:b/>
        </w:rPr>
        <w:t>o</w:t>
      </w:r>
      <w:r w:rsidR="00556AE5" w:rsidRPr="00481C12">
        <w:rPr>
          <w:b/>
        </w:rPr>
        <w:t xml:space="preserve">n </w:t>
      </w:r>
      <w:r w:rsidR="00556AE5">
        <w:rPr>
          <w:b/>
        </w:rPr>
        <w:t>t</w:t>
      </w:r>
      <w:r w:rsidR="00556AE5" w:rsidRPr="00481C12">
        <w:rPr>
          <w:b/>
        </w:rPr>
        <w:t xml:space="preserve">he Preventive, Detective, </w:t>
      </w:r>
      <w:r w:rsidR="00556AE5">
        <w:rPr>
          <w:b/>
        </w:rPr>
        <w:t>a</w:t>
      </w:r>
      <w:r w:rsidR="00556AE5" w:rsidRPr="00481C12">
        <w:rPr>
          <w:b/>
        </w:rPr>
        <w:t xml:space="preserve">nd Corrective Approaches </w:t>
      </w:r>
      <w:r w:rsidR="00556AE5">
        <w:rPr>
          <w:b/>
        </w:rPr>
        <w:t>t</w:t>
      </w:r>
      <w:r w:rsidR="00556AE5" w:rsidRPr="00481C12">
        <w:rPr>
          <w:b/>
        </w:rPr>
        <w:t xml:space="preserve">o Accounting Information </w:t>
      </w:r>
      <w:r w:rsidR="00556AE5">
        <w:rPr>
          <w:b/>
        </w:rPr>
        <w:t>a</w:t>
      </w:r>
      <w:r w:rsidR="00556AE5" w:rsidRPr="00481C12">
        <w:rPr>
          <w:b/>
        </w:rPr>
        <w:t>nd Accounting Information Systems</w:t>
      </w:r>
    </w:p>
    <w:p w14:paraId="20CBB096" w14:textId="1063A2ED" w:rsidR="003C2945" w:rsidRPr="00481C12" w:rsidRDefault="001A3179" w:rsidP="00F229A1">
      <w:pPr>
        <w:pStyle w:val="NormalWeb"/>
        <w:shd w:val="clear" w:color="auto" w:fill="FFFFFF"/>
        <w:spacing w:before="0" w:beforeAutospacing="0" w:after="0" w:afterAutospacing="0" w:line="480" w:lineRule="auto"/>
        <w:jc w:val="both"/>
        <w:rPr>
          <w:color w:val="333333"/>
        </w:rPr>
      </w:pPr>
      <w:r>
        <w:rPr>
          <w:b/>
          <w:color w:val="333333"/>
        </w:rPr>
        <w:tab/>
      </w:r>
      <w:r w:rsidR="006E50C8" w:rsidRPr="00481C12">
        <w:rPr>
          <w:b/>
          <w:color w:val="333333"/>
        </w:rPr>
        <w:t xml:space="preserve"> </w:t>
      </w:r>
      <w:r w:rsidR="006E50C8" w:rsidRPr="00481C12">
        <w:rPr>
          <w:color w:val="333333"/>
        </w:rPr>
        <w:t xml:space="preserve">Internal control is the procedures, methods, or technical safeguards implemented in the organization to prevent problems and protect the assets of the organization. Internal controls are critical in ensuring the security and privacy of the accounting information and AIS.  Ideally, there are three main types of internal controls, including preventive, corrective, and detective internal controls.   The AIS is subject to threats that might unfavorably impact the organization and affect assets loss.  From unintended innocent but costly mistakes to fraudulent manipulation, risks in the organizations are present every day.  Therefore, internal controls can help to minimize or avoid a loss to the organization. </w:t>
      </w:r>
    </w:p>
    <w:p w14:paraId="41423499" w14:textId="77777777" w:rsidR="003C2945" w:rsidRPr="006B5992" w:rsidRDefault="001A3179" w:rsidP="00481C12">
      <w:pPr>
        <w:pStyle w:val="NormalWeb"/>
        <w:shd w:val="clear" w:color="auto" w:fill="FFFFFF"/>
        <w:spacing w:before="0" w:beforeAutospacing="0" w:after="0" w:afterAutospacing="0" w:line="480" w:lineRule="auto"/>
        <w:rPr>
          <w:b/>
          <w:color w:val="333333"/>
        </w:rPr>
      </w:pPr>
      <w:r w:rsidRPr="006B5992">
        <w:rPr>
          <w:b/>
          <w:color w:val="333333"/>
        </w:rPr>
        <w:t>Detective Internal Controls</w:t>
      </w:r>
    </w:p>
    <w:p w14:paraId="23E89DB6" w14:textId="596E0B81" w:rsidR="003C2945" w:rsidRPr="00481C12" w:rsidRDefault="001A3179" w:rsidP="00F229A1">
      <w:pPr>
        <w:pStyle w:val="NormalWeb"/>
        <w:shd w:val="clear" w:color="auto" w:fill="FFFFFF"/>
        <w:spacing w:before="0" w:beforeAutospacing="0" w:after="0" w:afterAutospacing="0" w:line="480" w:lineRule="auto"/>
        <w:jc w:val="both"/>
        <w:rPr>
          <w:color w:val="333333"/>
        </w:rPr>
      </w:pPr>
      <w:r>
        <w:rPr>
          <w:color w:val="333333"/>
        </w:rPr>
        <w:tab/>
      </w:r>
      <w:r w:rsidR="00E15D51" w:rsidRPr="00481C12">
        <w:rPr>
          <w:color w:val="333333"/>
        </w:rPr>
        <w:t xml:space="preserve">Detective internal controls are those controls that are applied after the occurrence of the discretionary event.  It allows the organization to evaluate why existing control systems in AIS failed and allowed the unintended event to occur. For instance, the organization, the organization may implement an internal audit after the leakage of its accounting information to unintended parties. </w:t>
      </w:r>
    </w:p>
    <w:p w14:paraId="2DF71793" w14:textId="77777777" w:rsidR="003C2945" w:rsidRPr="00481C12" w:rsidRDefault="001A3179" w:rsidP="00F229A1">
      <w:pPr>
        <w:pStyle w:val="NormalWeb"/>
        <w:shd w:val="clear" w:color="auto" w:fill="FFFFFF"/>
        <w:spacing w:before="0" w:beforeAutospacing="0" w:after="0" w:afterAutospacing="0" w:line="480" w:lineRule="auto"/>
        <w:jc w:val="both"/>
        <w:rPr>
          <w:color w:val="333333"/>
        </w:rPr>
      </w:pPr>
      <w:r w:rsidRPr="00481C12">
        <w:rPr>
          <w:color w:val="333333"/>
        </w:rPr>
        <w:tab/>
        <w:t>Preventive internal controls comprise processes and methods put in place to avert negative events from occurring. For i</w:t>
      </w:r>
      <w:r w:rsidRPr="00481C12">
        <w:rPr>
          <w:color w:val="333333"/>
        </w:rPr>
        <w:t xml:space="preserve">nstance, the organization may give few individuals to gain access to </w:t>
      </w:r>
      <w:r w:rsidRPr="00481C12">
        <w:rPr>
          <w:color w:val="333333"/>
        </w:rPr>
        <w:lastRenderedPageBreak/>
        <w:t xml:space="preserve">the accounting information system, including CIO, CFO, and financial controller.  Also, it may limit the access of the accounting department offices by an unauthorized person.  </w:t>
      </w:r>
    </w:p>
    <w:p w14:paraId="7B502EAD" w14:textId="77777777" w:rsidR="003C2945" w:rsidRPr="00481C12" w:rsidRDefault="001A3179" w:rsidP="00F229A1">
      <w:pPr>
        <w:pStyle w:val="NormalWeb"/>
        <w:shd w:val="clear" w:color="auto" w:fill="FFFFFF"/>
        <w:spacing w:before="0" w:beforeAutospacing="0" w:after="0" w:afterAutospacing="0" w:line="480" w:lineRule="auto"/>
        <w:jc w:val="both"/>
        <w:rPr>
          <w:color w:val="333333"/>
        </w:rPr>
      </w:pPr>
      <w:r w:rsidRPr="00481C12">
        <w:rPr>
          <w:color w:val="333333"/>
        </w:rPr>
        <w:t>The corre</w:t>
      </w:r>
      <w:r w:rsidRPr="00481C12">
        <w:rPr>
          <w:color w:val="333333"/>
        </w:rPr>
        <w:t xml:space="preserve">ctive internal controls are typically put in place after the internal detective controls discover a problem. For instance, the company installs anti-virus software. </w:t>
      </w:r>
    </w:p>
    <w:p w14:paraId="4E1B9F9A" w14:textId="4AE1362A" w:rsidR="003C2945" w:rsidRPr="00481C12" w:rsidRDefault="001A3179" w:rsidP="00481C12">
      <w:pPr>
        <w:pStyle w:val="NormalWeb"/>
        <w:shd w:val="clear" w:color="auto" w:fill="FFFFFF"/>
        <w:spacing w:before="0" w:beforeAutospacing="0" w:after="0" w:afterAutospacing="0" w:line="480" w:lineRule="auto"/>
        <w:rPr>
          <w:b/>
        </w:rPr>
      </w:pPr>
      <w:r w:rsidRPr="00481C12">
        <w:rPr>
          <w:b/>
        </w:rPr>
        <w:t xml:space="preserve">Risk </w:t>
      </w:r>
      <w:r w:rsidR="00556AE5" w:rsidRPr="00481C12">
        <w:rPr>
          <w:b/>
        </w:rPr>
        <w:t xml:space="preserve">Management- Contingency Plans </w:t>
      </w:r>
    </w:p>
    <w:p w14:paraId="14C6C16C" w14:textId="77777777" w:rsidR="003C2945" w:rsidRPr="00481C12" w:rsidRDefault="001A3179" w:rsidP="00481C12">
      <w:pPr>
        <w:pStyle w:val="NormalWeb"/>
        <w:shd w:val="clear" w:color="auto" w:fill="FFFFFF"/>
        <w:spacing w:before="0" w:beforeAutospacing="0" w:after="0" w:afterAutospacing="0" w:line="480" w:lineRule="auto"/>
        <w:jc w:val="both"/>
        <w:rPr>
          <w:b/>
        </w:rPr>
      </w:pPr>
      <w:r>
        <w:tab/>
      </w:r>
      <w:r w:rsidR="006E50C8" w:rsidRPr="00481C12">
        <w:t xml:space="preserve">Risk management entails strategies and measures employed by an organization to manage risks and control all activities to minimize the negative implications of the risk on its earnings and capital. </w:t>
      </w:r>
      <w:r w:rsidR="006E50C8" w:rsidRPr="00481C12">
        <w:rPr>
          <w:color w:val="222222"/>
          <w:shd w:val="clear" w:color="auto" w:fill="FFFFFF"/>
        </w:rPr>
        <w:t xml:space="preserve"> </w:t>
      </w:r>
      <w:r w:rsidR="006E50C8" w:rsidRPr="00481C12">
        <w:t xml:space="preserve">Businesses encounter numerous risks in their operations. Therefore, organizations need to come up with a plan to minimize the effect of risk on their operations and strategic objectives. </w:t>
      </w:r>
      <w:r w:rsidR="006E50C8" w:rsidRPr="00481C12">
        <w:rPr>
          <w:color w:val="222222"/>
          <w:shd w:val="clear" w:color="auto" w:fill="FFFFFF"/>
        </w:rPr>
        <w:t xml:space="preserve"> </w:t>
      </w:r>
      <w:r w:rsidR="006E50C8" w:rsidRPr="00481C12">
        <w:t xml:space="preserve"> It is a framework used by a company in identifying, assessing, controlling, and preparing for any hazard, danger, or disaster that they are likely to interfere with its operation and objectives. The company needs to backup up its data to either remote sites or cloud computing applications to facilitate data recovery. Also, the </w:t>
      </w:r>
      <w:r w:rsidR="006B5992" w:rsidRPr="00481C12">
        <w:t>organization</w:t>
      </w:r>
      <w:r w:rsidR="006E50C8" w:rsidRPr="00481C12">
        <w:t xml:space="preserve"> requires </w:t>
      </w:r>
      <w:r w:rsidR="006B5992" w:rsidRPr="00481C12">
        <w:t>to recovery</w:t>
      </w:r>
      <w:r w:rsidR="006E50C8" w:rsidRPr="00481C12">
        <w:t xml:space="preserve"> team that will facilitate system recovery. </w:t>
      </w:r>
    </w:p>
    <w:p w14:paraId="27F703FC" w14:textId="2C92DC98" w:rsidR="003C2945" w:rsidRPr="00481C12" w:rsidRDefault="001A3179" w:rsidP="00481C12">
      <w:pPr>
        <w:pStyle w:val="NormalWeb"/>
        <w:shd w:val="clear" w:color="auto" w:fill="FFFFFF"/>
        <w:spacing w:before="0" w:beforeAutospacing="0" w:after="0" w:afterAutospacing="0" w:line="480" w:lineRule="auto"/>
        <w:rPr>
          <w:b/>
          <w:color w:val="333333"/>
        </w:rPr>
      </w:pPr>
      <w:r w:rsidRPr="00481C12">
        <w:rPr>
          <w:b/>
        </w:rPr>
        <w:t xml:space="preserve"> </w:t>
      </w:r>
      <w:r w:rsidR="00D32FEF">
        <w:rPr>
          <w:b/>
        </w:rPr>
        <w:t>C</w:t>
      </w:r>
      <w:r w:rsidRPr="00481C12">
        <w:rPr>
          <w:b/>
        </w:rPr>
        <w:t xml:space="preserve">ompliance </w:t>
      </w:r>
      <w:r w:rsidR="00D32FEF">
        <w:rPr>
          <w:b/>
        </w:rPr>
        <w:t>W</w:t>
      </w:r>
      <w:r w:rsidRPr="00481C12">
        <w:rPr>
          <w:b/>
        </w:rPr>
        <w:t>ith the Sarbanes-Oxley Act of 2002</w:t>
      </w:r>
    </w:p>
    <w:p w14:paraId="7CBD436A" w14:textId="679F5F25" w:rsidR="00D32FEF" w:rsidRPr="00A42CD2" w:rsidRDefault="001A3179" w:rsidP="00A42CD2">
      <w:pPr>
        <w:spacing w:line="480" w:lineRule="auto"/>
        <w:jc w:val="both"/>
        <w:rPr>
          <w:rFonts w:ascii="Times New Roman" w:hAnsi="Times New Roman" w:cs="Times New Roman"/>
          <w:color w:val="000000"/>
          <w:sz w:val="24"/>
          <w:szCs w:val="24"/>
        </w:rPr>
      </w:pPr>
      <w:r>
        <w:rPr>
          <w:rFonts w:ascii="Times New Roman" w:hAnsi="Times New Roman" w:cs="Times New Roman"/>
          <w:sz w:val="24"/>
          <w:szCs w:val="24"/>
        </w:rPr>
        <w:tab/>
      </w:r>
      <w:r w:rsidR="006E50C8" w:rsidRPr="00481C12">
        <w:rPr>
          <w:rFonts w:ascii="Times New Roman" w:hAnsi="Times New Roman" w:cs="Times New Roman"/>
          <w:sz w:val="24"/>
          <w:szCs w:val="24"/>
        </w:rPr>
        <w:t>Sarbanes Oxley Act is a US act established in 2002 with the intent of curbing financial and audit irregularities in US public companies. Congress established this act with aim of protecting the employees, stakeholders, and public from accounting errors and fraudulent financial practices by the organization management.</w:t>
      </w:r>
      <w:r w:rsidR="00071D08">
        <w:rPr>
          <w:rFonts w:ascii="Times New Roman" w:hAnsi="Times New Roman" w:cs="Times New Roman"/>
          <w:sz w:val="24"/>
          <w:szCs w:val="24"/>
        </w:rPr>
        <w:t xml:space="preserve"> </w:t>
      </w:r>
      <w:r w:rsidR="006E50C8" w:rsidRPr="00481C12">
        <w:rPr>
          <w:rFonts w:ascii="Times New Roman" w:hAnsi="Times New Roman" w:cs="Times New Roman"/>
          <w:sz w:val="24"/>
          <w:szCs w:val="24"/>
        </w:rPr>
        <w:t xml:space="preserve">AIS plays a critical role in ensuring the company remains compliant with </w:t>
      </w:r>
      <w:r w:rsidRPr="00481C12">
        <w:rPr>
          <w:rFonts w:ascii="Times New Roman" w:hAnsi="Times New Roman" w:cs="Times New Roman"/>
          <w:sz w:val="24"/>
          <w:szCs w:val="24"/>
        </w:rPr>
        <w:t>Sarbanes</w:t>
      </w:r>
      <w:r w:rsidR="006E50C8" w:rsidRPr="00481C12">
        <w:rPr>
          <w:rFonts w:ascii="Times New Roman" w:hAnsi="Times New Roman" w:cs="Times New Roman"/>
          <w:sz w:val="24"/>
          <w:szCs w:val="24"/>
        </w:rPr>
        <w:t xml:space="preserve"> Oxley Act. It ensures facilitate transparency in the accounting process. It allows the individual parties in the organization to review the accounting information presented in the AIS. Also, it is well secured from external manipulation by unintended parties. Also, the organization needs to hire an independent and competent auditing company. </w:t>
      </w:r>
      <w:r w:rsidR="006E50C8" w:rsidRPr="00481C12">
        <w:rPr>
          <w:rFonts w:ascii="Times New Roman" w:hAnsi="Times New Roman" w:cs="Times New Roman"/>
          <w:color w:val="000000"/>
          <w:sz w:val="24"/>
          <w:szCs w:val="24"/>
        </w:rPr>
        <w:t xml:space="preserve"> </w:t>
      </w:r>
    </w:p>
    <w:p w14:paraId="76044489" w14:textId="77777777" w:rsidR="003C2945" w:rsidRPr="00481C12" w:rsidRDefault="001A3179" w:rsidP="00481C12">
      <w:pPr>
        <w:pStyle w:val="NormalWeb"/>
        <w:shd w:val="clear" w:color="auto" w:fill="FFFFFF"/>
        <w:spacing w:before="0" w:beforeAutospacing="0" w:after="0" w:afterAutospacing="0" w:line="480" w:lineRule="auto"/>
        <w:jc w:val="center"/>
        <w:rPr>
          <w:b/>
          <w:bCs/>
          <w:color w:val="282828"/>
          <w:spacing w:val="-2"/>
        </w:rPr>
      </w:pPr>
      <w:r w:rsidRPr="00481C12">
        <w:rPr>
          <w:b/>
          <w:bCs/>
          <w:color w:val="282828"/>
          <w:spacing w:val="-2"/>
        </w:rPr>
        <w:lastRenderedPageBreak/>
        <w:t xml:space="preserve"> Conclusion</w:t>
      </w:r>
    </w:p>
    <w:p w14:paraId="1CC645B7" w14:textId="34706911" w:rsidR="003C2945" w:rsidRPr="00481C12" w:rsidRDefault="001A3179" w:rsidP="00481C12">
      <w:pPr>
        <w:pStyle w:val="NormalWeb"/>
        <w:shd w:val="clear" w:color="auto" w:fill="FFFFFF"/>
        <w:spacing w:before="0" w:beforeAutospacing="0" w:after="0" w:afterAutospacing="0" w:line="480" w:lineRule="auto"/>
        <w:jc w:val="both"/>
        <w:rPr>
          <w:color w:val="282828"/>
          <w:spacing w:val="-2"/>
        </w:rPr>
      </w:pPr>
      <w:r>
        <w:rPr>
          <w:color w:val="222222"/>
          <w:shd w:val="clear" w:color="FFFFFF" w:fill="FFFFFF"/>
        </w:rPr>
        <w:tab/>
      </w:r>
      <w:r w:rsidR="00E15D51" w:rsidRPr="00481C12">
        <w:rPr>
          <w:color w:val="222222"/>
          <w:shd w:val="clear" w:color="FFFFFF" w:fill="FFFFFF"/>
        </w:rPr>
        <w:t>Andarwati, Nirwanto, &amp; Darsono (2018)</w:t>
      </w:r>
      <w:r w:rsidR="00E15D51" w:rsidRPr="00481C12">
        <w:t xml:space="preserve"> outline that the purpose of the AIS   involves collecting, storing, and process financial and accounting data and produce informational reports that the organization management and other parties may be interested in financial information for business decisions. Even though AIS can be a manual system, today, most accounting information systems are computer-based.   For the successful running of the business, the organization needs to provide reliable and timely information at all levels.</w:t>
      </w:r>
      <w:r w:rsidR="002C4ED7">
        <w:t xml:space="preserve"> </w:t>
      </w:r>
      <w:r w:rsidR="00E15D51" w:rsidRPr="00481C12">
        <w:rPr>
          <w:color w:val="222222"/>
          <w:shd w:val="clear" w:color="FFFFFF" w:fill="FFFFFF"/>
        </w:rPr>
        <w:t xml:space="preserve">Sterin (2020) </w:t>
      </w:r>
      <w:r w:rsidR="00E15D51" w:rsidRPr="00481C12">
        <w:t>illustrates that data is a prerequisite for the success of every business, and with insufficient information, the organization may experience hurdles.</w:t>
      </w:r>
    </w:p>
    <w:p w14:paraId="7D6D4063"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634C1E08"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7A2913B6"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14E62228"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5BB927E1"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693BCA49"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35CC53C6"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7AB69311"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4934DF99"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0C72C421"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29DAEDC5" w14:textId="577B7788"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36A58BC0" w14:textId="07EF1B72" w:rsidR="002C4ED7" w:rsidRDefault="002C4ED7" w:rsidP="00481C12">
      <w:pPr>
        <w:pStyle w:val="NormalWeb"/>
        <w:shd w:val="clear" w:color="auto" w:fill="FFFFFF"/>
        <w:spacing w:before="0" w:beforeAutospacing="0" w:after="0" w:afterAutospacing="0" w:line="480" w:lineRule="auto"/>
        <w:jc w:val="center"/>
        <w:rPr>
          <w:b/>
          <w:color w:val="282828"/>
          <w:spacing w:val="-2"/>
        </w:rPr>
      </w:pPr>
    </w:p>
    <w:p w14:paraId="7AFC9DF5" w14:textId="77777777" w:rsidR="002C4ED7" w:rsidRDefault="002C4ED7" w:rsidP="00481C12">
      <w:pPr>
        <w:pStyle w:val="NormalWeb"/>
        <w:shd w:val="clear" w:color="auto" w:fill="FFFFFF"/>
        <w:spacing w:before="0" w:beforeAutospacing="0" w:after="0" w:afterAutospacing="0" w:line="480" w:lineRule="auto"/>
        <w:jc w:val="center"/>
        <w:rPr>
          <w:b/>
          <w:color w:val="282828"/>
          <w:spacing w:val="-2"/>
        </w:rPr>
      </w:pPr>
    </w:p>
    <w:p w14:paraId="4EE078DB" w14:textId="77777777" w:rsidR="00483E75" w:rsidRDefault="00483E75" w:rsidP="00481C12">
      <w:pPr>
        <w:pStyle w:val="NormalWeb"/>
        <w:shd w:val="clear" w:color="auto" w:fill="FFFFFF"/>
        <w:spacing w:before="0" w:beforeAutospacing="0" w:after="0" w:afterAutospacing="0" w:line="480" w:lineRule="auto"/>
        <w:jc w:val="center"/>
        <w:rPr>
          <w:b/>
          <w:color w:val="282828"/>
          <w:spacing w:val="-2"/>
        </w:rPr>
      </w:pPr>
    </w:p>
    <w:p w14:paraId="14893EAE" w14:textId="77777777" w:rsidR="003C2945" w:rsidRPr="002C4ED7" w:rsidRDefault="001A3179" w:rsidP="00481C12">
      <w:pPr>
        <w:pStyle w:val="NormalWeb"/>
        <w:shd w:val="clear" w:color="auto" w:fill="FFFFFF"/>
        <w:spacing w:before="0" w:beforeAutospacing="0" w:after="0" w:afterAutospacing="0" w:line="480" w:lineRule="auto"/>
        <w:jc w:val="center"/>
        <w:rPr>
          <w:bCs/>
          <w:color w:val="282828"/>
          <w:spacing w:val="-2"/>
        </w:rPr>
      </w:pPr>
      <w:r w:rsidRPr="002C4ED7">
        <w:rPr>
          <w:bCs/>
          <w:color w:val="282828"/>
          <w:spacing w:val="-2"/>
        </w:rPr>
        <w:lastRenderedPageBreak/>
        <w:t>References</w:t>
      </w:r>
    </w:p>
    <w:p w14:paraId="735EDAAF" w14:textId="77777777" w:rsidR="002C4ED7" w:rsidRPr="00481C12" w:rsidRDefault="001A3179" w:rsidP="002C4ED7">
      <w:pPr>
        <w:pStyle w:val="NormalWeb"/>
        <w:shd w:val="clear" w:color="auto" w:fill="FFFFFF"/>
        <w:spacing w:before="0" w:beforeAutospacing="0" w:after="0" w:afterAutospacing="0" w:line="480" w:lineRule="auto"/>
        <w:rPr>
          <w:color w:val="222222"/>
          <w:shd w:val="clear" w:color="auto" w:fill="FFFFFF"/>
        </w:rPr>
      </w:pPr>
      <w:r w:rsidRPr="00481C12">
        <w:rPr>
          <w:color w:val="222222"/>
          <w:shd w:val="clear" w:color="auto" w:fill="FFFFFF"/>
        </w:rPr>
        <w:t>Ambalangodage</w:t>
      </w:r>
      <w:r w:rsidRPr="00481C12">
        <w:rPr>
          <w:color w:val="222222"/>
          <w:shd w:val="clear" w:color="auto" w:fill="FFFFFF"/>
        </w:rPr>
        <w:t xml:space="preserve">, D. (2019). A Systems Approach to Comprehend Public Sector (Government) </w:t>
      </w:r>
      <w:r w:rsidRPr="00481C12">
        <w:rPr>
          <w:color w:val="222222"/>
          <w:shd w:val="clear" w:color="auto" w:fill="FFFFFF"/>
        </w:rPr>
        <w:tab/>
        <w:t>Accounting. </w:t>
      </w:r>
      <w:r w:rsidRPr="00481C12">
        <w:rPr>
          <w:i/>
          <w:iCs/>
          <w:color w:val="222222"/>
          <w:shd w:val="clear" w:color="auto" w:fill="FFFFFF"/>
        </w:rPr>
        <w:t>Integrated Science in Digital Age: ICIS 2019</w:t>
      </w:r>
      <w:r w:rsidRPr="00481C12">
        <w:rPr>
          <w:color w:val="222222"/>
          <w:shd w:val="clear" w:color="auto" w:fill="FFFFFF"/>
        </w:rPr>
        <w:t>, </w:t>
      </w:r>
      <w:r w:rsidRPr="00481C12">
        <w:rPr>
          <w:i/>
          <w:iCs/>
          <w:color w:val="222222"/>
          <w:shd w:val="clear" w:color="auto" w:fill="FFFFFF"/>
        </w:rPr>
        <w:t>78</w:t>
      </w:r>
      <w:r w:rsidRPr="00481C12">
        <w:rPr>
          <w:color w:val="222222"/>
          <w:shd w:val="clear" w:color="auto" w:fill="FFFFFF"/>
        </w:rPr>
        <w:t>, 50.</w:t>
      </w:r>
    </w:p>
    <w:p w14:paraId="7022B6D8" w14:textId="77777777" w:rsidR="003C2945" w:rsidRPr="00481C12" w:rsidRDefault="001A3179" w:rsidP="00481C12">
      <w:pPr>
        <w:pStyle w:val="NormalWeb"/>
        <w:shd w:val="clear" w:color="auto" w:fill="FFFFFF"/>
        <w:spacing w:before="0" w:beforeAutospacing="0" w:after="0" w:afterAutospacing="0" w:line="480" w:lineRule="auto"/>
        <w:rPr>
          <w:color w:val="222222"/>
          <w:shd w:val="clear" w:color="auto" w:fill="FFFFFF"/>
        </w:rPr>
      </w:pPr>
      <w:r w:rsidRPr="00481C12">
        <w:rPr>
          <w:color w:val="222222"/>
          <w:shd w:val="clear" w:color="auto" w:fill="FFFFFF"/>
        </w:rPr>
        <w:t xml:space="preserve">Andarwati, M., Nirwanto, N., &amp; Darsono, J. T. (2018). Analysis of factors affecting the </w:t>
      </w:r>
      <w:r w:rsidR="00F91979" w:rsidRPr="00481C12">
        <w:rPr>
          <w:color w:val="222222"/>
          <w:shd w:val="clear" w:color="auto" w:fill="FFFFFF"/>
        </w:rPr>
        <w:t xml:space="preserve">success </w:t>
      </w:r>
      <w:r w:rsidR="00240E48">
        <w:rPr>
          <w:color w:val="222222"/>
          <w:shd w:val="clear" w:color="auto" w:fill="FFFFFF"/>
        </w:rPr>
        <w:tab/>
      </w:r>
      <w:r w:rsidR="00F91979" w:rsidRPr="00481C12">
        <w:rPr>
          <w:color w:val="222222"/>
          <w:shd w:val="clear" w:color="auto" w:fill="FFFFFF"/>
        </w:rPr>
        <w:t>of</w:t>
      </w:r>
      <w:r w:rsidRPr="00481C12">
        <w:rPr>
          <w:color w:val="222222"/>
          <w:shd w:val="clear" w:color="auto" w:fill="FFFFFF"/>
        </w:rPr>
        <w:t xml:space="preserve"> accounting infor</w:t>
      </w:r>
      <w:r w:rsidRPr="00481C12">
        <w:rPr>
          <w:color w:val="222222"/>
          <w:shd w:val="clear" w:color="auto" w:fill="FFFFFF"/>
        </w:rPr>
        <w:t xml:space="preserve">mation systems based on information technology on SME </w:t>
      </w:r>
      <w:r w:rsidRPr="00481C12">
        <w:rPr>
          <w:color w:val="222222"/>
          <w:shd w:val="clear" w:color="auto" w:fill="FFFFFF"/>
        </w:rPr>
        <w:tab/>
      </w:r>
      <w:r w:rsidR="00F91979" w:rsidRPr="00481C12">
        <w:rPr>
          <w:color w:val="222222"/>
          <w:shd w:val="clear" w:color="auto" w:fill="FFFFFF"/>
        </w:rPr>
        <w:t>managements as</w:t>
      </w:r>
      <w:r w:rsidRPr="00481C12">
        <w:rPr>
          <w:color w:val="222222"/>
          <w:shd w:val="clear" w:color="auto" w:fill="FFFFFF"/>
        </w:rPr>
        <w:t xml:space="preserve"> accounting </w:t>
      </w:r>
      <w:r w:rsidR="00F91979" w:rsidRPr="00481C12">
        <w:rPr>
          <w:color w:val="222222"/>
          <w:shd w:val="clear" w:color="auto" w:fill="FFFFFF"/>
        </w:rPr>
        <w:t>information end</w:t>
      </w:r>
      <w:r w:rsidRPr="00481C12">
        <w:rPr>
          <w:color w:val="222222"/>
          <w:shd w:val="clear" w:color="auto" w:fill="FFFFFF"/>
        </w:rPr>
        <w:t xml:space="preserve">-user. </w:t>
      </w:r>
      <w:r w:rsidRPr="00481C12">
        <w:rPr>
          <w:i/>
          <w:iCs/>
          <w:color w:val="222222"/>
          <w:shd w:val="clear" w:color="auto" w:fill="FFFFFF"/>
        </w:rPr>
        <w:t>EJEFAS Journal</w:t>
      </w:r>
      <w:r w:rsidRPr="00481C12">
        <w:rPr>
          <w:color w:val="222222"/>
          <w:shd w:val="clear" w:color="auto" w:fill="FFFFFF"/>
        </w:rPr>
        <w:t>, (98), 97-102.</w:t>
      </w:r>
    </w:p>
    <w:p w14:paraId="7ECD7FF7" w14:textId="77777777" w:rsidR="003C2945" w:rsidRPr="00481C12" w:rsidRDefault="001A3179" w:rsidP="00481C12">
      <w:pPr>
        <w:pStyle w:val="NormalWeb"/>
        <w:shd w:val="clear" w:color="auto" w:fill="FFFFFF"/>
        <w:spacing w:before="0" w:beforeAutospacing="0" w:after="0" w:afterAutospacing="0" w:line="480" w:lineRule="auto"/>
        <w:rPr>
          <w:color w:val="222222"/>
          <w:shd w:val="clear" w:color="auto" w:fill="FFFFFF"/>
        </w:rPr>
      </w:pPr>
      <w:r w:rsidRPr="00481C12">
        <w:rPr>
          <w:color w:val="222222"/>
          <w:shd w:val="clear" w:color="auto" w:fill="FFFFFF"/>
        </w:rPr>
        <w:t xml:space="preserve">Bawaneh, S. (2018). Securing Information Technology for Banks and Accounting Information </w:t>
      </w:r>
      <w:r w:rsidRPr="00481C12">
        <w:rPr>
          <w:color w:val="222222"/>
          <w:shd w:val="clear" w:color="auto" w:fill="FFFFFF"/>
        </w:rPr>
        <w:tab/>
        <w:t>Systems. </w:t>
      </w:r>
      <w:r w:rsidRPr="00481C12">
        <w:rPr>
          <w:i/>
          <w:iCs/>
          <w:color w:val="222222"/>
          <w:shd w:val="clear" w:color="auto" w:fill="FFFFFF"/>
        </w:rPr>
        <w:t>International Journal of</w:t>
      </w:r>
      <w:r w:rsidRPr="00481C12">
        <w:rPr>
          <w:i/>
          <w:iCs/>
          <w:color w:val="222222"/>
          <w:shd w:val="clear" w:color="auto" w:fill="FFFFFF"/>
        </w:rPr>
        <w:t xml:space="preserve"> Applied Engineering Research</w:t>
      </w:r>
      <w:r w:rsidRPr="00481C12">
        <w:rPr>
          <w:color w:val="222222"/>
          <w:shd w:val="clear" w:color="auto" w:fill="FFFFFF"/>
        </w:rPr>
        <w:t>, </w:t>
      </w:r>
      <w:r w:rsidRPr="00481C12">
        <w:rPr>
          <w:i/>
          <w:iCs/>
          <w:color w:val="222222"/>
          <w:shd w:val="clear" w:color="auto" w:fill="FFFFFF"/>
        </w:rPr>
        <w:t>13</w:t>
      </w:r>
      <w:r w:rsidRPr="00481C12">
        <w:rPr>
          <w:color w:val="222222"/>
          <w:shd w:val="clear" w:color="auto" w:fill="FFFFFF"/>
        </w:rPr>
        <w:t>(6), 3291-3300.</w:t>
      </w:r>
    </w:p>
    <w:p w14:paraId="6ED882A7" w14:textId="77777777" w:rsidR="002C4ED7" w:rsidRPr="00481C12" w:rsidRDefault="001A3179" w:rsidP="002C4ED7">
      <w:pPr>
        <w:pStyle w:val="NormalWeb"/>
        <w:shd w:val="clear" w:color="auto" w:fill="FFFFFF"/>
        <w:spacing w:before="0" w:beforeAutospacing="0" w:after="0" w:afterAutospacing="0" w:line="480" w:lineRule="auto"/>
        <w:rPr>
          <w:color w:val="282828"/>
          <w:spacing w:val="-2"/>
        </w:rPr>
      </w:pPr>
      <w:r w:rsidRPr="00481C12">
        <w:rPr>
          <w:color w:val="222222"/>
          <w:shd w:val="clear" w:color="auto" w:fill="FFFFFF"/>
        </w:rPr>
        <w:t xml:space="preserve">Huerta, E., &amp; Jensen, S. (2017). An accounting information systems perspective on data </w:t>
      </w:r>
      <w:r>
        <w:rPr>
          <w:color w:val="222222"/>
          <w:shd w:val="clear" w:color="auto" w:fill="FFFFFF"/>
        </w:rPr>
        <w:tab/>
      </w:r>
      <w:r w:rsidRPr="00481C12">
        <w:rPr>
          <w:color w:val="222222"/>
          <w:shd w:val="clear" w:color="auto" w:fill="FFFFFF"/>
        </w:rPr>
        <w:t xml:space="preserve">analytics and Big Data. </w:t>
      </w:r>
      <w:r w:rsidRPr="00481C12">
        <w:rPr>
          <w:i/>
          <w:iCs/>
          <w:color w:val="222222"/>
          <w:shd w:val="clear" w:color="auto" w:fill="FFFFFF"/>
        </w:rPr>
        <w:t>Journal of information systems</w:t>
      </w:r>
      <w:r w:rsidRPr="00481C12">
        <w:rPr>
          <w:color w:val="222222"/>
          <w:shd w:val="clear" w:color="auto" w:fill="FFFFFF"/>
        </w:rPr>
        <w:t>, </w:t>
      </w:r>
      <w:r w:rsidRPr="00481C12">
        <w:rPr>
          <w:i/>
          <w:iCs/>
          <w:color w:val="222222"/>
          <w:shd w:val="clear" w:color="auto" w:fill="FFFFFF"/>
        </w:rPr>
        <w:t>31</w:t>
      </w:r>
      <w:r w:rsidRPr="00481C12">
        <w:rPr>
          <w:color w:val="222222"/>
          <w:shd w:val="clear" w:color="auto" w:fill="FFFFFF"/>
        </w:rPr>
        <w:t>(3), 101-114.</w:t>
      </w:r>
    </w:p>
    <w:p w14:paraId="0C6E2D14" w14:textId="77777777" w:rsidR="002C4ED7" w:rsidRPr="00481C12" w:rsidRDefault="001A3179" w:rsidP="002C4ED7">
      <w:pPr>
        <w:pStyle w:val="NormalWeb"/>
        <w:shd w:val="clear" w:color="auto" w:fill="FFFFFF"/>
        <w:spacing w:before="0" w:beforeAutospacing="0" w:after="0" w:afterAutospacing="0" w:line="480" w:lineRule="auto"/>
        <w:rPr>
          <w:color w:val="222222"/>
          <w:shd w:val="clear" w:color="auto" w:fill="FFFFFF"/>
        </w:rPr>
      </w:pPr>
      <w:r w:rsidRPr="00481C12">
        <w:rPr>
          <w:color w:val="222222"/>
          <w:shd w:val="clear" w:color="auto" w:fill="FFFFFF"/>
        </w:rPr>
        <w:t>Faccia, A., Mosteanu, N. R., Fahed, M., &amp; Capit</w:t>
      </w:r>
      <w:r w:rsidRPr="00481C12">
        <w:rPr>
          <w:color w:val="222222"/>
          <w:shd w:val="clear" w:color="auto" w:fill="FFFFFF"/>
        </w:rPr>
        <w:t xml:space="preserve">anio, F. (2019, August). Accounting Information </w:t>
      </w:r>
      <w:r w:rsidRPr="00481C12">
        <w:rPr>
          <w:color w:val="222222"/>
          <w:shd w:val="clear" w:color="auto" w:fill="FFFFFF"/>
        </w:rPr>
        <w:tab/>
        <w:t xml:space="preserve">Systems and ERP in the UAE: An Assessment of the Current and Future Challenges to </w:t>
      </w:r>
      <w:r w:rsidRPr="00481C12">
        <w:rPr>
          <w:color w:val="222222"/>
          <w:shd w:val="clear" w:color="auto" w:fill="FFFFFF"/>
        </w:rPr>
        <w:tab/>
        <w:t>Handle Big Data. In </w:t>
      </w:r>
      <w:r w:rsidRPr="00481C12">
        <w:rPr>
          <w:i/>
          <w:iCs/>
          <w:color w:val="222222"/>
          <w:shd w:val="clear" w:color="auto" w:fill="FFFFFF"/>
        </w:rPr>
        <w:t xml:space="preserve">Proceedings of the 2019 3rd International Conference on Cloud and </w:t>
      </w:r>
      <w:r w:rsidRPr="00481C12">
        <w:rPr>
          <w:i/>
          <w:iCs/>
          <w:color w:val="222222"/>
          <w:shd w:val="clear" w:color="auto" w:fill="FFFFFF"/>
        </w:rPr>
        <w:tab/>
        <w:t>Big Data Computing</w:t>
      </w:r>
      <w:r w:rsidRPr="00481C12">
        <w:rPr>
          <w:color w:val="222222"/>
          <w:shd w:val="clear" w:color="auto" w:fill="FFFFFF"/>
        </w:rPr>
        <w:t> (pp. 90-94).</w:t>
      </w:r>
    </w:p>
    <w:p w14:paraId="79424F1F" w14:textId="77777777" w:rsidR="002C4ED7" w:rsidRPr="00481C12" w:rsidRDefault="001A3179" w:rsidP="002C4ED7">
      <w:pPr>
        <w:pStyle w:val="NormalWeb"/>
        <w:shd w:val="clear" w:color="auto" w:fill="FFFFFF"/>
        <w:spacing w:before="0" w:beforeAutospacing="0" w:after="0" w:afterAutospacing="0" w:line="480" w:lineRule="auto"/>
        <w:rPr>
          <w:color w:val="000000"/>
          <w:shd w:val="clear" w:color="auto" w:fill="FFFFFF"/>
        </w:rPr>
      </w:pPr>
      <w:r w:rsidRPr="00481C12">
        <w:rPr>
          <w:color w:val="000000"/>
          <w:shd w:val="clear" w:color="auto" w:fill="FFFFFF"/>
        </w:rPr>
        <w:t>Nolan</w:t>
      </w:r>
      <w:r w:rsidRPr="00481C12">
        <w:rPr>
          <w:color w:val="000000"/>
          <w:shd w:val="clear" w:color="auto" w:fill="FFFFFF"/>
        </w:rPr>
        <w:t xml:space="preserve">, R., &amp; McFarlan, W. (2005). Information Technology and the Board of Directors. </w:t>
      </w:r>
      <w:r w:rsidRPr="00481C12">
        <w:rPr>
          <w:color w:val="000000"/>
          <w:shd w:val="clear" w:color="auto" w:fill="FFFFFF"/>
        </w:rPr>
        <w:tab/>
        <w:t xml:space="preserve">Retrieved 8 August 2021, from </w:t>
      </w:r>
      <w:hyperlink r:id="rId8" w:history="1">
        <w:r w:rsidRPr="00481C12">
          <w:rPr>
            <w:rStyle w:val="Hyperlink"/>
            <w:shd w:val="clear" w:color="auto" w:fill="FFFFFF"/>
          </w:rPr>
          <w:t>https://hbr.org/2005/10/information-technology-and-the-</w:t>
        </w:r>
        <w:r w:rsidRPr="00481C12">
          <w:rPr>
            <w:rStyle w:val="Hyperlink"/>
            <w:shd w:val="clear" w:color="auto" w:fill="FFFFFF"/>
          </w:rPr>
          <w:tab/>
          <w:t>board-of-directors</w:t>
        </w:r>
      </w:hyperlink>
    </w:p>
    <w:p w14:paraId="2CB31E8B" w14:textId="77777777" w:rsidR="003C2945" w:rsidRPr="00481C12" w:rsidRDefault="001A3179" w:rsidP="00481C12">
      <w:pPr>
        <w:pStyle w:val="NormalWeb"/>
        <w:shd w:val="clear" w:color="auto" w:fill="FFFFFF"/>
        <w:spacing w:before="0" w:beforeAutospacing="0" w:after="0" w:afterAutospacing="0" w:line="480" w:lineRule="auto"/>
        <w:rPr>
          <w:color w:val="222222"/>
          <w:shd w:val="clear" w:color="auto" w:fill="FFFFFF"/>
        </w:rPr>
      </w:pPr>
      <w:r w:rsidRPr="00481C12">
        <w:rPr>
          <w:color w:val="222222"/>
          <w:shd w:val="clear" w:color="auto" w:fill="FFFFFF"/>
        </w:rPr>
        <w:t>Sterin, M. (2020). The influence of audit committee expertise on firms' internal controls:</w:t>
      </w:r>
      <w:r w:rsidRPr="00481C12">
        <w:rPr>
          <w:color w:val="222222"/>
          <w:shd w:val="clear" w:color="auto" w:fill="FFFFFF"/>
        </w:rPr>
        <w:t xml:space="preserve"> </w:t>
      </w:r>
      <w:r w:rsidRPr="00481C12">
        <w:rPr>
          <w:color w:val="222222"/>
          <w:shd w:val="clear" w:color="auto" w:fill="FFFFFF"/>
        </w:rPr>
        <w:tab/>
        <w:t>Evidence from mergers and acquisitions. </w:t>
      </w:r>
      <w:r w:rsidRPr="00481C12">
        <w:rPr>
          <w:i/>
          <w:iCs/>
          <w:color w:val="222222"/>
          <w:shd w:val="clear" w:color="auto" w:fill="FFFFFF"/>
        </w:rPr>
        <w:t>Accounting Horizons</w:t>
      </w:r>
      <w:r w:rsidRPr="00481C12">
        <w:rPr>
          <w:color w:val="222222"/>
          <w:shd w:val="clear" w:color="auto" w:fill="FFFFFF"/>
        </w:rPr>
        <w:t>, </w:t>
      </w:r>
      <w:r w:rsidRPr="00481C12">
        <w:rPr>
          <w:i/>
          <w:iCs/>
          <w:color w:val="222222"/>
          <w:shd w:val="clear" w:color="auto" w:fill="FFFFFF"/>
        </w:rPr>
        <w:t>34</w:t>
      </w:r>
      <w:r w:rsidRPr="00481C12">
        <w:rPr>
          <w:color w:val="222222"/>
          <w:shd w:val="clear" w:color="auto" w:fill="FFFFFF"/>
        </w:rPr>
        <w:t>(3), 193-211.</w:t>
      </w:r>
    </w:p>
    <w:p w14:paraId="0D951770" w14:textId="7FDA9358" w:rsidR="003C2945" w:rsidRPr="00481C12" w:rsidRDefault="003C2945" w:rsidP="00481C12">
      <w:pPr>
        <w:pStyle w:val="NormalWeb"/>
        <w:shd w:val="clear" w:color="auto" w:fill="FFFFFF"/>
        <w:spacing w:before="0" w:beforeAutospacing="0" w:after="0" w:afterAutospacing="0" w:line="480" w:lineRule="auto"/>
        <w:rPr>
          <w:color w:val="282828"/>
          <w:spacing w:val="-2"/>
        </w:rPr>
      </w:pPr>
    </w:p>
    <w:p w14:paraId="2BB0EA0C" w14:textId="77777777" w:rsidR="003C2945" w:rsidRPr="00481C12" w:rsidRDefault="001A3179" w:rsidP="00481C12">
      <w:pPr>
        <w:spacing w:after="0" w:line="480" w:lineRule="auto"/>
        <w:rPr>
          <w:rFonts w:ascii="Times New Roman" w:eastAsia="Times New Roman" w:hAnsi="Times New Roman" w:cs="Times New Roman"/>
          <w:color w:val="222222"/>
          <w:sz w:val="24"/>
          <w:szCs w:val="24"/>
        </w:rPr>
      </w:pPr>
      <w:r w:rsidRPr="00481C12">
        <w:rPr>
          <w:rFonts w:ascii="Times New Roman" w:eastAsia="Times New Roman" w:hAnsi="Times New Roman" w:cs="Times New Roman"/>
          <w:color w:val="222222"/>
          <w:sz w:val="24"/>
          <w:szCs w:val="24"/>
        </w:rPr>
        <w:t xml:space="preserve"> </w:t>
      </w:r>
    </w:p>
    <w:p w14:paraId="3D0F9757" w14:textId="77777777" w:rsidR="003C2945" w:rsidRPr="00481C12" w:rsidRDefault="003C2945" w:rsidP="00481C12">
      <w:pPr>
        <w:spacing w:after="0" w:line="480" w:lineRule="auto"/>
        <w:rPr>
          <w:rFonts w:ascii="Times New Roman" w:hAnsi="Times New Roman" w:cs="Times New Roman"/>
          <w:sz w:val="24"/>
          <w:szCs w:val="24"/>
        </w:rPr>
      </w:pPr>
    </w:p>
    <w:sectPr w:rsidR="003C2945" w:rsidRPr="00481C12">
      <w:headerReference w:type="default" r:id="rId9"/>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4FD2F" w14:textId="77777777" w:rsidR="001A3179" w:rsidRDefault="001A3179">
      <w:pPr>
        <w:spacing w:after="0" w:line="240" w:lineRule="auto"/>
      </w:pPr>
      <w:r>
        <w:separator/>
      </w:r>
    </w:p>
  </w:endnote>
  <w:endnote w:type="continuationSeparator" w:id="0">
    <w:p w14:paraId="06F03F94" w14:textId="77777777" w:rsidR="001A3179" w:rsidRDefault="001A3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E6DD2" w14:textId="77777777" w:rsidR="001A3179" w:rsidRDefault="001A3179">
      <w:pPr>
        <w:spacing w:after="0" w:line="240" w:lineRule="auto"/>
      </w:pPr>
      <w:r>
        <w:separator/>
      </w:r>
    </w:p>
  </w:footnote>
  <w:footnote w:type="continuationSeparator" w:id="0">
    <w:p w14:paraId="15717474" w14:textId="77777777" w:rsidR="001A3179" w:rsidRDefault="001A3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406C4" w14:textId="77777777" w:rsidR="003C2945" w:rsidRDefault="001A3179">
    <w:pPr>
      <w:pStyle w:val="Header"/>
      <w:jc w:val="right"/>
      <w:rPr>
        <w:rFonts w:ascii="Times New Roman" w:hAnsi="Times New Roman" w:cs="Times New Roman"/>
        <w:sz w:val="24"/>
        <w:szCs w:val="24"/>
      </w:rPr>
    </w:pPr>
    <w:r>
      <w:rPr>
        <w:rFonts w:ascii="Times New Roman" w:hAnsi="Times New Roman" w:cs="Times New Roman"/>
        <w:sz w:val="24"/>
        <w:szCs w:val="24"/>
      </w:rPr>
      <w:t xml:space="preserve">ACCOUNTING INFORMATION SYSTEM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A26DCA">
      <w:rPr>
        <w:rFonts w:ascii="Times New Roman" w:hAnsi="Times New Roman" w:cs="Times New Roman"/>
        <w:noProof/>
        <w:sz w:val="24"/>
        <w:szCs w:val="24"/>
      </w:rPr>
      <w:t>11</w:t>
    </w:r>
    <w:r>
      <w:rPr>
        <w:rFonts w:ascii="Times New Roman" w:hAnsi="Times New Roman" w:cs="Times New Roman"/>
        <w:noProof/>
        <w:sz w:val="24"/>
        <w:szCs w:val="24"/>
      </w:rPr>
      <w:fldChar w:fldCharType="end"/>
    </w:r>
  </w:p>
  <w:p w14:paraId="23E4361E" w14:textId="77777777" w:rsidR="003C2945" w:rsidRDefault="003C29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58FE8" w14:textId="77777777" w:rsidR="003C2945" w:rsidRDefault="001A3179">
    <w:pPr>
      <w:pStyle w:val="Header"/>
      <w:jc w:val="right"/>
      <w:rPr>
        <w:rFonts w:ascii="Times New Roman" w:hAnsi="Times New Roman" w:cs="Times New Roman"/>
        <w:sz w:val="24"/>
        <w:szCs w:val="24"/>
      </w:rPr>
    </w:pPr>
    <w:r>
      <w:rPr>
        <w:rFonts w:ascii="Times New Roman" w:hAnsi="Times New Roman" w:cs="Times New Roman"/>
        <w:sz w:val="24"/>
        <w:szCs w:val="24"/>
      </w:rPr>
      <w:t>Running head: ACCOUNTING INFORMATION SYSTEM</w:t>
    </w:r>
    <w:r>
      <w:rPr>
        <w:rFonts w:ascii="Times New Roman" w:hAnsi="Times New Roman" w:cs="Times New Roman"/>
        <w:sz w:val="24"/>
        <w:szCs w:val="24"/>
      </w:rPr>
      <w:tab/>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noProof/>
        <w:sz w:val="24"/>
        <w:szCs w:val="24"/>
      </w:rPr>
      <w:t>1</w:t>
    </w:r>
    <w:r>
      <w:rPr>
        <w:rFonts w:ascii="Times New Roman" w:hAnsi="Times New Roman" w:cs="Times New Roman"/>
        <w:noProof/>
        <w:sz w:val="24"/>
        <w:szCs w:val="24"/>
      </w:rPr>
      <w:fldChar w:fldCharType="end"/>
    </w:r>
  </w:p>
  <w:p w14:paraId="05FEBAB6" w14:textId="77777777" w:rsidR="003C2945" w:rsidRDefault="003C29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54CBC7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0000002"/>
    <w:multiLevelType w:val="multilevel"/>
    <w:tmpl w:val="5F722C7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0000003"/>
    <w:multiLevelType w:val="multilevel"/>
    <w:tmpl w:val="8FCAC85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0000004"/>
    <w:multiLevelType w:val="multilevel"/>
    <w:tmpl w:val="5EF0837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4D3B7FA5"/>
    <w:multiLevelType w:val="hybridMultilevel"/>
    <w:tmpl w:val="EFBEF78A"/>
    <w:lvl w:ilvl="0" w:tplc="53EE46EA">
      <w:start w:val="1"/>
      <w:numFmt w:val="bullet"/>
      <w:lvlText w:val=""/>
      <w:lvlJc w:val="left"/>
      <w:pPr>
        <w:ind w:left="720" w:hanging="360"/>
      </w:pPr>
      <w:rPr>
        <w:rFonts w:ascii="Symbol" w:hAnsi="Symbol" w:hint="default"/>
      </w:rPr>
    </w:lvl>
    <w:lvl w:ilvl="1" w:tplc="DB6C4CF0" w:tentative="1">
      <w:start w:val="1"/>
      <w:numFmt w:val="bullet"/>
      <w:lvlText w:val="o"/>
      <w:lvlJc w:val="left"/>
      <w:pPr>
        <w:ind w:left="1440" w:hanging="360"/>
      </w:pPr>
      <w:rPr>
        <w:rFonts w:ascii="Courier New" w:hAnsi="Courier New" w:cs="Courier New" w:hint="default"/>
      </w:rPr>
    </w:lvl>
    <w:lvl w:ilvl="2" w:tplc="ECDA1438" w:tentative="1">
      <w:start w:val="1"/>
      <w:numFmt w:val="bullet"/>
      <w:lvlText w:val=""/>
      <w:lvlJc w:val="left"/>
      <w:pPr>
        <w:ind w:left="2160" w:hanging="360"/>
      </w:pPr>
      <w:rPr>
        <w:rFonts w:ascii="Wingdings" w:hAnsi="Wingdings" w:hint="default"/>
      </w:rPr>
    </w:lvl>
    <w:lvl w:ilvl="3" w:tplc="27DC6B1A" w:tentative="1">
      <w:start w:val="1"/>
      <w:numFmt w:val="bullet"/>
      <w:lvlText w:val=""/>
      <w:lvlJc w:val="left"/>
      <w:pPr>
        <w:ind w:left="2880" w:hanging="360"/>
      </w:pPr>
      <w:rPr>
        <w:rFonts w:ascii="Symbol" w:hAnsi="Symbol" w:hint="default"/>
      </w:rPr>
    </w:lvl>
    <w:lvl w:ilvl="4" w:tplc="231095E6" w:tentative="1">
      <w:start w:val="1"/>
      <w:numFmt w:val="bullet"/>
      <w:lvlText w:val="o"/>
      <w:lvlJc w:val="left"/>
      <w:pPr>
        <w:ind w:left="3600" w:hanging="360"/>
      </w:pPr>
      <w:rPr>
        <w:rFonts w:ascii="Courier New" w:hAnsi="Courier New" w:cs="Courier New" w:hint="default"/>
      </w:rPr>
    </w:lvl>
    <w:lvl w:ilvl="5" w:tplc="35C894E6" w:tentative="1">
      <w:start w:val="1"/>
      <w:numFmt w:val="bullet"/>
      <w:lvlText w:val=""/>
      <w:lvlJc w:val="left"/>
      <w:pPr>
        <w:ind w:left="4320" w:hanging="360"/>
      </w:pPr>
      <w:rPr>
        <w:rFonts w:ascii="Wingdings" w:hAnsi="Wingdings" w:hint="default"/>
      </w:rPr>
    </w:lvl>
    <w:lvl w:ilvl="6" w:tplc="A2B0A9D0" w:tentative="1">
      <w:start w:val="1"/>
      <w:numFmt w:val="bullet"/>
      <w:lvlText w:val=""/>
      <w:lvlJc w:val="left"/>
      <w:pPr>
        <w:ind w:left="5040" w:hanging="360"/>
      </w:pPr>
      <w:rPr>
        <w:rFonts w:ascii="Symbol" w:hAnsi="Symbol" w:hint="default"/>
      </w:rPr>
    </w:lvl>
    <w:lvl w:ilvl="7" w:tplc="FDA2B3E2" w:tentative="1">
      <w:start w:val="1"/>
      <w:numFmt w:val="bullet"/>
      <w:lvlText w:val="o"/>
      <w:lvlJc w:val="left"/>
      <w:pPr>
        <w:ind w:left="5760" w:hanging="360"/>
      </w:pPr>
      <w:rPr>
        <w:rFonts w:ascii="Courier New" w:hAnsi="Courier New" w:cs="Courier New" w:hint="default"/>
      </w:rPr>
    </w:lvl>
    <w:lvl w:ilvl="8" w:tplc="7B9C8092"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45"/>
    <w:rsid w:val="000415E5"/>
    <w:rsid w:val="0006577F"/>
    <w:rsid w:val="00071D08"/>
    <w:rsid w:val="001A3179"/>
    <w:rsid w:val="00240E48"/>
    <w:rsid w:val="00285658"/>
    <w:rsid w:val="002C4ED7"/>
    <w:rsid w:val="003C2945"/>
    <w:rsid w:val="00481C12"/>
    <w:rsid w:val="00483E75"/>
    <w:rsid w:val="00556AE5"/>
    <w:rsid w:val="006072FC"/>
    <w:rsid w:val="006B5992"/>
    <w:rsid w:val="006E0487"/>
    <w:rsid w:val="006E50C8"/>
    <w:rsid w:val="008A59EF"/>
    <w:rsid w:val="009E6743"/>
    <w:rsid w:val="00A01597"/>
    <w:rsid w:val="00A26DCA"/>
    <w:rsid w:val="00A42CD2"/>
    <w:rsid w:val="00A947BE"/>
    <w:rsid w:val="00B074CE"/>
    <w:rsid w:val="00B62786"/>
    <w:rsid w:val="00C25659"/>
    <w:rsid w:val="00C86972"/>
    <w:rsid w:val="00CE6A5B"/>
    <w:rsid w:val="00D32FEF"/>
    <w:rsid w:val="00D461B8"/>
    <w:rsid w:val="00DB5EA9"/>
    <w:rsid w:val="00DC34DA"/>
    <w:rsid w:val="00DF5877"/>
    <w:rsid w:val="00E15D51"/>
    <w:rsid w:val="00E524F7"/>
    <w:rsid w:val="00F229A1"/>
    <w:rsid w:val="00F91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7CC47"/>
  <w15:docId w15:val="{CA1E4459-FADD-4B5A-A07C-D7F67247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rPr>
      <w:color w:val="0000FF"/>
      <w:u w:val="single"/>
    </w:rPr>
  </w:style>
  <w:style w:type="character" w:customStyle="1" w:styleId="t">
    <w:name w:val="t"/>
    <w:basedOn w:val="DefaultParagraphFont"/>
  </w:style>
  <w:style w:type="character" w:styleId="Strong">
    <w:name w:val="Strong"/>
    <w:basedOn w:val="DefaultParagraphFont"/>
    <w:uiPriority w:val="22"/>
    <w:qFormat/>
    <w:rPr>
      <w:b/>
      <w:bCs/>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hbr.org/2005/10/information-technology-and-the-%09board-of-directo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EDA43-7816-40CE-82AD-27CA9D0A8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2758</Words>
  <Characters>15727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Success</dc:creator>
  <cp:lastModifiedBy>Kennedy Mwangi</cp:lastModifiedBy>
  <cp:revision>2</cp:revision>
  <dcterms:created xsi:type="dcterms:W3CDTF">2021-08-08T10:27:00Z</dcterms:created>
  <dcterms:modified xsi:type="dcterms:W3CDTF">2021-08-08T10:27:00Z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33da60cc1b0f418b95b30a4368a7cad5</vt:lpwstr>
  </property>
</Properties>
</file>