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0CD2" w:rsidRDefault="00E60CD2" w:rsidP="00352CCE">
      <w:pPr>
        <w:jc w:val="center"/>
      </w:pPr>
    </w:p>
    <w:p w:rsidR="00352CCE" w:rsidRDefault="00352CCE" w:rsidP="00352CCE">
      <w:pPr>
        <w:jc w:val="center"/>
      </w:pPr>
    </w:p>
    <w:p w:rsidR="00352CCE" w:rsidRDefault="00352CCE" w:rsidP="00352CCE">
      <w:pPr>
        <w:jc w:val="center"/>
      </w:pPr>
    </w:p>
    <w:p w:rsidR="00352CCE" w:rsidRDefault="00352CCE" w:rsidP="00352CCE">
      <w:pPr>
        <w:jc w:val="center"/>
      </w:pPr>
    </w:p>
    <w:p w:rsidR="00352CCE" w:rsidRPr="00352CCE" w:rsidRDefault="00E316EB" w:rsidP="00E316EB">
      <w:pPr>
        <w:tabs>
          <w:tab w:val="center" w:pos="4680"/>
          <w:tab w:val="left" w:pos="7425"/>
        </w:tabs>
        <w:rPr>
          <w:b/>
        </w:rPr>
      </w:pPr>
      <w:r>
        <w:rPr>
          <w:b/>
        </w:rPr>
        <w:tab/>
      </w:r>
      <w:r w:rsidR="001803A2" w:rsidRPr="00352CCE">
        <w:rPr>
          <w:b/>
        </w:rPr>
        <w:t>Policy Recommendation</w:t>
      </w:r>
      <w:r>
        <w:rPr>
          <w:b/>
        </w:rPr>
        <w:tab/>
      </w:r>
    </w:p>
    <w:p w:rsidR="00352CCE" w:rsidRDefault="00E014E8" w:rsidP="00352CCE">
      <w:pPr>
        <w:jc w:val="center"/>
      </w:pPr>
      <w:r>
        <w:t>Student’s Name:</w:t>
      </w:r>
    </w:p>
    <w:p w:rsidR="00E014E8" w:rsidRDefault="00E014E8" w:rsidP="00352CCE">
      <w:pPr>
        <w:jc w:val="center"/>
      </w:pPr>
      <w:r>
        <w:t>Institution Affiliation:</w:t>
      </w:r>
    </w:p>
    <w:p w:rsidR="00E014E8" w:rsidRDefault="00E014E8" w:rsidP="00352CCE">
      <w:pPr>
        <w:jc w:val="center"/>
      </w:pPr>
      <w:r>
        <w:t>Professor:</w:t>
      </w:r>
    </w:p>
    <w:p w:rsidR="00E014E8" w:rsidRDefault="00E014E8" w:rsidP="00352CCE">
      <w:pPr>
        <w:jc w:val="center"/>
      </w:pPr>
      <w:r>
        <w:t>Course:</w:t>
      </w:r>
    </w:p>
    <w:p w:rsidR="00E014E8" w:rsidRDefault="00E014E8" w:rsidP="00352CCE">
      <w:pPr>
        <w:jc w:val="center"/>
      </w:pPr>
      <w:r>
        <w:t>Date:</w:t>
      </w:r>
    </w:p>
    <w:p w:rsidR="008F40C9" w:rsidRDefault="008F40C9" w:rsidP="00352CCE">
      <w:pPr>
        <w:jc w:val="center"/>
      </w:pPr>
    </w:p>
    <w:p w:rsidR="008F40C9" w:rsidRDefault="008F40C9" w:rsidP="00352CCE">
      <w:pPr>
        <w:jc w:val="center"/>
      </w:pPr>
    </w:p>
    <w:p w:rsidR="008F40C9" w:rsidRDefault="008F40C9" w:rsidP="00352CCE">
      <w:pPr>
        <w:jc w:val="center"/>
      </w:pPr>
    </w:p>
    <w:p w:rsidR="008F40C9" w:rsidRDefault="008F40C9" w:rsidP="00352CCE">
      <w:pPr>
        <w:jc w:val="center"/>
      </w:pPr>
    </w:p>
    <w:p w:rsidR="008F40C9" w:rsidRDefault="008F40C9" w:rsidP="00352CCE">
      <w:pPr>
        <w:jc w:val="center"/>
      </w:pPr>
    </w:p>
    <w:p w:rsidR="008F40C9" w:rsidRDefault="008F40C9" w:rsidP="00352CCE">
      <w:pPr>
        <w:jc w:val="center"/>
      </w:pPr>
    </w:p>
    <w:p w:rsidR="008F40C9" w:rsidRDefault="008F40C9" w:rsidP="00352CCE">
      <w:pPr>
        <w:jc w:val="center"/>
      </w:pPr>
    </w:p>
    <w:p w:rsidR="008F40C9" w:rsidRDefault="008F40C9" w:rsidP="00E316EB"/>
    <w:p w:rsidR="008F40C9" w:rsidRPr="008F40C9" w:rsidRDefault="001803A2" w:rsidP="008F40C9">
      <w:pPr>
        <w:rPr>
          <w:b/>
        </w:rPr>
      </w:pPr>
      <w:r w:rsidRPr="008F40C9">
        <w:rPr>
          <w:b/>
        </w:rPr>
        <w:lastRenderedPageBreak/>
        <w:t>Introduction</w:t>
      </w:r>
    </w:p>
    <w:p w:rsidR="008F40C9" w:rsidRDefault="001803A2" w:rsidP="008F40C9">
      <w:r>
        <w:t xml:space="preserve">My policy is about crime control by putting policies on alcohol restrictions. Alcohol has been </w:t>
      </w:r>
      <w:r w:rsidRPr="00B63527">
        <w:rPr>
          <w:rStyle w:val="Emphasis"/>
        </w:rPr>
        <w:t>known</w:t>
      </w:r>
      <w:r>
        <w:t xml:space="preserve"> to impair people's judgment. When under the influence of alcohol, people can cause accidents, engage in uncontrolled sexual behavior leading to contracting sexually transmitted diseases, engage in violence and battering, and other crimes</w:t>
      </w:r>
      <w:r w:rsidR="00A16CE5">
        <w:t xml:space="preserve"> that lead to death</w:t>
      </w:r>
      <w:r>
        <w:t xml:space="preserve">. </w:t>
      </w:r>
      <w:r w:rsidR="0078102F">
        <w:t>According to Klick &amp; McDonald (2021), when people drink too much to the end of a baseball game, they are more likely to engage in crime at the game, characterized by fights and violent crimes near the stadium or in the city. In California, the restriction of selling malt liquor in high school off-premise has seen a significant drop in crime; placing policies on high alcohol content beverages has seen a substantial reduction in crime</w:t>
      </w:r>
      <w:r w:rsidR="00566F8B">
        <w:t xml:space="preserve"> (Calvert et al., 2020)</w:t>
      </w:r>
      <w:r w:rsidR="0078102F">
        <w:t>.</w:t>
      </w:r>
    </w:p>
    <w:p w:rsidR="0078102F" w:rsidRDefault="001803A2" w:rsidP="008F40C9">
      <w:r>
        <w:tab/>
        <w:t xml:space="preserve">The policy name is </w:t>
      </w:r>
      <w:r w:rsidRPr="00566F8B">
        <w:rPr>
          <w:b/>
        </w:rPr>
        <w:t>‘</w:t>
      </w:r>
      <w:proofErr w:type="gramStart"/>
      <w:r w:rsidR="00E014E8">
        <w:rPr>
          <w:b/>
        </w:rPr>
        <w:t>R</w:t>
      </w:r>
      <w:r w:rsidR="00E014E8" w:rsidRPr="00566F8B">
        <w:rPr>
          <w:b/>
        </w:rPr>
        <w:t>escinding</w:t>
      </w:r>
      <w:proofErr w:type="gramEnd"/>
      <w:r w:rsidR="00286C18" w:rsidRPr="00566F8B">
        <w:rPr>
          <w:b/>
        </w:rPr>
        <w:t xml:space="preserve"> an offender's right to alcohol</w:t>
      </w:r>
      <w:r w:rsidR="00286C18">
        <w:t xml:space="preserve">.' This policy will ensure that a person who has committed alcohol-related crimes is </w:t>
      </w:r>
      <w:r w:rsidR="00566F8B">
        <w:t>banned from ever drinking again. It is done by tracking them to be arrested and jailed every time they take alcohol until they sober up. The offenders can be flagged such that whenever they use electronic forms of payment of alcohol, it cannot go through. Another way is having them wear an alcohol tracing bracelet to monitor their blood alcohol levels.</w:t>
      </w:r>
    </w:p>
    <w:p w:rsidR="008F40C9" w:rsidRDefault="008F40C9" w:rsidP="008F40C9"/>
    <w:p w:rsidR="008F40C9" w:rsidRDefault="008F40C9" w:rsidP="008F40C9"/>
    <w:p w:rsidR="008F40C9" w:rsidRDefault="008F40C9" w:rsidP="008F40C9"/>
    <w:p w:rsidR="008F40C9" w:rsidRDefault="008F40C9" w:rsidP="008F40C9"/>
    <w:p w:rsidR="008F40C9" w:rsidRDefault="008F40C9" w:rsidP="008F40C9"/>
    <w:p w:rsidR="008F40C9" w:rsidRDefault="008F40C9" w:rsidP="008F40C9"/>
    <w:p w:rsidR="00566F8B" w:rsidRDefault="00566F8B" w:rsidP="008F40C9"/>
    <w:p w:rsidR="008F40C9" w:rsidRPr="008F40C9" w:rsidRDefault="001803A2" w:rsidP="008F40C9">
      <w:pPr>
        <w:jc w:val="center"/>
        <w:rPr>
          <w:b/>
        </w:rPr>
      </w:pPr>
      <w:r w:rsidRPr="008F40C9">
        <w:rPr>
          <w:b/>
        </w:rPr>
        <w:t>References</w:t>
      </w:r>
    </w:p>
    <w:p w:rsidR="00566F8B" w:rsidRDefault="001803A2" w:rsidP="00191AA6">
      <w:pPr>
        <w:ind w:left="720" w:hanging="720"/>
        <w:rPr>
          <w:shd w:val="clear" w:color="auto" w:fill="FFFFFF"/>
        </w:rPr>
      </w:pPr>
      <w:bookmarkStart w:id="0" w:name="_GoBack"/>
      <w:r>
        <w:rPr>
          <w:shd w:val="clear" w:color="auto" w:fill="FFFFFF"/>
        </w:rPr>
        <w:t>Calvert, C., Joshi, S., Erickson, D., McKee, P., Toomey, T., Nelson, T., &amp; Jones-Webb, R. (2020). Effects of restricting high alcohol content beverages on crime in California. </w:t>
      </w:r>
      <w:r>
        <w:rPr>
          <w:i/>
          <w:iCs/>
          <w:shd w:val="clear" w:color="auto" w:fill="FFFFFF"/>
        </w:rPr>
        <w:t>Substance use &amp; misuse</w:t>
      </w:r>
      <w:r>
        <w:rPr>
          <w:shd w:val="clear" w:color="auto" w:fill="FFFFFF"/>
        </w:rPr>
        <w:t>, </w:t>
      </w:r>
      <w:r>
        <w:rPr>
          <w:i/>
          <w:iCs/>
          <w:shd w:val="clear" w:color="auto" w:fill="FFFFFF"/>
        </w:rPr>
        <w:t>55</w:t>
      </w:r>
      <w:r>
        <w:rPr>
          <w:shd w:val="clear" w:color="auto" w:fill="FFFFFF"/>
        </w:rPr>
        <w:t>(3), 481-490.</w:t>
      </w:r>
    </w:p>
    <w:p w:rsidR="008F40C9" w:rsidRDefault="001803A2" w:rsidP="00191AA6">
      <w:pPr>
        <w:ind w:left="720" w:hanging="720"/>
      </w:pPr>
      <w:r>
        <w:rPr>
          <w:shd w:val="clear" w:color="auto" w:fill="FFFFFF"/>
        </w:rPr>
        <w:t>Klick, J., &amp; MacDonald, J. (2021). Sobering up after the seventh inning: Alcohol and crime around the ballpark. </w:t>
      </w:r>
      <w:r>
        <w:rPr>
          <w:i/>
          <w:iCs/>
          <w:shd w:val="clear" w:color="auto" w:fill="FFFFFF"/>
        </w:rPr>
        <w:t>Journal of Quantitative Criminology</w:t>
      </w:r>
      <w:r>
        <w:rPr>
          <w:shd w:val="clear" w:color="auto" w:fill="FFFFFF"/>
        </w:rPr>
        <w:t>, 1-22.</w:t>
      </w:r>
      <w:bookmarkEnd w:id="0"/>
    </w:p>
    <w:sectPr w:rsidR="008F40C9">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82117" w:rsidRDefault="00082117" w:rsidP="00E316EB">
      <w:pPr>
        <w:spacing w:after="0" w:line="240" w:lineRule="auto"/>
      </w:pPr>
      <w:r>
        <w:separator/>
      </w:r>
    </w:p>
  </w:endnote>
  <w:endnote w:type="continuationSeparator" w:id="0">
    <w:p w:rsidR="00082117" w:rsidRDefault="00082117" w:rsidP="00E316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82117" w:rsidRDefault="00082117" w:rsidP="00E316EB">
      <w:pPr>
        <w:spacing w:after="0" w:line="240" w:lineRule="auto"/>
      </w:pPr>
      <w:r>
        <w:separator/>
      </w:r>
    </w:p>
  </w:footnote>
  <w:footnote w:type="continuationSeparator" w:id="0">
    <w:p w:rsidR="00082117" w:rsidRDefault="00082117" w:rsidP="00E316E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65576615"/>
      <w:docPartObj>
        <w:docPartGallery w:val="Page Numbers (Top of Page)"/>
        <w:docPartUnique/>
      </w:docPartObj>
    </w:sdtPr>
    <w:sdtEndPr>
      <w:rPr>
        <w:noProof/>
      </w:rPr>
    </w:sdtEndPr>
    <w:sdtContent>
      <w:p w:rsidR="00E316EB" w:rsidRDefault="00E316EB">
        <w:pPr>
          <w:pStyle w:val="Header"/>
          <w:jc w:val="right"/>
        </w:pPr>
        <w:r>
          <w:fldChar w:fldCharType="begin"/>
        </w:r>
        <w:r>
          <w:instrText xml:space="preserve"> PAGE   \* MERGEFORMAT </w:instrText>
        </w:r>
        <w:r>
          <w:fldChar w:fldCharType="separate"/>
        </w:r>
        <w:r w:rsidR="00191AA6">
          <w:rPr>
            <w:noProof/>
          </w:rPr>
          <w:t>3</w:t>
        </w:r>
        <w:r>
          <w:rPr>
            <w:noProof/>
          </w:rPr>
          <w:fldChar w:fldCharType="end"/>
        </w:r>
      </w:p>
    </w:sdtContent>
  </w:sdt>
  <w:p w:rsidR="00E316EB" w:rsidRDefault="00E316E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2CCE"/>
    <w:rsid w:val="00082117"/>
    <w:rsid w:val="000A531E"/>
    <w:rsid w:val="001803A2"/>
    <w:rsid w:val="00191AA6"/>
    <w:rsid w:val="00286C18"/>
    <w:rsid w:val="00352CCE"/>
    <w:rsid w:val="00566F8B"/>
    <w:rsid w:val="0078102F"/>
    <w:rsid w:val="007C5CAC"/>
    <w:rsid w:val="008F40C9"/>
    <w:rsid w:val="00A16CE5"/>
    <w:rsid w:val="00B63527"/>
    <w:rsid w:val="00BB30B9"/>
    <w:rsid w:val="00BC2A61"/>
    <w:rsid w:val="00E014E8"/>
    <w:rsid w:val="00E316EB"/>
    <w:rsid w:val="00E60CD2"/>
    <w:rsid w:val="00E740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DF5301C-D97D-4BC6-B5C1-737A1EF03D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C5CAC"/>
    <w:pPr>
      <w:spacing w:line="480" w:lineRule="auto"/>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B63527"/>
    <w:rPr>
      <w:i/>
      <w:iCs/>
    </w:rPr>
  </w:style>
  <w:style w:type="paragraph" w:styleId="Header">
    <w:name w:val="header"/>
    <w:basedOn w:val="Normal"/>
    <w:link w:val="HeaderChar"/>
    <w:uiPriority w:val="99"/>
    <w:unhideWhenUsed/>
    <w:rsid w:val="00E316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E316EB"/>
    <w:rPr>
      <w:rFonts w:ascii="Times New Roman" w:hAnsi="Times New Roman"/>
      <w:sz w:val="24"/>
    </w:rPr>
  </w:style>
  <w:style w:type="paragraph" w:styleId="Footer">
    <w:name w:val="footer"/>
    <w:basedOn w:val="Normal"/>
    <w:link w:val="FooterChar"/>
    <w:uiPriority w:val="99"/>
    <w:unhideWhenUsed/>
    <w:rsid w:val="00E316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E316EB"/>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596</TotalTime>
  <Pages>3</Pages>
  <Words>272</Words>
  <Characters>1554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9</cp:revision>
  <dcterms:created xsi:type="dcterms:W3CDTF">2021-08-04T05:32:00Z</dcterms:created>
  <dcterms:modified xsi:type="dcterms:W3CDTF">2021-08-04T15:40:00Z</dcterms:modified>
</cp:coreProperties>
</file>