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5"/>
          <w:szCs w:val="25"/>
        </w:rPr>
      </w:pPr>
      <w:r w:rsidDel="00000000" w:rsidR="00000000" w:rsidRPr="00000000">
        <w:rPr>
          <w:sz w:val="25"/>
          <w:szCs w:val="25"/>
          <w:rtl w:val="0"/>
        </w:rPr>
        <w:t xml:space="preserve">Using Technology in Presentations:</w:t>
      </w:r>
    </w:p>
    <w:p w:rsidR="00000000" w:rsidDel="00000000" w:rsidP="00000000" w:rsidRDefault="00000000" w:rsidRPr="00000000" w14:paraId="00000002">
      <w:pPr>
        <w:jc w:val="center"/>
        <w:rPr>
          <w:sz w:val="25"/>
          <w:szCs w:val="25"/>
        </w:rPr>
      </w:pPr>
      <w:r w:rsidDel="00000000" w:rsidR="00000000" w:rsidRPr="00000000">
        <w:rPr>
          <w:sz w:val="25"/>
          <w:szCs w:val="25"/>
          <w:rtl w:val="0"/>
        </w:rPr>
        <w:t xml:space="preserve">a TED Talk Visual Aid Analysis</w:t>
      </w:r>
    </w:p>
    <w:p w:rsidR="00000000" w:rsidDel="00000000" w:rsidP="00000000" w:rsidRDefault="00000000" w:rsidRPr="00000000" w14:paraId="00000003">
      <w:pPr>
        <w:jc w:val="center"/>
        <w:rPr>
          <w:sz w:val="23"/>
          <w:szCs w:val="23"/>
        </w:rPr>
      </w:pPr>
      <w:r w:rsidDel="00000000" w:rsidR="00000000" w:rsidRPr="00000000">
        <w:rPr>
          <w:rtl w:val="0"/>
        </w:rPr>
      </w:r>
    </w:p>
    <w:p w:rsidR="00000000" w:rsidDel="00000000" w:rsidP="00000000" w:rsidRDefault="00000000" w:rsidRPr="00000000" w14:paraId="00000004">
      <w:pPr>
        <w:jc w:val="center"/>
        <w:rPr>
          <w:sz w:val="23"/>
          <w:szCs w:val="23"/>
        </w:rPr>
      </w:pPr>
      <w:r w:rsidDel="00000000" w:rsidR="00000000" w:rsidRPr="00000000">
        <w:rPr>
          <w:rtl w:val="0"/>
        </w:rPr>
      </w:r>
    </w:p>
    <w:p w:rsidR="00000000" w:rsidDel="00000000" w:rsidP="00000000" w:rsidRDefault="00000000" w:rsidRPr="00000000" w14:paraId="00000005">
      <w:pPr>
        <w:ind w:firstLine="720"/>
        <w:rPr>
          <w:color w:val="333333"/>
          <w:sz w:val="23"/>
          <w:szCs w:val="23"/>
          <w:highlight w:val="white"/>
        </w:rPr>
      </w:pPr>
      <w:r w:rsidDel="00000000" w:rsidR="00000000" w:rsidRPr="00000000">
        <w:rPr>
          <w:color w:val="333333"/>
          <w:sz w:val="23"/>
          <w:szCs w:val="23"/>
          <w:highlight w:val="white"/>
          <w:rtl w:val="0"/>
        </w:rPr>
        <w:t xml:space="preserve">During the 14 minutes of the TED Talk, </w:t>
      </w:r>
      <w:r w:rsidDel="00000000" w:rsidR="00000000" w:rsidRPr="00000000">
        <w:rPr>
          <w:i w:val="1"/>
          <w:color w:val="333333"/>
          <w:sz w:val="23"/>
          <w:szCs w:val="23"/>
          <w:highlight w:val="white"/>
          <w:rtl w:val="0"/>
        </w:rPr>
        <w:t xml:space="preserve">Inside the mind of a master procrastinator,</w:t>
      </w:r>
      <w:r w:rsidDel="00000000" w:rsidR="00000000" w:rsidRPr="00000000">
        <w:rPr>
          <w:color w:val="333333"/>
          <w:sz w:val="23"/>
          <w:szCs w:val="23"/>
          <w:highlight w:val="white"/>
          <w:rtl w:val="0"/>
        </w:rPr>
        <w:t xml:space="preserve"> by Tim Urban, he uses a series of slides to aid in teaching his lesson. These slides he uses supplement his talk by helping the viewers visualize the concept he is talking about. This is important because it drives the points he’s making home better than if he were to be just trying to describe it. For instance, he uses charts specifically, which, during the talk, help us see proportions quickly upon one glance of the slide, the way a pie chart helps demonstrate what 30% looks like, instead of having to hear words alone and then strain to imagine what that looks like. </w:t>
      </w:r>
    </w:p>
    <w:p w:rsidR="00000000" w:rsidDel="00000000" w:rsidP="00000000" w:rsidRDefault="00000000" w:rsidRPr="00000000" w14:paraId="00000006">
      <w:pPr>
        <w:rPr>
          <w:color w:val="333333"/>
          <w:sz w:val="23"/>
          <w:szCs w:val="23"/>
          <w:highlight w:val="white"/>
        </w:rPr>
      </w:pPr>
      <w:r w:rsidDel="00000000" w:rsidR="00000000" w:rsidRPr="00000000">
        <w:rPr>
          <w:color w:val="333333"/>
          <w:sz w:val="23"/>
          <w:szCs w:val="23"/>
          <w:highlight w:val="white"/>
          <w:rtl w:val="0"/>
        </w:rPr>
        <w:tab/>
        <w:t xml:space="preserve">Tim uses these slides effectively for 3 reasons. First, he switches them right at the perfect timing to get the audience (and even </w:t>
      </w:r>
      <w:r w:rsidDel="00000000" w:rsidR="00000000" w:rsidRPr="00000000">
        <w:rPr>
          <w:i w:val="1"/>
          <w:color w:val="333333"/>
          <w:sz w:val="23"/>
          <w:szCs w:val="23"/>
          <w:highlight w:val="white"/>
          <w:rtl w:val="0"/>
        </w:rPr>
        <w:t xml:space="preserve">me</w:t>
      </w:r>
      <w:r w:rsidDel="00000000" w:rsidR="00000000" w:rsidRPr="00000000">
        <w:rPr>
          <w:color w:val="333333"/>
          <w:sz w:val="23"/>
          <w:szCs w:val="23"/>
          <w:highlight w:val="white"/>
          <w:rtl w:val="0"/>
        </w:rPr>
        <w:t xml:space="preserve">) to laugh. This is effective because humor keeps us glued to the screen to keep learning instead of wandering off mentally. Secondly, aside from the slides he craftily uses that aren’t charts, the other slides are cartoonish drawings, which keep us entertained while also providing useful factual information via his spoken words. </w:t>
      </w:r>
    </w:p>
    <w:p w:rsidR="00000000" w:rsidDel="00000000" w:rsidP="00000000" w:rsidRDefault="00000000" w:rsidRPr="00000000" w14:paraId="00000007">
      <w:pPr>
        <w:rPr>
          <w:color w:val="333333"/>
          <w:sz w:val="23"/>
          <w:szCs w:val="23"/>
          <w:highlight w:val="white"/>
        </w:rPr>
      </w:pPr>
      <w:r w:rsidDel="00000000" w:rsidR="00000000" w:rsidRPr="00000000">
        <w:rPr>
          <w:color w:val="333333"/>
          <w:sz w:val="23"/>
          <w:szCs w:val="23"/>
          <w:highlight w:val="white"/>
          <w:rtl w:val="0"/>
        </w:rPr>
        <w:tab/>
        <w:t xml:space="preserve">The third power of Tim’s slides is simplification. After speaking for 2 or more minutes, his next slide summarizes what he said visually, which helps us remember the main points and make deeper sense of the speech.</w:t>
      </w:r>
    </w:p>
    <w:p w:rsidR="00000000" w:rsidDel="00000000" w:rsidP="00000000" w:rsidRDefault="00000000" w:rsidRPr="00000000" w14:paraId="00000008">
      <w:pPr>
        <w:rPr>
          <w:color w:val="333333"/>
          <w:sz w:val="23"/>
          <w:szCs w:val="23"/>
          <w:highlight w:val="white"/>
        </w:rPr>
      </w:pPr>
      <w:r w:rsidDel="00000000" w:rsidR="00000000" w:rsidRPr="00000000">
        <w:rPr>
          <w:color w:val="333333"/>
          <w:sz w:val="23"/>
          <w:szCs w:val="23"/>
          <w:highlight w:val="white"/>
          <w:rtl w:val="0"/>
        </w:rPr>
        <w:tab/>
        <w:t xml:space="preserve">For these three reasons, the slides in Tim’s talk definitely do a lot of enhancing, and I don’t think they </w:t>
      </w:r>
      <w:r w:rsidDel="00000000" w:rsidR="00000000" w:rsidRPr="00000000">
        <w:rPr>
          <w:color w:val="333333"/>
          <w:sz w:val="23"/>
          <w:szCs w:val="23"/>
          <w:highlight w:val="white"/>
          <w:rtl w:val="0"/>
        </w:rPr>
        <w:t xml:space="preserve">do any</w:t>
      </w:r>
      <w:r w:rsidDel="00000000" w:rsidR="00000000" w:rsidRPr="00000000">
        <w:rPr>
          <w:color w:val="333333"/>
          <w:sz w:val="23"/>
          <w:szCs w:val="23"/>
          <w:highlight w:val="white"/>
          <w:rtl w:val="0"/>
        </w:rPr>
        <w:t xml:space="preserve"> distracting at all.</w:t>
      </w:r>
    </w:p>
    <w:p w:rsidR="00000000" w:rsidDel="00000000" w:rsidP="00000000" w:rsidRDefault="00000000" w:rsidRPr="00000000" w14:paraId="00000009">
      <w:pPr>
        <w:rPr>
          <w:color w:val="333333"/>
          <w:sz w:val="23"/>
          <w:szCs w:val="23"/>
          <w:highlight w:val="white"/>
        </w:rPr>
      </w:pPr>
      <w:r w:rsidDel="00000000" w:rsidR="00000000" w:rsidRPr="00000000">
        <w:rPr>
          <w:rtl w:val="0"/>
        </w:rPr>
      </w:r>
    </w:p>
    <w:p w:rsidR="00000000" w:rsidDel="00000000" w:rsidP="00000000" w:rsidRDefault="00000000" w:rsidRPr="00000000" w14:paraId="0000000A">
      <w:pPr>
        <w:rPr>
          <w:color w:val="333333"/>
          <w:sz w:val="23"/>
          <w:szCs w:val="23"/>
          <w:highlight w:val="white"/>
        </w:rPr>
      </w:pPr>
      <w:r w:rsidDel="00000000" w:rsidR="00000000" w:rsidRPr="00000000">
        <w:rPr>
          <w:color w:val="333333"/>
          <w:sz w:val="23"/>
          <w:szCs w:val="23"/>
          <w:highlight w:val="white"/>
          <w:rtl w:val="0"/>
        </w:rPr>
        <w:t xml:space="preserve">Here’s the video link: https://www.youtube.com/watch?v=arj7oStGLkU</w:t>
      </w:r>
    </w:p>
    <w:p w:rsidR="00000000" w:rsidDel="00000000" w:rsidP="00000000" w:rsidRDefault="00000000" w:rsidRPr="00000000" w14:paraId="0000000B">
      <w:pPr>
        <w:rPr>
          <w:color w:val="333333"/>
          <w:sz w:val="21"/>
          <w:szCs w:val="21"/>
          <w:highlight w:val="white"/>
        </w:rPr>
      </w:pPr>
      <w:r w:rsidDel="00000000" w:rsidR="00000000" w:rsidRPr="00000000">
        <w:rPr>
          <w:rtl w:val="0"/>
        </w:rPr>
      </w:r>
    </w:p>
    <w:p w:rsidR="00000000" w:rsidDel="00000000" w:rsidP="00000000" w:rsidRDefault="00000000" w:rsidRPr="00000000" w14:paraId="0000000C">
      <w:pPr>
        <w:jc w:val="center"/>
        <w:rPr>
          <w:sz w:val="23"/>
          <w:szCs w:val="23"/>
        </w:rPr>
      </w:pPr>
      <w:r w:rsidDel="00000000" w:rsidR="00000000" w:rsidRPr="00000000">
        <w:rPr>
          <w:rtl w:val="0"/>
        </w:rPr>
      </w:r>
    </w:p>
    <w:p w:rsidR="00000000" w:rsidDel="00000000" w:rsidP="00000000" w:rsidRDefault="00000000" w:rsidRPr="00000000" w14:paraId="0000000D">
      <w:pPr>
        <w:rPr>
          <w:sz w:val="23"/>
          <w:szCs w:val="23"/>
        </w:rPr>
      </w:pPr>
      <w:r w:rsidDel="00000000" w:rsidR="00000000" w:rsidRPr="00000000">
        <w:rPr>
          <w:rtl w:val="0"/>
        </w:rPr>
      </w:r>
    </w:p>
    <w:p w:rsidR="00000000" w:rsidDel="00000000" w:rsidP="00000000" w:rsidRDefault="00000000" w:rsidRPr="00000000" w14:paraId="0000000E">
      <w:pPr>
        <w:rPr>
          <w:sz w:val="23"/>
          <w:szCs w:val="23"/>
        </w:rPr>
      </w:pPr>
      <w:r w:rsidDel="00000000" w:rsidR="00000000" w:rsidRPr="00000000">
        <w:rPr>
          <w:sz w:val="23"/>
          <w:szCs w:val="23"/>
          <w:rtl w:val="0"/>
        </w:rPr>
        <w:tab/>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