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BD8" w:rsidRDefault="00C93BD8" w:rsidP="00C93BD8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3BD8" w:rsidRDefault="00C93BD8" w:rsidP="00C93BD8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3BD8" w:rsidRPr="00C93BD8" w:rsidRDefault="00C93BD8" w:rsidP="00C93BD8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BD8">
        <w:rPr>
          <w:rFonts w:ascii="Times New Roman" w:hAnsi="Times New Roman" w:cs="Times New Roman"/>
          <w:b/>
          <w:sz w:val="24"/>
          <w:szCs w:val="24"/>
        </w:rPr>
        <w:t>Discussion board</w:t>
      </w:r>
    </w:p>
    <w:p w:rsidR="00C93BD8" w:rsidRPr="00C93BD8" w:rsidRDefault="00C93BD8" w:rsidP="00C93BD8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3BD8" w:rsidRPr="00C93BD8" w:rsidRDefault="00C93BD8" w:rsidP="00C93BD8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Student’s name</w:t>
      </w:r>
    </w:p>
    <w:p w:rsidR="00C93BD8" w:rsidRPr="00C93BD8" w:rsidRDefault="00C93BD8" w:rsidP="00C93BD8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3BD8">
        <w:rPr>
          <w:rFonts w:ascii="Times New Roman" w:hAnsi="Times New Roman" w:cs="Times New Roman"/>
          <w:sz w:val="24"/>
          <w:szCs w:val="24"/>
        </w:rPr>
        <w:t>University</w:t>
      </w:r>
    </w:p>
    <w:p w:rsidR="00C93BD8" w:rsidRPr="00C93BD8" w:rsidRDefault="00C93BD8" w:rsidP="00C93BD8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3BD8">
        <w:rPr>
          <w:rFonts w:ascii="Times New Roman" w:hAnsi="Times New Roman" w:cs="Times New Roman"/>
          <w:sz w:val="24"/>
          <w:szCs w:val="24"/>
        </w:rPr>
        <w:t>Course</w:t>
      </w:r>
    </w:p>
    <w:p w:rsidR="00C93BD8" w:rsidRPr="00C93BD8" w:rsidRDefault="00C93BD8" w:rsidP="00C93BD8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3BD8">
        <w:rPr>
          <w:rFonts w:ascii="Times New Roman" w:hAnsi="Times New Roman" w:cs="Times New Roman"/>
          <w:sz w:val="24"/>
          <w:szCs w:val="24"/>
        </w:rPr>
        <w:t>Professor</w:t>
      </w:r>
    </w:p>
    <w:p w:rsidR="00C93BD8" w:rsidRDefault="00C93BD8" w:rsidP="00C93BD8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3BD8">
        <w:rPr>
          <w:rFonts w:ascii="Times New Roman" w:hAnsi="Times New Roman" w:cs="Times New Roman"/>
          <w:sz w:val="24"/>
          <w:szCs w:val="24"/>
        </w:rPr>
        <w:t>Date</w:t>
      </w:r>
    </w:p>
    <w:p w:rsidR="00C93BD8" w:rsidRDefault="00C93BD8" w:rsidP="00C93BD8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BD8" w:rsidRDefault="00C93BD8" w:rsidP="00C93BD8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BD8" w:rsidRDefault="00C93BD8" w:rsidP="00C93BD8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BD8" w:rsidRDefault="00C93BD8" w:rsidP="00C93BD8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BD8" w:rsidRDefault="00C93BD8" w:rsidP="00C93BD8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BD8" w:rsidRDefault="00C93BD8" w:rsidP="00C93BD8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BD8" w:rsidRDefault="00C93BD8" w:rsidP="00C93BD8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BD8" w:rsidRDefault="00C93BD8" w:rsidP="00C93BD8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BD8" w:rsidRDefault="00C93BD8" w:rsidP="00C93BD8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BD8" w:rsidRDefault="00C93BD8" w:rsidP="00C93BD8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BD8" w:rsidRDefault="00C93BD8" w:rsidP="00C93BD8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32CD" w:rsidRDefault="00BB654E" w:rsidP="00C93BD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B654E">
        <w:rPr>
          <w:rFonts w:ascii="Times New Roman" w:hAnsi="Times New Roman" w:cs="Times New Roman"/>
          <w:sz w:val="24"/>
          <w:szCs w:val="24"/>
        </w:rPr>
        <w:t>Do you think criminal responsibility and adulthood, ability to participate in government, etc</w:t>
      </w:r>
      <w:r w:rsidR="00C93BD8">
        <w:rPr>
          <w:rFonts w:ascii="Times New Roman" w:hAnsi="Times New Roman" w:cs="Times New Roman"/>
          <w:sz w:val="24"/>
          <w:szCs w:val="24"/>
        </w:rPr>
        <w:t>.</w:t>
      </w:r>
      <w:r w:rsidRPr="00BB654E">
        <w:rPr>
          <w:rFonts w:ascii="Times New Roman" w:hAnsi="Times New Roman" w:cs="Times New Roman"/>
          <w:sz w:val="24"/>
          <w:szCs w:val="24"/>
        </w:rPr>
        <w:t>, should be considered for the same age?</w:t>
      </w:r>
    </w:p>
    <w:p w:rsidR="00BB654E" w:rsidRDefault="000936C8" w:rsidP="00C93BD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93BD8">
        <w:rPr>
          <w:rFonts w:ascii="Times New Roman" w:hAnsi="Times New Roman" w:cs="Times New Roman"/>
          <w:sz w:val="24"/>
          <w:szCs w:val="24"/>
        </w:rPr>
        <w:t>ccording to my thinking, the age of criminal responsibility and participation in government should not be considered for the same age</w:t>
      </w:r>
      <w:r>
        <w:rPr>
          <w:rFonts w:ascii="Times New Roman" w:hAnsi="Times New Roman" w:cs="Times New Roman"/>
          <w:sz w:val="24"/>
          <w:szCs w:val="24"/>
        </w:rPr>
        <w:t>. The age at which a yo</w:t>
      </w:r>
      <w:r w:rsidR="00445C42">
        <w:rPr>
          <w:rFonts w:ascii="Times New Roman" w:hAnsi="Times New Roman" w:cs="Times New Roman"/>
          <w:sz w:val="24"/>
          <w:szCs w:val="24"/>
        </w:rPr>
        <w:t xml:space="preserve">ung adult should be </w:t>
      </w:r>
      <w:r w:rsidR="00852F03">
        <w:rPr>
          <w:rFonts w:ascii="Times New Roman" w:hAnsi="Times New Roman" w:cs="Times New Roman"/>
          <w:sz w:val="24"/>
          <w:szCs w:val="24"/>
        </w:rPr>
        <w:t>tried</w:t>
      </w:r>
      <w:r w:rsidR="00445C42">
        <w:rPr>
          <w:rFonts w:ascii="Times New Roman" w:hAnsi="Times New Roman" w:cs="Times New Roman"/>
          <w:sz w:val="24"/>
          <w:szCs w:val="24"/>
        </w:rPr>
        <w:t xml:space="preserve"> in an adult court should be raised to </w:t>
      </w:r>
      <w:r w:rsidR="00852F03">
        <w:rPr>
          <w:rFonts w:ascii="Times New Roman" w:hAnsi="Times New Roman" w:cs="Times New Roman"/>
          <w:sz w:val="24"/>
          <w:szCs w:val="24"/>
        </w:rPr>
        <w:t>at least</w:t>
      </w:r>
      <w:r w:rsidR="00445C42">
        <w:rPr>
          <w:rFonts w:ascii="Times New Roman" w:hAnsi="Times New Roman" w:cs="Times New Roman"/>
          <w:sz w:val="24"/>
          <w:szCs w:val="24"/>
        </w:rPr>
        <w:t xml:space="preserve"> 18 years. For a 17</w:t>
      </w:r>
      <w:r w:rsidR="00C93BD8">
        <w:rPr>
          <w:rFonts w:ascii="Times New Roman" w:hAnsi="Times New Roman" w:cs="Times New Roman"/>
          <w:sz w:val="24"/>
          <w:szCs w:val="24"/>
        </w:rPr>
        <w:t>-year-</w:t>
      </w:r>
      <w:r w:rsidR="00445C42">
        <w:rPr>
          <w:rFonts w:ascii="Times New Roman" w:hAnsi="Times New Roman" w:cs="Times New Roman"/>
          <w:sz w:val="24"/>
          <w:szCs w:val="24"/>
        </w:rPr>
        <w:t xml:space="preserve">old to be convicted in the same adult system as </w:t>
      </w:r>
      <w:r w:rsidR="00C93BD8">
        <w:rPr>
          <w:rFonts w:ascii="Times New Roman" w:hAnsi="Times New Roman" w:cs="Times New Roman"/>
          <w:sz w:val="24"/>
          <w:szCs w:val="24"/>
        </w:rPr>
        <w:t xml:space="preserve">an </w:t>
      </w:r>
      <w:r w:rsidR="00445C42">
        <w:rPr>
          <w:rFonts w:ascii="Times New Roman" w:hAnsi="Times New Roman" w:cs="Times New Roman"/>
          <w:sz w:val="24"/>
          <w:szCs w:val="24"/>
        </w:rPr>
        <w:t xml:space="preserve">adult while a teen </w:t>
      </w:r>
      <w:r w:rsidR="00C93BD8">
        <w:rPr>
          <w:rFonts w:ascii="Times New Roman" w:hAnsi="Times New Roman" w:cs="Times New Roman"/>
          <w:sz w:val="24"/>
          <w:szCs w:val="24"/>
        </w:rPr>
        <w:t xml:space="preserve">is </w:t>
      </w:r>
      <w:r w:rsidR="00445C42">
        <w:rPr>
          <w:rFonts w:ascii="Times New Roman" w:hAnsi="Times New Roman" w:cs="Times New Roman"/>
          <w:sz w:val="24"/>
          <w:szCs w:val="24"/>
        </w:rPr>
        <w:t xml:space="preserve">in </w:t>
      </w:r>
      <w:r w:rsidR="00852F03">
        <w:rPr>
          <w:rFonts w:ascii="Times New Roman" w:hAnsi="Times New Roman" w:cs="Times New Roman"/>
          <w:sz w:val="24"/>
          <w:szCs w:val="24"/>
        </w:rPr>
        <w:t>high school</w:t>
      </w:r>
      <w:r w:rsidR="009E458F">
        <w:rPr>
          <w:rFonts w:ascii="Times New Roman" w:hAnsi="Times New Roman" w:cs="Times New Roman"/>
          <w:sz w:val="24"/>
          <w:szCs w:val="24"/>
        </w:rPr>
        <w:t xml:space="preserve"> is not fair. Considering the psychiatrist views and study that state that </w:t>
      </w:r>
      <w:r w:rsidR="00C93BD8">
        <w:rPr>
          <w:rFonts w:ascii="Times New Roman" w:hAnsi="Times New Roman" w:cs="Times New Roman"/>
          <w:sz w:val="24"/>
          <w:szCs w:val="24"/>
        </w:rPr>
        <w:t>a person's brai</w:t>
      </w:r>
      <w:r w:rsidR="009E458F">
        <w:rPr>
          <w:rFonts w:ascii="Times New Roman" w:hAnsi="Times New Roman" w:cs="Times New Roman"/>
          <w:sz w:val="24"/>
          <w:szCs w:val="24"/>
        </w:rPr>
        <w:t xml:space="preserve">n does not develop up to when they are </w:t>
      </w:r>
      <w:r w:rsidR="00497BFC">
        <w:rPr>
          <w:rFonts w:ascii="Times New Roman" w:hAnsi="Times New Roman" w:cs="Times New Roman"/>
          <w:sz w:val="24"/>
          <w:szCs w:val="24"/>
        </w:rPr>
        <w:t>25 years should be a considerable matter. The fact that kids will always be kids sho</w:t>
      </w:r>
      <w:r w:rsidR="003B214E">
        <w:rPr>
          <w:rFonts w:ascii="Times New Roman" w:hAnsi="Times New Roman" w:cs="Times New Roman"/>
          <w:sz w:val="24"/>
          <w:szCs w:val="24"/>
        </w:rPr>
        <w:t>uld ring in our mind</w:t>
      </w:r>
      <w:r w:rsidR="00C93BD8">
        <w:rPr>
          <w:rFonts w:ascii="Times New Roman" w:hAnsi="Times New Roman" w:cs="Times New Roman"/>
          <w:sz w:val="24"/>
          <w:szCs w:val="24"/>
        </w:rPr>
        <w:t>s</w:t>
      </w:r>
      <w:r w:rsidR="003B214E">
        <w:rPr>
          <w:rFonts w:ascii="Times New Roman" w:hAnsi="Times New Roman" w:cs="Times New Roman"/>
          <w:sz w:val="24"/>
          <w:szCs w:val="24"/>
        </w:rPr>
        <w:t xml:space="preserve">. </w:t>
      </w:r>
      <w:r w:rsidR="00C93BD8">
        <w:rPr>
          <w:rFonts w:ascii="Times New Roman" w:hAnsi="Times New Roman" w:cs="Times New Roman"/>
          <w:sz w:val="24"/>
          <w:szCs w:val="24"/>
        </w:rPr>
        <w:t>Senator John Whitmore</w:t>
      </w:r>
      <w:r w:rsidR="00587B46">
        <w:rPr>
          <w:rFonts w:ascii="Times New Roman" w:hAnsi="Times New Roman" w:cs="Times New Roman"/>
          <w:sz w:val="24"/>
          <w:szCs w:val="24"/>
        </w:rPr>
        <w:t xml:space="preserve"> argued that juvenile systems would worsen by an increase of </w:t>
      </w:r>
      <w:r w:rsidR="00C93BD8">
        <w:rPr>
          <w:rFonts w:ascii="Times New Roman" w:hAnsi="Times New Roman" w:cs="Times New Roman"/>
          <w:sz w:val="24"/>
          <w:szCs w:val="24"/>
        </w:rPr>
        <w:t xml:space="preserve">the </w:t>
      </w:r>
      <w:r w:rsidR="00587B46">
        <w:rPr>
          <w:rFonts w:ascii="Times New Roman" w:hAnsi="Times New Roman" w:cs="Times New Roman"/>
          <w:sz w:val="24"/>
          <w:szCs w:val="24"/>
        </w:rPr>
        <w:t xml:space="preserve">age of criminal responsibility is a </w:t>
      </w:r>
      <w:r w:rsidR="00852F03">
        <w:rPr>
          <w:rFonts w:ascii="Times New Roman" w:hAnsi="Times New Roman" w:cs="Times New Roman"/>
          <w:sz w:val="24"/>
          <w:szCs w:val="24"/>
        </w:rPr>
        <w:t>non-issue</w:t>
      </w:r>
      <w:r w:rsidR="00587B46">
        <w:rPr>
          <w:rFonts w:ascii="Times New Roman" w:hAnsi="Times New Roman" w:cs="Times New Roman"/>
          <w:sz w:val="24"/>
          <w:szCs w:val="24"/>
        </w:rPr>
        <w:t>. There is a better view of the matter</w:t>
      </w:r>
      <w:r w:rsidR="00C93BD8">
        <w:rPr>
          <w:rFonts w:ascii="Times New Roman" w:hAnsi="Times New Roman" w:cs="Times New Roman"/>
          <w:sz w:val="24"/>
          <w:szCs w:val="24"/>
        </w:rPr>
        <w:t>,</w:t>
      </w:r>
      <w:r w:rsidR="00587B46">
        <w:rPr>
          <w:rFonts w:ascii="Times New Roman" w:hAnsi="Times New Roman" w:cs="Times New Roman"/>
          <w:sz w:val="24"/>
          <w:szCs w:val="24"/>
        </w:rPr>
        <w:t xml:space="preserve"> which could lead to more merits than demerits </w:t>
      </w:r>
      <w:r w:rsidR="00C93BD8">
        <w:rPr>
          <w:rFonts w:ascii="Times New Roman" w:hAnsi="Times New Roman" w:cs="Times New Roman"/>
          <w:sz w:val="24"/>
          <w:szCs w:val="24"/>
        </w:rPr>
        <w:t>he should consider</w:t>
      </w:r>
      <w:r w:rsidR="00587B46">
        <w:rPr>
          <w:rFonts w:ascii="Times New Roman" w:hAnsi="Times New Roman" w:cs="Times New Roman"/>
          <w:sz w:val="24"/>
          <w:szCs w:val="24"/>
        </w:rPr>
        <w:t xml:space="preserve"> before making a decision. </w:t>
      </w:r>
      <w:r w:rsidR="0034162A">
        <w:rPr>
          <w:rFonts w:ascii="Times New Roman" w:hAnsi="Times New Roman" w:cs="Times New Roman"/>
          <w:sz w:val="24"/>
          <w:szCs w:val="24"/>
        </w:rPr>
        <w:t>Therefore</w:t>
      </w:r>
      <w:r w:rsidR="00C93BD8">
        <w:rPr>
          <w:rFonts w:ascii="Times New Roman" w:hAnsi="Times New Roman" w:cs="Times New Roman"/>
          <w:sz w:val="24"/>
          <w:szCs w:val="24"/>
        </w:rPr>
        <w:t>, in general, the age at which a person is allowed to participate in government and the age at which one is allowed to be tried</w:t>
      </w:r>
      <w:r w:rsidR="0034162A">
        <w:rPr>
          <w:rFonts w:ascii="Times New Roman" w:hAnsi="Times New Roman" w:cs="Times New Roman"/>
          <w:sz w:val="24"/>
          <w:szCs w:val="24"/>
        </w:rPr>
        <w:t xml:space="preserve"> in the adult system of government should not be the same. This argument can be supported with a lot of arguments. </w:t>
      </w:r>
    </w:p>
    <w:p w:rsidR="00841F3A" w:rsidRDefault="00841F3A" w:rsidP="00C93BD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41F3A">
        <w:rPr>
          <w:rFonts w:ascii="Times New Roman" w:hAnsi="Times New Roman" w:cs="Times New Roman"/>
          <w:sz w:val="24"/>
          <w:szCs w:val="24"/>
        </w:rPr>
        <w:t>Should the age that one is tried as an adult depend on the crime committed?</w:t>
      </w:r>
    </w:p>
    <w:p w:rsidR="00841F3A" w:rsidRPr="00BB654E" w:rsidRDefault="00697CD8" w:rsidP="00C93BD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age at which one is convicted as an adult should not depend on the crime </w:t>
      </w:r>
      <w:r w:rsidR="00852F03">
        <w:rPr>
          <w:rFonts w:ascii="Times New Roman" w:hAnsi="Times New Roman" w:cs="Times New Roman"/>
          <w:sz w:val="24"/>
          <w:szCs w:val="24"/>
        </w:rPr>
        <w:t>committed</w:t>
      </w:r>
      <w:r>
        <w:rPr>
          <w:rFonts w:ascii="Times New Roman" w:hAnsi="Times New Roman" w:cs="Times New Roman"/>
          <w:sz w:val="24"/>
          <w:szCs w:val="24"/>
        </w:rPr>
        <w:t xml:space="preserve">. In </w:t>
      </w:r>
      <w:r w:rsidR="00852F03">
        <w:rPr>
          <w:rFonts w:ascii="Times New Roman" w:hAnsi="Times New Roman" w:cs="Times New Roman"/>
          <w:sz w:val="24"/>
          <w:szCs w:val="24"/>
        </w:rPr>
        <w:t>my thinking</w:t>
      </w:r>
      <w:r w:rsidR="00C93BD8">
        <w:rPr>
          <w:rFonts w:ascii="Times New Roman" w:hAnsi="Times New Roman" w:cs="Times New Roman"/>
          <w:sz w:val="24"/>
          <w:szCs w:val="24"/>
        </w:rPr>
        <w:t>, it</w:t>
      </w:r>
      <w:r>
        <w:rPr>
          <w:rFonts w:ascii="Times New Roman" w:hAnsi="Times New Roman" w:cs="Times New Roman"/>
          <w:sz w:val="24"/>
          <w:szCs w:val="24"/>
        </w:rPr>
        <w:t xml:space="preserve"> should not be </w:t>
      </w:r>
      <w:r w:rsidR="00852F03">
        <w:rPr>
          <w:rFonts w:ascii="Times New Roman" w:hAnsi="Times New Roman" w:cs="Times New Roman"/>
          <w:sz w:val="24"/>
          <w:szCs w:val="24"/>
        </w:rPr>
        <w:t>considered</w:t>
      </w:r>
      <w:r>
        <w:rPr>
          <w:rFonts w:ascii="Times New Roman" w:hAnsi="Times New Roman" w:cs="Times New Roman"/>
          <w:sz w:val="24"/>
          <w:szCs w:val="24"/>
        </w:rPr>
        <w:t xml:space="preserve"> since I stick with the fact that kids will always be kids. </w:t>
      </w:r>
      <w:r w:rsidR="00C93BD8">
        <w:rPr>
          <w:rFonts w:ascii="Times New Roman" w:hAnsi="Times New Roman" w:cs="Times New Roman"/>
          <w:sz w:val="24"/>
          <w:szCs w:val="24"/>
        </w:rPr>
        <w:t>When you were a kid, come to think of</w:t>
      </w:r>
      <w:r w:rsidR="000903D6">
        <w:rPr>
          <w:rFonts w:ascii="Times New Roman" w:hAnsi="Times New Roman" w:cs="Times New Roman"/>
          <w:sz w:val="24"/>
          <w:szCs w:val="24"/>
        </w:rPr>
        <w:t xml:space="preserve"> some things you used to do that right now you cannot do </w:t>
      </w:r>
      <w:r w:rsidR="00852F03">
        <w:rPr>
          <w:rFonts w:ascii="Times New Roman" w:hAnsi="Times New Roman" w:cs="Times New Roman"/>
          <w:sz w:val="24"/>
          <w:szCs w:val="24"/>
        </w:rPr>
        <w:t>since</w:t>
      </w:r>
      <w:r w:rsidR="000903D6">
        <w:rPr>
          <w:rFonts w:ascii="Times New Roman" w:hAnsi="Times New Roman" w:cs="Times New Roman"/>
          <w:sz w:val="24"/>
          <w:szCs w:val="24"/>
        </w:rPr>
        <w:t xml:space="preserve"> your mind is well and fully developed. The same as when one is a teen, there </w:t>
      </w:r>
      <w:r w:rsidR="00C93BD8">
        <w:rPr>
          <w:rFonts w:ascii="Times New Roman" w:hAnsi="Times New Roman" w:cs="Times New Roman"/>
          <w:sz w:val="24"/>
          <w:szCs w:val="24"/>
        </w:rPr>
        <w:t xml:space="preserve">are </w:t>
      </w:r>
      <w:r w:rsidR="000903D6">
        <w:rPr>
          <w:rFonts w:ascii="Times New Roman" w:hAnsi="Times New Roman" w:cs="Times New Roman"/>
          <w:sz w:val="24"/>
          <w:szCs w:val="24"/>
        </w:rPr>
        <w:t>some things kids do as an experiment</w:t>
      </w:r>
      <w:r w:rsidR="00C93BD8">
        <w:rPr>
          <w:rFonts w:ascii="Times New Roman" w:hAnsi="Times New Roman" w:cs="Times New Roman"/>
          <w:sz w:val="24"/>
          <w:szCs w:val="24"/>
        </w:rPr>
        <w:t>,</w:t>
      </w:r>
      <w:r w:rsidR="000903D6">
        <w:rPr>
          <w:rFonts w:ascii="Times New Roman" w:hAnsi="Times New Roman" w:cs="Times New Roman"/>
          <w:sz w:val="24"/>
          <w:szCs w:val="24"/>
        </w:rPr>
        <w:t xml:space="preserve"> and when later in life they are asked to do the same, </w:t>
      </w:r>
      <w:r w:rsidR="00852F03">
        <w:rPr>
          <w:rFonts w:ascii="Times New Roman" w:hAnsi="Times New Roman" w:cs="Times New Roman"/>
          <w:sz w:val="24"/>
          <w:szCs w:val="24"/>
        </w:rPr>
        <w:t>they</w:t>
      </w:r>
      <w:r w:rsidR="000903D6">
        <w:rPr>
          <w:rFonts w:ascii="Times New Roman" w:hAnsi="Times New Roman" w:cs="Times New Roman"/>
          <w:sz w:val="24"/>
          <w:szCs w:val="24"/>
        </w:rPr>
        <w:t xml:space="preserve"> cannot do it. </w:t>
      </w:r>
      <w:r w:rsidR="000903D6">
        <w:rPr>
          <w:rFonts w:ascii="Times New Roman" w:hAnsi="Times New Roman" w:cs="Times New Roman"/>
          <w:sz w:val="24"/>
          <w:szCs w:val="24"/>
        </w:rPr>
        <w:lastRenderedPageBreak/>
        <w:t xml:space="preserve">Nevertheless, </w:t>
      </w:r>
      <w:r w:rsidR="00EF008E">
        <w:rPr>
          <w:rFonts w:ascii="Times New Roman" w:hAnsi="Times New Roman" w:cs="Times New Roman"/>
          <w:sz w:val="24"/>
          <w:szCs w:val="24"/>
        </w:rPr>
        <w:t xml:space="preserve">other solutions that support both arguments can be </w:t>
      </w:r>
      <w:r w:rsidR="00852F03">
        <w:rPr>
          <w:rFonts w:ascii="Times New Roman" w:hAnsi="Times New Roman" w:cs="Times New Roman"/>
          <w:sz w:val="24"/>
          <w:szCs w:val="24"/>
        </w:rPr>
        <w:t>considered</w:t>
      </w:r>
      <w:r w:rsidR="00EF008E">
        <w:rPr>
          <w:rFonts w:ascii="Times New Roman" w:hAnsi="Times New Roman" w:cs="Times New Roman"/>
          <w:sz w:val="24"/>
          <w:szCs w:val="24"/>
        </w:rPr>
        <w:t xml:space="preserve"> in this case</w:t>
      </w:r>
      <w:r w:rsidR="00C93BD8">
        <w:rPr>
          <w:rFonts w:ascii="Times New Roman" w:hAnsi="Times New Roman" w:cs="Times New Roman"/>
          <w:sz w:val="24"/>
          <w:szCs w:val="24"/>
        </w:rPr>
        <w:t>: having a separate court for young adults 18 to 25 years that deals with the cases and provides necessary corrections that</w:t>
      </w:r>
      <w:r w:rsidR="00EF008E">
        <w:rPr>
          <w:rFonts w:ascii="Times New Roman" w:hAnsi="Times New Roman" w:cs="Times New Roman"/>
          <w:sz w:val="24"/>
          <w:szCs w:val="24"/>
        </w:rPr>
        <w:t xml:space="preserve"> would cause little more </w:t>
      </w:r>
      <w:r w:rsidR="00E20ADE">
        <w:rPr>
          <w:rFonts w:ascii="Times New Roman" w:hAnsi="Times New Roman" w:cs="Times New Roman"/>
          <w:sz w:val="24"/>
          <w:szCs w:val="24"/>
        </w:rPr>
        <w:t xml:space="preserve">harm on their side. </w:t>
      </w:r>
      <w:r w:rsidR="00691F59">
        <w:rPr>
          <w:rFonts w:ascii="Times New Roman" w:hAnsi="Times New Roman" w:cs="Times New Roman"/>
          <w:sz w:val="24"/>
          <w:szCs w:val="24"/>
        </w:rPr>
        <w:t xml:space="preserve">Another solution is allowing the teens to </w:t>
      </w:r>
      <w:r w:rsidR="00852F03">
        <w:rPr>
          <w:rFonts w:ascii="Times New Roman" w:hAnsi="Times New Roman" w:cs="Times New Roman"/>
          <w:sz w:val="24"/>
          <w:szCs w:val="24"/>
        </w:rPr>
        <w:t>pass</w:t>
      </w:r>
      <w:r w:rsidR="00691F59">
        <w:rPr>
          <w:rFonts w:ascii="Times New Roman" w:hAnsi="Times New Roman" w:cs="Times New Roman"/>
          <w:sz w:val="24"/>
          <w:szCs w:val="24"/>
        </w:rPr>
        <w:t xml:space="preserve"> through the juvenile system</w:t>
      </w:r>
      <w:r w:rsidR="00C93BD8">
        <w:rPr>
          <w:rFonts w:ascii="Times New Roman" w:hAnsi="Times New Roman" w:cs="Times New Roman"/>
          <w:sz w:val="24"/>
          <w:szCs w:val="24"/>
        </w:rPr>
        <w:t>,</w:t>
      </w:r>
      <w:r w:rsidR="00691F59">
        <w:rPr>
          <w:rFonts w:ascii="Times New Roman" w:hAnsi="Times New Roman" w:cs="Times New Roman"/>
          <w:sz w:val="24"/>
          <w:szCs w:val="24"/>
        </w:rPr>
        <w:t xml:space="preserve"> which is more correction</w:t>
      </w:r>
      <w:r w:rsidR="00C93BD8">
        <w:rPr>
          <w:rFonts w:ascii="Times New Roman" w:hAnsi="Times New Roman" w:cs="Times New Roman"/>
          <w:sz w:val="24"/>
          <w:szCs w:val="24"/>
        </w:rPr>
        <w:t>-</w:t>
      </w:r>
      <w:r w:rsidR="00691F59">
        <w:rPr>
          <w:rFonts w:ascii="Times New Roman" w:hAnsi="Times New Roman" w:cs="Times New Roman"/>
          <w:sz w:val="24"/>
          <w:szCs w:val="24"/>
        </w:rPr>
        <w:t xml:space="preserve">oriented and supports the children through community development </w:t>
      </w:r>
      <w:r w:rsidR="00852F03">
        <w:rPr>
          <w:rFonts w:ascii="Times New Roman" w:hAnsi="Times New Roman" w:cs="Times New Roman"/>
          <w:sz w:val="24"/>
          <w:szCs w:val="24"/>
        </w:rPr>
        <w:t>programs</w:t>
      </w:r>
      <w:r w:rsidR="00C93BD8">
        <w:rPr>
          <w:rFonts w:ascii="Times New Roman" w:hAnsi="Times New Roman" w:cs="Times New Roman"/>
          <w:sz w:val="24"/>
          <w:szCs w:val="24"/>
        </w:rPr>
        <w:t>,</w:t>
      </w:r>
      <w:r w:rsidR="00691F59">
        <w:rPr>
          <w:rFonts w:ascii="Times New Roman" w:hAnsi="Times New Roman" w:cs="Times New Roman"/>
          <w:sz w:val="24"/>
          <w:szCs w:val="24"/>
        </w:rPr>
        <w:t xml:space="preserve"> making them change. The rate at which teens commit suicide in adult facilities is very high and doesn</w:t>
      </w:r>
      <w:r w:rsidR="00C93BD8">
        <w:rPr>
          <w:rFonts w:ascii="Times New Roman" w:hAnsi="Times New Roman" w:cs="Times New Roman"/>
          <w:sz w:val="24"/>
          <w:szCs w:val="24"/>
        </w:rPr>
        <w:t>'</w:t>
      </w:r>
      <w:r w:rsidR="00691F59">
        <w:rPr>
          <w:rFonts w:ascii="Times New Roman" w:hAnsi="Times New Roman" w:cs="Times New Roman"/>
          <w:sz w:val="24"/>
          <w:szCs w:val="24"/>
        </w:rPr>
        <w:t xml:space="preserve">t </w:t>
      </w:r>
      <w:r w:rsidR="00852F03">
        <w:rPr>
          <w:rFonts w:ascii="Times New Roman" w:hAnsi="Times New Roman" w:cs="Times New Roman"/>
          <w:sz w:val="24"/>
          <w:szCs w:val="24"/>
        </w:rPr>
        <w:t>help</w:t>
      </w:r>
      <w:r w:rsidR="00691F59">
        <w:rPr>
          <w:rFonts w:ascii="Times New Roman" w:hAnsi="Times New Roman" w:cs="Times New Roman"/>
          <w:sz w:val="24"/>
          <w:szCs w:val="24"/>
        </w:rPr>
        <w:t xml:space="preserve"> correct their mistakes. I think judging the </w:t>
      </w:r>
      <w:r w:rsidR="00852F03">
        <w:rPr>
          <w:rFonts w:ascii="Times New Roman" w:hAnsi="Times New Roman" w:cs="Times New Roman"/>
          <w:sz w:val="24"/>
          <w:szCs w:val="24"/>
        </w:rPr>
        <w:t>teen would cause more harm th</w:t>
      </w:r>
      <w:bookmarkStart w:id="0" w:name="_GoBack"/>
      <w:bookmarkEnd w:id="0"/>
      <w:r w:rsidR="00852F03">
        <w:rPr>
          <w:rFonts w:ascii="Times New Roman" w:hAnsi="Times New Roman" w:cs="Times New Roman"/>
          <w:sz w:val="24"/>
          <w:szCs w:val="24"/>
        </w:rPr>
        <w:t xml:space="preserve">an good to the system and the victims themselves. </w:t>
      </w:r>
    </w:p>
    <w:sectPr w:rsidR="00841F3A" w:rsidRPr="00BB654E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C44" w:rsidRDefault="00610C44" w:rsidP="00C93BD8">
      <w:pPr>
        <w:spacing w:after="0" w:line="240" w:lineRule="auto"/>
      </w:pPr>
      <w:r>
        <w:separator/>
      </w:r>
    </w:p>
  </w:endnote>
  <w:endnote w:type="continuationSeparator" w:id="0">
    <w:p w:rsidR="00610C44" w:rsidRDefault="00610C44" w:rsidP="00C93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C44" w:rsidRDefault="00610C44" w:rsidP="00C93BD8">
      <w:pPr>
        <w:spacing w:after="0" w:line="240" w:lineRule="auto"/>
      </w:pPr>
      <w:r>
        <w:separator/>
      </w:r>
    </w:p>
  </w:footnote>
  <w:footnote w:type="continuationSeparator" w:id="0">
    <w:p w:rsidR="00610C44" w:rsidRDefault="00610C44" w:rsidP="00C93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63532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C93BD8" w:rsidRPr="00C93BD8" w:rsidRDefault="00C93BD8">
        <w:pPr>
          <w:pStyle w:val="Head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93BD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93BD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93BD8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C93BD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C93BD8" w:rsidRDefault="00C93BD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B0ITS3NjUxNzAwMDSyUdpeDU4uLM/DyQAsNaAPL53OAsAAAA"/>
  </w:docVars>
  <w:rsids>
    <w:rsidRoot w:val="00BB654E"/>
    <w:rsid w:val="000903D6"/>
    <w:rsid w:val="000936C8"/>
    <w:rsid w:val="0034162A"/>
    <w:rsid w:val="003B214E"/>
    <w:rsid w:val="00445C42"/>
    <w:rsid w:val="00497BFC"/>
    <w:rsid w:val="00587B46"/>
    <w:rsid w:val="00610C44"/>
    <w:rsid w:val="00691F59"/>
    <w:rsid w:val="00697CD8"/>
    <w:rsid w:val="00841F3A"/>
    <w:rsid w:val="00852F03"/>
    <w:rsid w:val="009E458F"/>
    <w:rsid w:val="00A104BC"/>
    <w:rsid w:val="00BA36F6"/>
    <w:rsid w:val="00BB654E"/>
    <w:rsid w:val="00C93BD8"/>
    <w:rsid w:val="00E20ADE"/>
    <w:rsid w:val="00EF0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290202-6902-4844-A138-EC2161C1E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3B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3BD8"/>
  </w:style>
  <w:style w:type="paragraph" w:styleId="Footer">
    <w:name w:val="footer"/>
    <w:basedOn w:val="Normal"/>
    <w:link w:val="FooterChar"/>
    <w:uiPriority w:val="99"/>
    <w:unhideWhenUsed/>
    <w:rsid w:val="00C93B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3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2021-08-06T12:02:00Z</dcterms:created>
  <dcterms:modified xsi:type="dcterms:W3CDTF">2021-08-06T12:42:00Z</dcterms:modified>
</cp:coreProperties>
</file>