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6F2E4" w14:textId="0E9DCA2A" w:rsidR="008C076E" w:rsidRDefault="00F818C2">
      <w:pPr>
        <w:pStyle w:val="BodyText"/>
        <w:tabs>
          <w:tab w:val="right" w:pos="2383"/>
        </w:tabs>
        <w:spacing w:before="25"/>
        <w:ind w:left="101"/>
        <w:rPr>
          <w:rFonts w:ascii="Carlito"/>
        </w:rPr>
      </w:pPr>
      <w:r>
        <w:rPr>
          <w:rFonts w:ascii="Carlito"/>
        </w:rPr>
        <w:t>Running</w:t>
      </w:r>
      <w:r>
        <w:rPr>
          <w:rFonts w:ascii="Carlito"/>
          <w:spacing w:val="-1"/>
        </w:rPr>
        <w:t xml:space="preserve"> </w:t>
      </w:r>
      <w:r>
        <w:rPr>
          <w:rFonts w:ascii="Carlito"/>
        </w:rPr>
        <w:t>head:</w:t>
      </w:r>
      <w:r w:rsidR="00FC47CB">
        <w:rPr>
          <w:rFonts w:ascii="Carlito"/>
        </w:rPr>
        <w:t xml:space="preserve"> JAMES MADISON                                                                                         </w:t>
      </w:r>
      <w:r>
        <w:rPr>
          <w:rFonts w:ascii="Carlito"/>
        </w:rPr>
        <w:tab/>
        <w:t>1</w:t>
      </w:r>
    </w:p>
    <w:p w14:paraId="46010838" w14:textId="77777777" w:rsidR="008C076E" w:rsidRDefault="008C076E">
      <w:pPr>
        <w:pStyle w:val="BodyText"/>
        <w:rPr>
          <w:rFonts w:ascii="Carlito"/>
          <w:sz w:val="26"/>
        </w:rPr>
      </w:pPr>
    </w:p>
    <w:p w14:paraId="30A51BB2" w14:textId="77777777" w:rsidR="008C076E" w:rsidRDefault="008C076E">
      <w:pPr>
        <w:pStyle w:val="BodyText"/>
        <w:rPr>
          <w:rFonts w:ascii="Carlito"/>
          <w:sz w:val="26"/>
        </w:rPr>
      </w:pPr>
    </w:p>
    <w:p w14:paraId="0107D451" w14:textId="487D14A2" w:rsidR="008C076E" w:rsidRDefault="008C076E">
      <w:pPr>
        <w:pStyle w:val="BodyText"/>
        <w:spacing w:before="2"/>
        <w:rPr>
          <w:sz w:val="29"/>
        </w:rPr>
      </w:pPr>
    </w:p>
    <w:p w14:paraId="018D59D5" w14:textId="26BBDEBA" w:rsidR="003B6AAD" w:rsidRDefault="003B6AAD">
      <w:pPr>
        <w:pStyle w:val="BodyText"/>
        <w:spacing w:before="2"/>
        <w:rPr>
          <w:sz w:val="29"/>
        </w:rPr>
      </w:pPr>
    </w:p>
    <w:p w14:paraId="54C9CE60" w14:textId="77777777" w:rsidR="003B6AAD" w:rsidRDefault="003B6AAD" w:rsidP="003B6AAD">
      <w:pPr>
        <w:pStyle w:val="BodyText"/>
        <w:spacing w:before="2"/>
        <w:jc w:val="center"/>
        <w:rPr>
          <w:sz w:val="29"/>
        </w:rPr>
      </w:pPr>
    </w:p>
    <w:p w14:paraId="3FAED177" w14:textId="77777777" w:rsidR="003B6AAD" w:rsidRDefault="003B6AAD" w:rsidP="003B6AAD">
      <w:pPr>
        <w:pStyle w:val="BodyText"/>
        <w:spacing w:before="2"/>
        <w:jc w:val="center"/>
        <w:rPr>
          <w:sz w:val="29"/>
        </w:rPr>
      </w:pPr>
    </w:p>
    <w:p w14:paraId="01260294" w14:textId="77777777" w:rsidR="003B6AAD" w:rsidRDefault="003B6AAD" w:rsidP="003B6AAD">
      <w:pPr>
        <w:pStyle w:val="BodyText"/>
        <w:spacing w:before="2"/>
        <w:jc w:val="center"/>
        <w:rPr>
          <w:sz w:val="29"/>
        </w:rPr>
      </w:pPr>
    </w:p>
    <w:p w14:paraId="19DDDB2A" w14:textId="77777777" w:rsidR="003B6AAD" w:rsidRDefault="003B6AAD" w:rsidP="003B6AAD">
      <w:pPr>
        <w:pStyle w:val="BodyText"/>
        <w:spacing w:before="2"/>
        <w:jc w:val="center"/>
        <w:rPr>
          <w:sz w:val="29"/>
        </w:rPr>
      </w:pPr>
    </w:p>
    <w:p w14:paraId="4173C91A" w14:textId="77777777" w:rsidR="003B6AAD" w:rsidRDefault="003B6AAD" w:rsidP="003B6AAD">
      <w:pPr>
        <w:pStyle w:val="BodyText"/>
        <w:spacing w:before="2"/>
        <w:jc w:val="center"/>
        <w:rPr>
          <w:sz w:val="29"/>
        </w:rPr>
      </w:pPr>
    </w:p>
    <w:p w14:paraId="4EDC67CC" w14:textId="77777777" w:rsidR="003B6AAD" w:rsidRDefault="003B6AAD" w:rsidP="003B6AAD">
      <w:pPr>
        <w:pStyle w:val="BodyText"/>
        <w:spacing w:before="2" w:line="480" w:lineRule="auto"/>
        <w:jc w:val="center"/>
        <w:rPr>
          <w:rFonts w:ascii="Times New Roman" w:hAnsi="Times New Roman" w:cs="Times New Roman"/>
        </w:rPr>
      </w:pPr>
    </w:p>
    <w:p w14:paraId="67C2FC04" w14:textId="77777777" w:rsidR="003B6AAD" w:rsidRDefault="003B6AAD" w:rsidP="003B6AAD">
      <w:pPr>
        <w:pStyle w:val="BodyText"/>
        <w:spacing w:before="2" w:line="480" w:lineRule="auto"/>
        <w:jc w:val="center"/>
        <w:rPr>
          <w:rFonts w:ascii="Times New Roman" w:hAnsi="Times New Roman" w:cs="Times New Roman"/>
        </w:rPr>
      </w:pPr>
    </w:p>
    <w:p w14:paraId="624702D7" w14:textId="77777777" w:rsidR="003B6AAD" w:rsidRDefault="003B6AAD" w:rsidP="003B6AAD">
      <w:pPr>
        <w:pStyle w:val="BodyText"/>
        <w:spacing w:before="2" w:line="480" w:lineRule="auto"/>
        <w:jc w:val="center"/>
        <w:rPr>
          <w:rFonts w:ascii="Times New Roman" w:hAnsi="Times New Roman" w:cs="Times New Roman"/>
        </w:rPr>
      </w:pPr>
    </w:p>
    <w:p w14:paraId="4469D9DF" w14:textId="1A2127CE" w:rsidR="003B6AAD" w:rsidRDefault="00FC47CB" w:rsidP="003B6AAD">
      <w:pPr>
        <w:pStyle w:val="BodyText"/>
        <w:spacing w:before="2" w:line="480" w:lineRule="auto"/>
        <w:jc w:val="center"/>
        <w:rPr>
          <w:rFonts w:ascii="Times New Roman" w:hAnsi="Times New Roman" w:cs="Times New Roman"/>
        </w:rPr>
      </w:pPr>
      <w:r>
        <w:rPr>
          <w:rFonts w:ascii="Times New Roman" w:hAnsi="Times New Roman" w:cs="Times New Roman"/>
        </w:rPr>
        <w:t>James Madison</w:t>
      </w:r>
    </w:p>
    <w:p w14:paraId="105C4EB4" w14:textId="5944EDF6" w:rsidR="003B6AAD" w:rsidRPr="003B6AAD" w:rsidRDefault="003B6AAD" w:rsidP="003B6AAD">
      <w:pPr>
        <w:pStyle w:val="BodyText"/>
        <w:spacing w:before="2" w:line="480" w:lineRule="auto"/>
        <w:jc w:val="center"/>
        <w:rPr>
          <w:rFonts w:ascii="Times New Roman" w:hAnsi="Times New Roman" w:cs="Times New Roman"/>
        </w:rPr>
      </w:pPr>
      <w:r w:rsidRPr="003B6AAD">
        <w:rPr>
          <w:rFonts w:ascii="Times New Roman" w:hAnsi="Times New Roman" w:cs="Times New Roman"/>
        </w:rPr>
        <w:t>Name</w:t>
      </w:r>
    </w:p>
    <w:p w14:paraId="366511B0" w14:textId="15D41503" w:rsidR="003B6AAD" w:rsidRPr="003B6AAD" w:rsidRDefault="003B6AAD" w:rsidP="003B6AAD">
      <w:pPr>
        <w:pStyle w:val="BodyText"/>
        <w:spacing w:before="2" w:line="480" w:lineRule="auto"/>
        <w:jc w:val="center"/>
        <w:rPr>
          <w:rFonts w:ascii="Times New Roman" w:hAnsi="Times New Roman" w:cs="Times New Roman"/>
        </w:rPr>
      </w:pPr>
      <w:r w:rsidRPr="003B6AAD">
        <w:rPr>
          <w:rFonts w:ascii="Times New Roman" w:hAnsi="Times New Roman" w:cs="Times New Roman"/>
        </w:rPr>
        <w:t>School</w:t>
      </w:r>
    </w:p>
    <w:p w14:paraId="5058ED98" w14:textId="48A36888" w:rsidR="003B6AAD" w:rsidRPr="003B6AAD" w:rsidRDefault="003B6AAD" w:rsidP="003B6AAD">
      <w:pPr>
        <w:pStyle w:val="BodyText"/>
        <w:spacing w:before="2" w:line="480" w:lineRule="auto"/>
        <w:jc w:val="center"/>
        <w:rPr>
          <w:rFonts w:ascii="Times New Roman" w:hAnsi="Times New Roman" w:cs="Times New Roman"/>
        </w:rPr>
      </w:pPr>
      <w:r w:rsidRPr="003B6AAD">
        <w:rPr>
          <w:rFonts w:ascii="Times New Roman" w:hAnsi="Times New Roman" w:cs="Times New Roman"/>
        </w:rPr>
        <w:t>Course</w:t>
      </w:r>
    </w:p>
    <w:p w14:paraId="34177D14" w14:textId="2994D2D6" w:rsidR="003B6AAD" w:rsidRDefault="003B6AAD" w:rsidP="003B6AAD">
      <w:pPr>
        <w:pStyle w:val="BodyText"/>
        <w:spacing w:before="2" w:line="480" w:lineRule="auto"/>
        <w:jc w:val="center"/>
        <w:rPr>
          <w:sz w:val="29"/>
        </w:rPr>
      </w:pPr>
      <w:r w:rsidRPr="003B6AAD">
        <w:rPr>
          <w:rFonts w:ascii="Times New Roman" w:hAnsi="Times New Roman" w:cs="Times New Roman"/>
        </w:rPr>
        <w:t>Date</w:t>
      </w:r>
    </w:p>
    <w:p w14:paraId="0F85F9D9" w14:textId="21CEC19E" w:rsidR="003B6AAD" w:rsidRDefault="003B6AAD" w:rsidP="003B6AAD">
      <w:pPr>
        <w:pStyle w:val="BodyText"/>
        <w:spacing w:before="2"/>
        <w:jc w:val="center"/>
        <w:rPr>
          <w:sz w:val="29"/>
        </w:rPr>
      </w:pPr>
    </w:p>
    <w:p w14:paraId="13E67E54" w14:textId="0C890B46" w:rsidR="003B6AAD" w:rsidRDefault="003B6AAD">
      <w:pPr>
        <w:pStyle w:val="BodyText"/>
        <w:spacing w:before="2"/>
        <w:rPr>
          <w:sz w:val="29"/>
        </w:rPr>
      </w:pPr>
    </w:p>
    <w:p w14:paraId="00823D19" w14:textId="1F6E9232" w:rsidR="003B6AAD" w:rsidRDefault="003B6AAD">
      <w:pPr>
        <w:pStyle w:val="BodyText"/>
        <w:spacing w:before="2"/>
        <w:rPr>
          <w:sz w:val="29"/>
        </w:rPr>
      </w:pPr>
    </w:p>
    <w:p w14:paraId="6FEB3EC9" w14:textId="2ED49A52" w:rsidR="003B6AAD" w:rsidRDefault="003B6AAD">
      <w:pPr>
        <w:pStyle w:val="BodyText"/>
        <w:spacing w:before="2"/>
        <w:rPr>
          <w:sz w:val="29"/>
        </w:rPr>
      </w:pPr>
    </w:p>
    <w:p w14:paraId="2D31103C" w14:textId="4E489C79" w:rsidR="003B6AAD" w:rsidRDefault="003B6AAD">
      <w:pPr>
        <w:pStyle w:val="BodyText"/>
        <w:spacing w:before="2"/>
        <w:rPr>
          <w:sz w:val="29"/>
        </w:rPr>
      </w:pPr>
    </w:p>
    <w:p w14:paraId="52A79D28" w14:textId="0344E126" w:rsidR="003B6AAD" w:rsidRDefault="003B6AAD">
      <w:pPr>
        <w:pStyle w:val="BodyText"/>
        <w:spacing w:before="2"/>
        <w:rPr>
          <w:sz w:val="29"/>
        </w:rPr>
      </w:pPr>
    </w:p>
    <w:p w14:paraId="047E2B93" w14:textId="775A65CA" w:rsidR="003B6AAD" w:rsidRDefault="003B6AAD">
      <w:pPr>
        <w:pStyle w:val="BodyText"/>
        <w:spacing w:before="2"/>
        <w:rPr>
          <w:sz w:val="29"/>
        </w:rPr>
      </w:pPr>
    </w:p>
    <w:p w14:paraId="620000D7" w14:textId="352D1C96" w:rsidR="003B6AAD" w:rsidRDefault="003B6AAD">
      <w:pPr>
        <w:pStyle w:val="BodyText"/>
        <w:spacing w:before="2"/>
        <w:rPr>
          <w:sz w:val="29"/>
        </w:rPr>
      </w:pPr>
    </w:p>
    <w:p w14:paraId="1EAE7039" w14:textId="25140A5C" w:rsidR="003B6AAD" w:rsidRDefault="003B6AAD">
      <w:pPr>
        <w:pStyle w:val="BodyText"/>
        <w:spacing w:before="2"/>
        <w:rPr>
          <w:sz w:val="29"/>
        </w:rPr>
      </w:pPr>
    </w:p>
    <w:p w14:paraId="0CDE221F" w14:textId="40CFC9AA" w:rsidR="003B6AAD" w:rsidRDefault="003B6AAD">
      <w:pPr>
        <w:pStyle w:val="BodyText"/>
        <w:spacing w:before="2"/>
        <w:rPr>
          <w:sz w:val="29"/>
        </w:rPr>
      </w:pPr>
    </w:p>
    <w:p w14:paraId="7E7866C1" w14:textId="6C0AFECF" w:rsidR="003B6AAD" w:rsidRDefault="003B6AAD">
      <w:pPr>
        <w:pStyle w:val="BodyText"/>
        <w:spacing w:before="2"/>
        <w:rPr>
          <w:sz w:val="29"/>
        </w:rPr>
      </w:pPr>
    </w:p>
    <w:p w14:paraId="7CDE3F69" w14:textId="753394DB" w:rsidR="003B6AAD" w:rsidRDefault="003B6AAD">
      <w:pPr>
        <w:pStyle w:val="BodyText"/>
        <w:spacing w:before="2"/>
        <w:rPr>
          <w:sz w:val="29"/>
        </w:rPr>
      </w:pPr>
    </w:p>
    <w:p w14:paraId="56E27D2F" w14:textId="49E95601" w:rsidR="003B6AAD" w:rsidRDefault="003B6AAD">
      <w:pPr>
        <w:pStyle w:val="BodyText"/>
        <w:spacing w:before="2"/>
        <w:rPr>
          <w:sz w:val="29"/>
        </w:rPr>
      </w:pPr>
    </w:p>
    <w:p w14:paraId="17954DB7" w14:textId="55D327CA" w:rsidR="003B6AAD" w:rsidRDefault="003B6AAD">
      <w:pPr>
        <w:pStyle w:val="BodyText"/>
        <w:spacing w:before="2"/>
        <w:rPr>
          <w:sz w:val="29"/>
        </w:rPr>
      </w:pPr>
    </w:p>
    <w:p w14:paraId="20AA6712" w14:textId="4440EC97" w:rsidR="003B6AAD" w:rsidRDefault="003B6AAD">
      <w:pPr>
        <w:pStyle w:val="BodyText"/>
        <w:spacing w:before="2"/>
        <w:rPr>
          <w:sz w:val="29"/>
        </w:rPr>
      </w:pPr>
    </w:p>
    <w:p w14:paraId="09C12889" w14:textId="523CD4C7" w:rsidR="003B6AAD" w:rsidRDefault="003B6AAD">
      <w:pPr>
        <w:pStyle w:val="BodyText"/>
        <w:spacing w:before="2"/>
        <w:rPr>
          <w:sz w:val="29"/>
        </w:rPr>
      </w:pPr>
    </w:p>
    <w:p w14:paraId="02BBBB4D" w14:textId="770D26C0" w:rsidR="003B6AAD" w:rsidRDefault="003B6AAD">
      <w:pPr>
        <w:pStyle w:val="BodyText"/>
        <w:spacing w:before="2"/>
        <w:rPr>
          <w:sz w:val="29"/>
        </w:rPr>
      </w:pPr>
    </w:p>
    <w:p w14:paraId="4E949348" w14:textId="34E3018E" w:rsidR="003B6AAD" w:rsidRDefault="003B6AAD">
      <w:pPr>
        <w:pStyle w:val="BodyText"/>
        <w:spacing w:before="2"/>
        <w:rPr>
          <w:sz w:val="29"/>
        </w:rPr>
      </w:pPr>
    </w:p>
    <w:p w14:paraId="0D42149E" w14:textId="3B1DABC5" w:rsidR="003B6AAD" w:rsidRDefault="003B6AAD">
      <w:pPr>
        <w:pStyle w:val="BodyText"/>
        <w:spacing w:before="2"/>
        <w:rPr>
          <w:sz w:val="29"/>
        </w:rPr>
      </w:pPr>
    </w:p>
    <w:p w14:paraId="7C536B25" w14:textId="3A9D46B5" w:rsidR="003B6AAD" w:rsidRDefault="003B6AAD" w:rsidP="003B6AAD">
      <w:pPr>
        <w:pStyle w:val="BodyText"/>
        <w:spacing w:before="2"/>
        <w:jc w:val="center"/>
        <w:rPr>
          <w:sz w:val="29"/>
        </w:rPr>
      </w:pPr>
    </w:p>
    <w:p w14:paraId="2468E7DE" w14:textId="7EA5C92A" w:rsidR="008C076E" w:rsidRDefault="00F818C2">
      <w:pPr>
        <w:spacing w:before="90"/>
        <w:ind w:left="101"/>
        <w:rPr>
          <w:b/>
          <w:sz w:val="24"/>
        </w:rPr>
      </w:pPr>
      <w:r>
        <w:rPr>
          <w:b/>
          <w:sz w:val="24"/>
        </w:rPr>
        <w:lastRenderedPageBreak/>
        <w:t>Answer 1</w:t>
      </w:r>
    </w:p>
    <w:p w14:paraId="5123224F" w14:textId="6239B98B" w:rsidR="00543763" w:rsidRPr="00543763" w:rsidRDefault="00543763" w:rsidP="00543763">
      <w:pPr>
        <w:spacing w:before="90" w:line="480" w:lineRule="auto"/>
        <w:ind w:left="101" w:firstLine="619"/>
        <w:rPr>
          <w:bCs/>
          <w:sz w:val="24"/>
        </w:rPr>
      </w:pPr>
      <w:r w:rsidRPr="00543763">
        <w:rPr>
          <w:bCs/>
          <w:sz w:val="24"/>
        </w:rPr>
        <w:t xml:space="preserve">Ratios were used to compare the results of the entity with the performance of other </w:t>
      </w:r>
      <w:r w:rsidRPr="00543763">
        <w:rPr>
          <w:bCs/>
          <w:sz w:val="24"/>
        </w:rPr>
        <w:t>organizations</w:t>
      </w:r>
      <w:r w:rsidRPr="00543763">
        <w:rPr>
          <w:bCs/>
          <w:sz w:val="24"/>
        </w:rPr>
        <w:t xml:space="preserve"> or competitors in the same market, and we will use them to compare the entity's real performance with the performance of the entity's competitors in the same market over the preceding quarter to years. They are used to seeing patterns and may thus assist in decision-making.</w:t>
      </w:r>
    </w:p>
    <w:p w14:paraId="225605DF" w14:textId="46795BE0" w:rsidR="00543763" w:rsidRPr="00543763" w:rsidRDefault="00543763" w:rsidP="00543763">
      <w:pPr>
        <w:spacing w:before="90" w:line="480" w:lineRule="auto"/>
        <w:ind w:left="101"/>
        <w:rPr>
          <w:bCs/>
          <w:sz w:val="24"/>
        </w:rPr>
      </w:pPr>
      <w:r w:rsidRPr="00543763">
        <w:rPr>
          <w:bCs/>
          <w:sz w:val="24"/>
        </w:rPr>
        <w:t>The following are three types of organizations that make use of financial ratio analysis. Managers, potential lenders, and stockholders are the three types of investors.</w:t>
      </w:r>
    </w:p>
    <w:p w14:paraId="12F82711" w14:textId="1CF05074" w:rsidR="00543763" w:rsidRPr="00543763" w:rsidRDefault="00543763" w:rsidP="00543763">
      <w:pPr>
        <w:spacing w:before="90" w:line="480" w:lineRule="auto"/>
        <w:ind w:left="101" w:firstLine="619"/>
        <w:rPr>
          <w:bCs/>
          <w:sz w:val="24"/>
        </w:rPr>
      </w:pPr>
      <w:r w:rsidRPr="00543763">
        <w:rPr>
          <w:bCs/>
          <w:sz w:val="24"/>
        </w:rPr>
        <w:t>Managers utilize ratio analyses to identify situations that necessitate action and to implement the steps necessary to improve the overall efficiency of a company</w:t>
      </w:r>
      <w:r w:rsidR="008C0C2C">
        <w:rPr>
          <w:bCs/>
          <w:sz w:val="24"/>
        </w:rPr>
        <w:t xml:space="preserve">( </w:t>
      </w:r>
      <w:r w:rsidR="008C0C2C" w:rsidRPr="008C0C2C">
        <w:rPr>
          <w:bCs/>
          <w:sz w:val="24"/>
        </w:rPr>
        <w:t>Bierman,</w:t>
      </w:r>
      <w:r w:rsidR="008C0C2C">
        <w:rPr>
          <w:bCs/>
          <w:sz w:val="24"/>
        </w:rPr>
        <w:t xml:space="preserve"> 2010)</w:t>
      </w:r>
      <w:r w:rsidRPr="00543763">
        <w:rPr>
          <w:bCs/>
          <w:sz w:val="24"/>
        </w:rPr>
        <w:t>.</w:t>
      </w:r>
      <w:r>
        <w:rPr>
          <w:bCs/>
          <w:sz w:val="24"/>
        </w:rPr>
        <w:t xml:space="preserve"> </w:t>
      </w:r>
      <w:r w:rsidRPr="00543763">
        <w:rPr>
          <w:bCs/>
          <w:sz w:val="24"/>
        </w:rPr>
        <w:t>Potential lenders employ financial studies to determine the interest rate, the worth of the firm, and the likelihood that the company would be able to repay its debt.</w:t>
      </w:r>
    </w:p>
    <w:p w14:paraId="39235422" w14:textId="69405115" w:rsidR="00543763" w:rsidRPr="00543763" w:rsidRDefault="00543763" w:rsidP="00543763">
      <w:pPr>
        <w:spacing w:before="90" w:line="480" w:lineRule="auto"/>
        <w:ind w:firstLine="720"/>
        <w:rPr>
          <w:bCs/>
          <w:sz w:val="24"/>
        </w:rPr>
      </w:pPr>
      <w:r w:rsidRPr="00543763">
        <w:rPr>
          <w:bCs/>
          <w:sz w:val="24"/>
        </w:rPr>
        <w:t>Capital investors rely on financial forecasting to assist them predict future earnings, dividends, dividend payments, and free cash flow.</w:t>
      </w:r>
    </w:p>
    <w:p w14:paraId="6793EB37" w14:textId="77777777" w:rsidR="008C076E" w:rsidRDefault="008C076E">
      <w:pPr>
        <w:pStyle w:val="BodyText"/>
        <w:rPr>
          <w:b/>
        </w:rPr>
      </w:pPr>
    </w:p>
    <w:p w14:paraId="02D5C8EE" w14:textId="77777777" w:rsidR="008C076E" w:rsidRDefault="00F818C2">
      <w:pPr>
        <w:pStyle w:val="BodyText"/>
        <w:ind w:left="101"/>
      </w:pPr>
      <w:r>
        <w:t>Answer 2</w:t>
      </w:r>
    </w:p>
    <w:p w14:paraId="5E8A087C" w14:textId="77777777" w:rsidR="008C076E" w:rsidRDefault="008C076E">
      <w:pPr>
        <w:pStyle w:val="BodyText"/>
      </w:pPr>
    </w:p>
    <w:p w14:paraId="70745576" w14:textId="77777777" w:rsidR="008C076E" w:rsidRDefault="00F818C2">
      <w:pPr>
        <w:pStyle w:val="BodyText"/>
        <w:tabs>
          <w:tab w:val="left" w:pos="2321"/>
          <w:tab w:val="left" w:pos="6581"/>
        </w:tabs>
        <w:ind w:left="101"/>
      </w:pPr>
      <w:r>
        <w:t>Profit</w:t>
      </w:r>
      <w:r>
        <w:rPr>
          <w:spacing w:val="-2"/>
        </w:rPr>
        <w:t xml:space="preserve"> </w:t>
      </w:r>
      <w:r>
        <w:t>Margin</w:t>
      </w:r>
      <w:r>
        <w:rPr>
          <w:spacing w:val="-1"/>
        </w:rPr>
        <w:t xml:space="preserve"> </w:t>
      </w:r>
      <w:r>
        <w:t>=</w:t>
      </w:r>
      <w:r>
        <w:rPr>
          <w:u w:val="single"/>
        </w:rPr>
        <w:t xml:space="preserve"> </w:t>
      </w:r>
      <w:r>
        <w:rPr>
          <w:u w:val="single"/>
        </w:rPr>
        <w:tab/>
        <w:t xml:space="preserve">Net Income </w:t>
      </w:r>
      <w:r>
        <w:rPr>
          <w:spacing w:val="-3"/>
          <w:u w:val="single"/>
        </w:rPr>
        <w:t xml:space="preserve">Available </w:t>
      </w:r>
      <w:r>
        <w:rPr>
          <w:u w:val="single"/>
        </w:rPr>
        <w:t>to</w:t>
      </w:r>
      <w:r>
        <w:rPr>
          <w:spacing w:val="-11"/>
          <w:u w:val="single"/>
        </w:rPr>
        <w:t xml:space="preserve"> </w:t>
      </w:r>
      <w:r>
        <w:rPr>
          <w:u w:val="single"/>
        </w:rPr>
        <w:t>Stockholder</w:t>
      </w:r>
      <w:r>
        <w:rPr>
          <w:u w:val="single"/>
        </w:rPr>
        <w:tab/>
      </w:r>
    </w:p>
    <w:p w14:paraId="39FF8D99" w14:textId="77777777" w:rsidR="008C076E" w:rsidRDefault="00F818C2">
      <w:pPr>
        <w:pStyle w:val="BodyText"/>
        <w:spacing w:before="42"/>
        <w:ind w:left="2096" w:right="4204"/>
        <w:jc w:val="center"/>
      </w:pPr>
      <w:r>
        <w:t>Sales</w:t>
      </w:r>
    </w:p>
    <w:p w14:paraId="1BE7F8A2" w14:textId="77777777" w:rsidR="008C076E" w:rsidRDefault="008C076E">
      <w:pPr>
        <w:pStyle w:val="BodyText"/>
        <w:spacing w:before="6"/>
        <w:rPr>
          <w:sz w:val="32"/>
        </w:rPr>
      </w:pPr>
    </w:p>
    <w:p w14:paraId="2D3A0E5C" w14:textId="77777777" w:rsidR="008C076E" w:rsidRDefault="00F818C2">
      <w:pPr>
        <w:pStyle w:val="BodyText"/>
        <w:tabs>
          <w:tab w:val="left" w:pos="1797"/>
        </w:tabs>
        <w:ind w:left="1422"/>
      </w:pPr>
      <w:r>
        <w:t>=</w:t>
      </w:r>
      <w:r>
        <w:tab/>
      </w:r>
      <w:r>
        <w:rPr>
          <w:u w:val="single"/>
        </w:rPr>
        <w:t>566,325</w:t>
      </w:r>
    </w:p>
    <w:p w14:paraId="2745990B" w14:textId="77777777" w:rsidR="008C076E" w:rsidRDefault="00F818C2">
      <w:pPr>
        <w:pStyle w:val="BodyText"/>
        <w:spacing w:before="42"/>
        <w:ind w:left="1722"/>
      </w:pPr>
      <w:r>
        <w:t>7,453,600</w:t>
      </w:r>
    </w:p>
    <w:p w14:paraId="340D089F" w14:textId="77777777" w:rsidR="008C076E" w:rsidRDefault="008C076E">
      <w:pPr>
        <w:pStyle w:val="BodyText"/>
        <w:spacing w:before="1"/>
        <w:rPr>
          <w:sz w:val="31"/>
        </w:rPr>
      </w:pPr>
    </w:p>
    <w:p w14:paraId="73109C7E" w14:textId="77777777" w:rsidR="008C076E" w:rsidRDefault="00F818C2">
      <w:pPr>
        <w:pStyle w:val="BodyText"/>
        <w:tabs>
          <w:tab w:val="left" w:pos="1797"/>
        </w:tabs>
        <w:spacing w:before="1"/>
        <w:ind w:left="1422"/>
      </w:pPr>
      <w:r>
        <w:t>=</w:t>
      </w:r>
      <w:r>
        <w:tab/>
        <w:t>0.075 or 7.5 %</w:t>
      </w:r>
    </w:p>
    <w:p w14:paraId="5F507AB8" w14:textId="77777777" w:rsidR="008C076E" w:rsidRDefault="008C076E">
      <w:pPr>
        <w:pStyle w:val="BodyText"/>
        <w:rPr>
          <w:sz w:val="26"/>
        </w:rPr>
      </w:pPr>
    </w:p>
    <w:p w14:paraId="2D80C2E1" w14:textId="77777777" w:rsidR="008C076E" w:rsidRDefault="008C076E">
      <w:pPr>
        <w:pStyle w:val="BodyText"/>
        <w:rPr>
          <w:sz w:val="26"/>
        </w:rPr>
      </w:pPr>
    </w:p>
    <w:p w14:paraId="3FC10A01" w14:textId="77777777" w:rsidR="008C076E" w:rsidRDefault="008C076E">
      <w:pPr>
        <w:pStyle w:val="BodyText"/>
        <w:spacing w:before="2"/>
        <w:rPr>
          <w:sz w:val="34"/>
        </w:rPr>
      </w:pPr>
    </w:p>
    <w:p w14:paraId="6BA9A127" w14:textId="77777777" w:rsidR="008C076E" w:rsidRDefault="00F818C2">
      <w:pPr>
        <w:pStyle w:val="BodyText"/>
        <w:tabs>
          <w:tab w:val="left" w:pos="2981"/>
          <w:tab w:val="left" w:pos="4421"/>
        </w:tabs>
        <w:spacing w:before="1"/>
        <w:ind w:left="101"/>
      </w:pPr>
      <w:r>
        <w:t>Basic Earning</w:t>
      </w:r>
      <w:r>
        <w:rPr>
          <w:spacing w:val="-2"/>
        </w:rPr>
        <w:t xml:space="preserve"> </w:t>
      </w:r>
      <w:r>
        <w:t>Power</w:t>
      </w:r>
      <w:r>
        <w:rPr>
          <w:spacing w:val="-2"/>
        </w:rPr>
        <w:t xml:space="preserve"> </w:t>
      </w:r>
      <w:r>
        <w:t>=</w:t>
      </w:r>
      <w:r>
        <w:rPr>
          <w:u w:val="single"/>
        </w:rPr>
        <w:t xml:space="preserve"> </w:t>
      </w:r>
      <w:r>
        <w:rPr>
          <w:u w:val="single"/>
        </w:rPr>
        <w:tab/>
        <w:t>EBIT</w:t>
      </w:r>
      <w:r>
        <w:rPr>
          <w:u w:val="single"/>
        </w:rPr>
        <w:tab/>
      </w:r>
    </w:p>
    <w:p w14:paraId="6598385F" w14:textId="77777777" w:rsidR="008C076E" w:rsidRDefault="00F818C2">
      <w:pPr>
        <w:pStyle w:val="BodyText"/>
        <w:spacing w:before="40"/>
        <w:ind w:left="2617"/>
      </w:pPr>
      <w:r>
        <w:t>Total Assets</w:t>
      </w:r>
    </w:p>
    <w:p w14:paraId="1BB7813C" w14:textId="77777777" w:rsidR="008C076E" w:rsidRDefault="008C076E">
      <w:pPr>
        <w:sectPr w:rsidR="008C076E">
          <w:headerReference w:type="default" r:id="rId7"/>
          <w:pgSz w:w="12240" w:h="15840"/>
          <w:pgMar w:top="1000" w:right="1360" w:bottom="280" w:left="1340" w:header="774" w:footer="0" w:gutter="0"/>
          <w:cols w:space="720"/>
        </w:sectPr>
      </w:pPr>
    </w:p>
    <w:p w14:paraId="69E5A3C6" w14:textId="77777777" w:rsidR="008C076E" w:rsidRDefault="008C076E">
      <w:pPr>
        <w:pStyle w:val="BodyText"/>
        <w:spacing w:before="2"/>
        <w:rPr>
          <w:sz w:val="29"/>
        </w:rPr>
      </w:pPr>
    </w:p>
    <w:p w14:paraId="29C8DFFD" w14:textId="77777777" w:rsidR="008C076E" w:rsidRDefault="00F818C2">
      <w:pPr>
        <w:pStyle w:val="BodyText"/>
        <w:spacing w:before="90"/>
        <w:ind w:right="6301"/>
        <w:jc w:val="right"/>
      </w:pPr>
      <w:r>
        <w:t xml:space="preserve">= </w:t>
      </w:r>
      <w:r>
        <w:rPr>
          <w:u w:val="single"/>
        </w:rPr>
        <w:t>830,100</w:t>
      </w:r>
    </w:p>
    <w:p w14:paraId="1A45A675" w14:textId="77777777" w:rsidR="008C076E" w:rsidRDefault="00F818C2">
      <w:pPr>
        <w:pStyle w:val="BodyText"/>
        <w:spacing w:before="42"/>
        <w:ind w:right="6257"/>
        <w:jc w:val="right"/>
      </w:pPr>
      <w:r>
        <w:t>3,739,004</w:t>
      </w:r>
    </w:p>
    <w:p w14:paraId="7D0F9D28" w14:textId="77777777" w:rsidR="008C076E" w:rsidRDefault="008C076E">
      <w:pPr>
        <w:pStyle w:val="BodyText"/>
        <w:spacing w:before="8"/>
        <w:rPr>
          <w:sz w:val="32"/>
        </w:rPr>
      </w:pPr>
    </w:p>
    <w:p w14:paraId="5B0D12BF" w14:textId="77777777" w:rsidR="008C076E" w:rsidRDefault="00F818C2">
      <w:pPr>
        <w:pStyle w:val="BodyText"/>
        <w:ind w:left="2142"/>
      </w:pPr>
      <w:r>
        <w:t>= 0.22 or 22.2%</w:t>
      </w:r>
    </w:p>
    <w:p w14:paraId="1F95161C" w14:textId="77777777" w:rsidR="008C076E" w:rsidRDefault="008C076E">
      <w:pPr>
        <w:pStyle w:val="BodyText"/>
        <w:spacing w:before="2"/>
        <w:rPr>
          <w:sz w:val="31"/>
        </w:rPr>
      </w:pPr>
    </w:p>
    <w:p w14:paraId="357DF927" w14:textId="77777777" w:rsidR="008C076E" w:rsidRDefault="00F818C2">
      <w:pPr>
        <w:pStyle w:val="BodyText"/>
        <w:tabs>
          <w:tab w:val="left" w:pos="2261"/>
          <w:tab w:val="left" w:pos="6579"/>
        </w:tabs>
        <w:ind w:left="101"/>
      </w:pPr>
      <w:r>
        <w:t>Return on</w:t>
      </w:r>
      <w:r>
        <w:rPr>
          <w:spacing w:val="-16"/>
        </w:rPr>
        <w:t xml:space="preserve"> </w:t>
      </w:r>
      <w:r>
        <w:t>Assets</w:t>
      </w:r>
      <w:r>
        <w:rPr>
          <w:spacing w:val="1"/>
        </w:rPr>
        <w:t xml:space="preserve"> </w:t>
      </w:r>
      <w:r>
        <w:t>=</w:t>
      </w:r>
      <w:r>
        <w:rPr>
          <w:u w:val="single"/>
        </w:rPr>
        <w:t xml:space="preserve"> </w:t>
      </w:r>
      <w:r>
        <w:rPr>
          <w:u w:val="single"/>
        </w:rPr>
        <w:tab/>
        <w:t>Net Income available to</w:t>
      </w:r>
      <w:r>
        <w:rPr>
          <w:spacing w:val="-11"/>
          <w:u w:val="single"/>
        </w:rPr>
        <w:t xml:space="preserve"> </w:t>
      </w:r>
      <w:r>
        <w:rPr>
          <w:u w:val="single"/>
        </w:rPr>
        <w:t>stockholders</w:t>
      </w:r>
      <w:r>
        <w:rPr>
          <w:u w:val="single"/>
        </w:rPr>
        <w:tab/>
      </w:r>
    </w:p>
    <w:p w14:paraId="3CCC23DC" w14:textId="77777777" w:rsidR="008C076E" w:rsidRDefault="00F818C2">
      <w:pPr>
        <w:pStyle w:val="BodyText"/>
        <w:spacing w:before="42"/>
        <w:ind w:left="2617"/>
      </w:pPr>
      <w:r>
        <w:t>Total Assets</w:t>
      </w:r>
    </w:p>
    <w:p w14:paraId="7E888ED4" w14:textId="77777777" w:rsidR="008C076E" w:rsidRDefault="008C076E">
      <w:pPr>
        <w:pStyle w:val="BodyText"/>
        <w:spacing w:before="1"/>
        <w:rPr>
          <w:sz w:val="31"/>
        </w:rPr>
      </w:pPr>
    </w:p>
    <w:p w14:paraId="57DC4809" w14:textId="77777777" w:rsidR="008C076E" w:rsidRDefault="00F818C2">
      <w:pPr>
        <w:pStyle w:val="BodyText"/>
        <w:tabs>
          <w:tab w:val="left" w:pos="3237"/>
        </w:tabs>
        <w:ind w:left="1782"/>
      </w:pPr>
      <w:r>
        <w:t xml:space="preserve">=  </w:t>
      </w:r>
      <w:r>
        <w:rPr>
          <w:u w:val="single"/>
        </w:rPr>
        <w:t xml:space="preserve">   566,325</w:t>
      </w:r>
      <w:r>
        <w:rPr>
          <w:u w:val="single"/>
        </w:rPr>
        <w:tab/>
      </w:r>
    </w:p>
    <w:p w14:paraId="38C46633" w14:textId="77777777" w:rsidR="008C076E" w:rsidRDefault="00F818C2">
      <w:pPr>
        <w:pStyle w:val="BodyText"/>
        <w:spacing w:before="40"/>
        <w:ind w:left="2142"/>
      </w:pPr>
      <w:r>
        <w:t>3,739,004</w:t>
      </w:r>
    </w:p>
    <w:p w14:paraId="61917FB4" w14:textId="77777777" w:rsidR="008C076E" w:rsidRDefault="008C076E">
      <w:pPr>
        <w:pStyle w:val="BodyText"/>
        <w:spacing w:before="2"/>
        <w:rPr>
          <w:sz w:val="31"/>
        </w:rPr>
      </w:pPr>
    </w:p>
    <w:p w14:paraId="25DCF9AE" w14:textId="77777777" w:rsidR="008C076E" w:rsidRDefault="00F818C2">
      <w:pPr>
        <w:pStyle w:val="BodyText"/>
        <w:ind w:left="1782"/>
      </w:pPr>
      <w:r>
        <w:t>= 0.15 or 15.14%</w:t>
      </w:r>
    </w:p>
    <w:p w14:paraId="29634128" w14:textId="77777777" w:rsidR="008C076E" w:rsidRDefault="008C076E">
      <w:pPr>
        <w:pStyle w:val="BodyText"/>
        <w:spacing w:before="1"/>
        <w:rPr>
          <w:sz w:val="31"/>
        </w:rPr>
      </w:pPr>
    </w:p>
    <w:p w14:paraId="5FC7772B" w14:textId="77777777" w:rsidR="008C076E" w:rsidRDefault="00F818C2">
      <w:pPr>
        <w:pStyle w:val="BodyText"/>
        <w:tabs>
          <w:tab w:val="left" w:pos="6579"/>
        </w:tabs>
        <w:spacing w:before="1" w:line="276" w:lineRule="auto"/>
        <w:ind w:left="2622" w:right="2958" w:hanging="2520"/>
      </w:pPr>
      <w:r>
        <w:t xml:space="preserve">Return on Equity = </w:t>
      </w:r>
      <w:r>
        <w:rPr>
          <w:u w:val="single"/>
        </w:rPr>
        <w:t xml:space="preserve">    Net Income available</w:t>
      </w:r>
      <w:r>
        <w:rPr>
          <w:spacing w:val="-4"/>
          <w:u w:val="single"/>
        </w:rPr>
        <w:t xml:space="preserve"> </w:t>
      </w:r>
      <w:r>
        <w:rPr>
          <w:u w:val="single"/>
        </w:rPr>
        <w:t>to stockholders</w:t>
      </w:r>
      <w:r>
        <w:rPr>
          <w:u w:val="single"/>
        </w:rPr>
        <w:tab/>
      </w:r>
      <w:r>
        <w:t xml:space="preserve"> Common Equity</w:t>
      </w:r>
    </w:p>
    <w:p w14:paraId="02338C15" w14:textId="77777777" w:rsidR="008C076E" w:rsidRDefault="008C076E">
      <w:pPr>
        <w:pStyle w:val="BodyText"/>
        <w:spacing w:before="6"/>
        <w:rPr>
          <w:sz w:val="27"/>
        </w:rPr>
      </w:pPr>
    </w:p>
    <w:p w14:paraId="0E91C4D8" w14:textId="77777777" w:rsidR="008C076E" w:rsidRDefault="00F818C2">
      <w:pPr>
        <w:pStyle w:val="BodyText"/>
        <w:tabs>
          <w:tab w:val="left" w:pos="1335"/>
        </w:tabs>
        <w:ind w:right="6421"/>
        <w:jc w:val="right"/>
      </w:pPr>
      <w:r>
        <w:t xml:space="preserve">=  </w:t>
      </w:r>
      <w:r>
        <w:rPr>
          <w:u w:val="single"/>
        </w:rPr>
        <w:t xml:space="preserve"> 566,325</w:t>
      </w:r>
      <w:r>
        <w:rPr>
          <w:u w:val="single"/>
        </w:rPr>
        <w:tab/>
      </w:r>
    </w:p>
    <w:p w14:paraId="09394354" w14:textId="77777777" w:rsidR="008C076E" w:rsidRDefault="00F818C2">
      <w:pPr>
        <w:pStyle w:val="BodyText"/>
        <w:spacing w:before="40"/>
        <w:ind w:right="6497"/>
        <w:jc w:val="right"/>
      </w:pPr>
      <w:r>
        <w:t>1,784,704</w:t>
      </w:r>
    </w:p>
    <w:p w14:paraId="74D8A21D" w14:textId="77777777" w:rsidR="008C076E" w:rsidRDefault="008C076E">
      <w:pPr>
        <w:pStyle w:val="BodyText"/>
        <w:spacing w:before="2"/>
        <w:rPr>
          <w:sz w:val="31"/>
        </w:rPr>
      </w:pPr>
    </w:p>
    <w:p w14:paraId="35D02002" w14:textId="77777777" w:rsidR="008C076E" w:rsidRDefault="00F818C2">
      <w:pPr>
        <w:pStyle w:val="BodyText"/>
        <w:ind w:left="1722"/>
      </w:pPr>
      <w:r>
        <w:t>= 0.31 or 31.73%</w:t>
      </w:r>
    </w:p>
    <w:p w14:paraId="0C68AEBE" w14:textId="77777777" w:rsidR="008C076E" w:rsidRDefault="008C076E">
      <w:pPr>
        <w:pStyle w:val="BodyText"/>
        <w:spacing w:before="1"/>
        <w:rPr>
          <w:sz w:val="31"/>
        </w:rPr>
      </w:pPr>
    </w:p>
    <w:p w14:paraId="2704637A" w14:textId="77777777" w:rsidR="008C076E" w:rsidRDefault="00F818C2">
      <w:pPr>
        <w:pStyle w:val="BodyText"/>
        <w:ind w:left="101"/>
      </w:pPr>
      <w:r>
        <w:t>Return on assets is higher than industry average.</w:t>
      </w:r>
    </w:p>
    <w:p w14:paraId="6E68F87D" w14:textId="77777777" w:rsidR="008C076E" w:rsidRDefault="008C076E">
      <w:pPr>
        <w:pStyle w:val="BodyText"/>
        <w:spacing w:before="2"/>
        <w:rPr>
          <w:sz w:val="31"/>
        </w:rPr>
      </w:pPr>
    </w:p>
    <w:p w14:paraId="4C11C3F4" w14:textId="77777777" w:rsidR="008C076E" w:rsidRDefault="00F818C2">
      <w:pPr>
        <w:pStyle w:val="BodyText"/>
        <w:ind w:left="101"/>
      </w:pPr>
      <w:r>
        <w:t>Return on equity is also higher than the industry average.</w:t>
      </w:r>
    </w:p>
    <w:p w14:paraId="60973AE2" w14:textId="77777777" w:rsidR="008C076E" w:rsidRDefault="008C076E">
      <w:pPr>
        <w:pStyle w:val="BodyText"/>
        <w:rPr>
          <w:sz w:val="26"/>
        </w:rPr>
      </w:pPr>
    </w:p>
    <w:p w14:paraId="24BAE8BD" w14:textId="77777777" w:rsidR="008C076E" w:rsidRDefault="008C076E">
      <w:pPr>
        <w:pStyle w:val="BodyText"/>
        <w:spacing w:before="7"/>
        <w:rPr>
          <w:sz w:val="25"/>
        </w:rPr>
      </w:pPr>
    </w:p>
    <w:p w14:paraId="317F5F12" w14:textId="77777777" w:rsidR="008C076E" w:rsidRDefault="00F818C2">
      <w:pPr>
        <w:pStyle w:val="BodyText"/>
        <w:spacing w:before="1"/>
        <w:ind w:left="101"/>
      </w:pPr>
      <w:r>
        <w:t>Answer 3</w:t>
      </w:r>
    </w:p>
    <w:p w14:paraId="7E6F0928" w14:textId="77777777" w:rsidR="008C076E" w:rsidRDefault="008C076E">
      <w:pPr>
        <w:pStyle w:val="BodyText"/>
        <w:spacing w:before="11"/>
        <w:rPr>
          <w:sz w:val="23"/>
        </w:rPr>
      </w:pPr>
    </w:p>
    <w:p w14:paraId="04BF38A6" w14:textId="77777777" w:rsidR="008C076E" w:rsidRDefault="00F818C2">
      <w:pPr>
        <w:pStyle w:val="BodyText"/>
        <w:spacing w:line="480" w:lineRule="auto"/>
        <w:ind w:left="101" w:right="481"/>
      </w:pPr>
      <w:r>
        <w:t>Inventory turnover ratio is used to determine the rate at which the inventory is converted into sales. The inventory turnover ratio is calculated by dividing sales with average inventory.</w:t>
      </w:r>
    </w:p>
    <w:p w14:paraId="36ECE82F" w14:textId="77777777" w:rsidR="008C076E" w:rsidRDefault="00F818C2">
      <w:pPr>
        <w:pStyle w:val="BodyText"/>
        <w:tabs>
          <w:tab w:val="left" w:pos="2981"/>
          <w:tab w:val="left" w:pos="4421"/>
        </w:tabs>
        <w:ind w:left="101"/>
      </w:pPr>
      <w:r>
        <w:t>Inventory</w:t>
      </w:r>
      <w:r>
        <w:rPr>
          <w:spacing w:val="-6"/>
        </w:rPr>
        <w:t xml:space="preserve"> </w:t>
      </w:r>
      <w:r>
        <w:t>Turnover</w:t>
      </w:r>
      <w:r>
        <w:rPr>
          <w:spacing w:val="-3"/>
        </w:rPr>
        <w:t xml:space="preserve"> </w:t>
      </w:r>
      <w:r>
        <w:t>=</w:t>
      </w:r>
      <w:r>
        <w:rPr>
          <w:u w:val="single"/>
        </w:rPr>
        <w:t xml:space="preserve"> </w:t>
      </w:r>
      <w:r>
        <w:rPr>
          <w:u w:val="single"/>
        </w:rPr>
        <w:tab/>
        <w:t>Sales</w:t>
      </w:r>
      <w:r>
        <w:rPr>
          <w:u w:val="single"/>
        </w:rPr>
        <w:tab/>
      </w:r>
    </w:p>
    <w:p w14:paraId="39942F89" w14:textId="77777777" w:rsidR="008C076E" w:rsidRDefault="00F818C2">
      <w:pPr>
        <w:pStyle w:val="BodyText"/>
        <w:spacing w:before="40"/>
        <w:ind w:left="2430"/>
      </w:pPr>
      <w:r>
        <w:t>Average Inventory</w:t>
      </w:r>
    </w:p>
    <w:p w14:paraId="04F07A28" w14:textId="77777777" w:rsidR="008C076E" w:rsidRDefault="008C076E">
      <w:pPr>
        <w:pStyle w:val="BodyText"/>
        <w:spacing w:before="2"/>
        <w:rPr>
          <w:sz w:val="31"/>
        </w:rPr>
      </w:pPr>
    </w:p>
    <w:p w14:paraId="188B0CC7" w14:textId="77777777" w:rsidR="008C076E" w:rsidRDefault="00F818C2">
      <w:pPr>
        <w:pStyle w:val="BodyText"/>
        <w:ind w:right="6361"/>
        <w:jc w:val="right"/>
      </w:pPr>
      <w:r>
        <w:t xml:space="preserve">= </w:t>
      </w:r>
      <w:r>
        <w:rPr>
          <w:u w:val="single"/>
        </w:rPr>
        <w:t>7,453,600</w:t>
      </w:r>
    </w:p>
    <w:p w14:paraId="2975E345" w14:textId="77777777" w:rsidR="008C076E" w:rsidRDefault="00F818C2">
      <w:pPr>
        <w:pStyle w:val="BodyText"/>
        <w:spacing w:before="42"/>
        <w:ind w:right="6317"/>
        <w:jc w:val="right"/>
      </w:pPr>
      <w:r>
        <w:t>1,662,912</w:t>
      </w:r>
    </w:p>
    <w:p w14:paraId="2A9C91A7" w14:textId="77777777" w:rsidR="008C076E" w:rsidRDefault="008C076E">
      <w:pPr>
        <w:pStyle w:val="BodyText"/>
        <w:spacing w:before="6"/>
        <w:rPr>
          <w:sz w:val="32"/>
        </w:rPr>
      </w:pPr>
    </w:p>
    <w:p w14:paraId="538C875D" w14:textId="77777777" w:rsidR="008C076E" w:rsidRDefault="00F818C2">
      <w:pPr>
        <w:pStyle w:val="BodyText"/>
        <w:ind w:left="2022"/>
      </w:pPr>
      <w:r>
        <w:t>= 4.48</w:t>
      </w:r>
    </w:p>
    <w:p w14:paraId="5131D081" w14:textId="77777777" w:rsidR="008C076E" w:rsidRDefault="008C076E">
      <w:pPr>
        <w:sectPr w:rsidR="008C076E">
          <w:pgSz w:w="12240" w:h="15840"/>
          <w:pgMar w:top="1000" w:right="1360" w:bottom="280" w:left="1340" w:header="774" w:footer="0" w:gutter="0"/>
          <w:cols w:space="720"/>
        </w:sectPr>
      </w:pPr>
    </w:p>
    <w:p w14:paraId="7F18B6E8" w14:textId="77777777" w:rsidR="008C076E" w:rsidRDefault="008C076E">
      <w:pPr>
        <w:pStyle w:val="BodyText"/>
        <w:rPr>
          <w:sz w:val="20"/>
        </w:rPr>
      </w:pPr>
    </w:p>
    <w:p w14:paraId="722DDE82" w14:textId="77777777" w:rsidR="008C076E" w:rsidRDefault="008C076E">
      <w:pPr>
        <w:pStyle w:val="BodyText"/>
        <w:rPr>
          <w:sz w:val="20"/>
        </w:rPr>
      </w:pPr>
    </w:p>
    <w:p w14:paraId="64BE27B9" w14:textId="77777777" w:rsidR="008C076E" w:rsidRDefault="008C076E">
      <w:pPr>
        <w:pStyle w:val="BodyText"/>
        <w:rPr>
          <w:sz w:val="20"/>
        </w:rPr>
      </w:pPr>
    </w:p>
    <w:p w14:paraId="6E06BFD8" w14:textId="77777777" w:rsidR="008C076E" w:rsidRDefault="008C076E">
      <w:pPr>
        <w:pStyle w:val="BodyText"/>
        <w:rPr>
          <w:sz w:val="20"/>
        </w:rPr>
      </w:pPr>
    </w:p>
    <w:p w14:paraId="13FAA0EE" w14:textId="77777777" w:rsidR="008C076E" w:rsidRDefault="008C076E">
      <w:pPr>
        <w:pStyle w:val="BodyText"/>
        <w:rPr>
          <w:sz w:val="20"/>
        </w:rPr>
      </w:pPr>
    </w:p>
    <w:p w14:paraId="10FC8DD3" w14:textId="77777777" w:rsidR="008C076E" w:rsidRDefault="00F818C2">
      <w:pPr>
        <w:pStyle w:val="BodyText"/>
        <w:tabs>
          <w:tab w:val="left" w:pos="3847"/>
          <w:tab w:val="left" w:pos="5097"/>
        </w:tabs>
        <w:spacing w:before="228"/>
        <w:ind w:right="4339"/>
        <w:jc w:val="right"/>
      </w:pPr>
      <w:r>
        <w:t>Days Sales Outstanding</w:t>
      </w:r>
      <w:r>
        <w:rPr>
          <w:spacing w:val="-4"/>
        </w:rPr>
        <w:t xml:space="preserve"> </w:t>
      </w:r>
      <w:r>
        <w:t>(DSO)</w:t>
      </w:r>
      <w:r>
        <w:rPr>
          <w:spacing w:val="-2"/>
        </w:rPr>
        <w:t xml:space="preserve"> </w:t>
      </w:r>
      <w:r>
        <w:t>=</w:t>
      </w:r>
      <w:r>
        <w:rPr>
          <w:u w:val="single"/>
        </w:rPr>
        <w:t xml:space="preserve"> </w:t>
      </w:r>
      <w:r>
        <w:rPr>
          <w:u w:val="single"/>
        </w:rPr>
        <w:tab/>
        <w:t>365</w:t>
      </w:r>
      <w:r>
        <w:rPr>
          <w:u w:val="single"/>
        </w:rPr>
        <w:tab/>
      </w:r>
    </w:p>
    <w:p w14:paraId="43D99671" w14:textId="77777777" w:rsidR="008C076E" w:rsidRDefault="00F818C2">
      <w:pPr>
        <w:pStyle w:val="BodyText"/>
        <w:spacing w:before="40"/>
        <w:ind w:right="4411"/>
        <w:jc w:val="right"/>
      </w:pPr>
      <w:r>
        <w:t>Debtor</w:t>
      </w:r>
      <w:r>
        <w:rPr>
          <w:spacing w:val="-17"/>
        </w:rPr>
        <w:t xml:space="preserve"> </w:t>
      </w:r>
      <w:r>
        <w:t>Turnover</w:t>
      </w:r>
    </w:p>
    <w:p w14:paraId="0D6D4F23" w14:textId="77777777" w:rsidR="008C076E" w:rsidRDefault="008C076E">
      <w:pPr>
        <w:pStyle w:val="BodyText"/>
        <w:spacing w:before="8"/>
        <w:rPr>
          <w:sz w:val="32"/>
        </w:rPr>
      </w:pPr>
    </w:p>
    <w:p w14:paraId="35819C46" w14:textId="77777777" w:rsidR="008C076E" w:rsidRDefault="00F818C2">
      <w:pPr>
        <w:pStyle w:val="BodyText"/>
        <w:ind w:left="3162"/>
      </w:pPr>
      <w:r>
        <w:t>= 4.2</w:t>
      </w:r>
    </w:p>
    <w:p w14:paraId="485509DD" w14:textId="77777777" w:rsidR="008C076E" w:rsidRDefault="008C076E">
      <w:pPr>
        <w:pStyle w:val="BodyText"/>
        <w:spacing w:before="1"/>
        <w:rPr>
          <w:sz w:val="31"/>
        </w:rPr>
      </w:pPr>
    </w:p>
    <w:p w14:paraId="0168345D" w14:textId="77777777" w:rsidR="008C076E" w:rsidRDefault="00F818C2">
      <w:pPr>
        <w:pStyle w:val="BodyText"/>
        <w:tabs>
          <w:tab w:val="left" w:pos="2869"/>
          <w:tab w:val="left" w:pos="3657"/>
        </w:tabs>
        <w:ind w:right="5778"/>
        <w:jc w:val="right"/>
      </w:pPr>
      <w:r>
        <w:t>Fixed asset</w:t>
      </w:r>
      <w:r>
        <w:rPr>
          <w:spacing w:val="-9"/>
        </w:rPr>
        <w:t xml:space="preserve"> </w:t>
      </w:r>
      <w:r>
        <w:t>Turnover</w:t>
      </w:r>
      <w:r>
        <w:rPr>
          <w:spacing w:val="-3"/>
        </w:rPr>
        <w:t xml:space="preserve"> </w:t>
      </w:r>
      <w:r>
        <w:t>=</w:t>
      </w:r>
      <w:r>
        <w:rPr>
          <w:u w:val="single"/>
        </w:rPr>
        <w:t xml:space="preserve"> </w:t>
      </w:r>
      <w:r>
        <w:rPr>
          <w:u w:val="single"/>
        </w:rPr>
        <w:tab/>
        <w:t>Sales</w:t>
      </w:r>
      <w:r>
        <w:rPr>
          <w:u w:val="single"/>
        </w:rPr>
        <w:tab/>
      </w:r>
    </w:p>
    <w:p w14:paraId="15AD756E" w14:textId="77777777" w:rsidR="008C076E" w:rsidRDefault="00F818C2">
      <w:pPr>
        <w:pStyle w:val="BodyText"/>
        <w:spacing w:before="40"/>
        <w:ind w:right="5751"/>
        <w:jc w:val="right"/>
      </w:pPr>
      <w:r>
        <w:t>Fixed assets</w:t>
      </w:r>
    </w:p>
    <w:p w14:paraId="3A7EC5CB" w14:textId="77777777" w:rsidR="008C076E" w:rsidRDefault="008C076E">
      <w:pPr>
        <w:pStyle w:val="BodyText"/>
        <w:spacing w:before="2"/>
        <w:rPr>
          <w:sz w:val="31"/>
        </w:rPr>
      </w:pPr>
    </w:p>
    <w:p w14:paraId="2C76D101" w14:textId="77777777" w:rsidR="008C076E" w:rsidRDefault="00F818C2">
      <w:pPr>
        <w:pStyle w:val="BodyText"/>
        <w:ind w:right="6241"/>
        <w:jc w:val="right"/>
      </w:pPr>
      <w:r>
        <w:t xml:space="preserve">= </w:t>
      </w:r>
      <w:r>
        <w:rPr>
          <w:u w:val="single"/>
        </w:rPr>
        <w:t>7,453,600</w:t>
      </w:r>
    </w:p>
    <w:p w14:paraId="653CE3D6" w14:textId="77777777" w:rsidR="008C076E" w:rsidRDefault="00F818C2">
      <w:pPr>
        <w:pStyle w:val="BodyText"/>
        <w:spacing w:before="42"/>
        <w:ind w:right="6257"/>
        <w:jc w:val="right"/>
      </w:pPr>
      <w:r>
        <w:t>1,785,600</w:t>
      </w:r>
    </w:p>
    <w:p w14:paraId="6BFD65BA" w14:textId="77777777" w:rsidR="008C076E" w:rsidRDefault="008C076E">
      <w:pPr>
        <w:pStyle w:val="BodyText"/>
        <w:spacing w:before="1"/>
        <w:rPr>
          <w:sz w:val="31"/>
        </w:rPr>
      </w:pPr>
    </w:p>
    <w:p w14:paraId="73347A5E" w14:textId="77777777" w:rsidR="008C076E" w:rsidRDefault="00F818C2">
      <w:pPr>
        <w:pStyle w:val="BodyText"/>
        <w:spacing w:before="1"/>
        <w:ind w:left="2082"/>
      </w:pPr>
      <w:r>
        <w:t>= 4.17</w:t>
      </w:r>
    </w:p>
    <w:p w14:paraId="3F475445" w14:textId="77777777" w:rsidR="008C076E" w:rsidRDefault="008C076E">
      <w:pPr>
        <w:pStyle w:val="BodyText"/>
        <w:spacing w:before="1"/>
        <w:rPr>
          <w:sz w:val="31"/>
        </w:rPr>
      </w:pPr>
    </w:p>
    <w:p w14:paraId="2E78B91A" w14:textId="77777777" w:rsidR="008C076E" w:rsidRDefault="00F818C2">
      <w:pPr>
        <w:pStyle w:val="BodyText"/>
        <w:ind w:left="101"/>
        <w:jc w:val="both"/>
      </w:pPr>
      <w:r>
        <w:t>Operating Capital Requirement = current assets – current liabilities</w:t>
      </w:r>
    </w:p>
    <w:p w14:paraId="6861F2B5" w14:textId="77777777" w:rsidR="008C076E" w:rsidRDefault="008C076E">
      <w:pPr>
        <w:pStyle w:val="BodyText"/>
      </w:pPr>
    </w:p>
    <w:p w14:paraId="10A908E9" w14:textId="77777777" w:rsidR="008C076E" w:rsidRDefault="00F818C2">
      <w:pPr>
        <w:pStyle w:val="BodyText"/>
        <w:ind w:left="3162"/>
      </w:pPr>
      <w:r>
        <w:t>= 1,953,404 – 1,254,300</w:t>
      </w:r>
    </w:p>
    <w:p w14:paraId="3FC78F7D" w14:textId="77777777" w:rsidR="008C076E" w:rsidRDefault="008C076E">
      <w:pPr>
        <w:pStyle w:val="BodyText"/>
      </w:pPr>
    </w:p>
    <w:p w14:paraId="65D874C4" w14:textId="77777777" w:rsidR="008C076E" w:rsidRDefault="00F818C2">
      <w:pPr>
        <w:pStyle w:val="BodyText"/>
        <w:ind w:left="3162"/>
      </w:pPr>
      <w:r>
        <w:t>= 699,104</w:t>
      </w:r>
    </w:p>
    <w:p w14:paraId="3C04728C" w14:textId="77777777" w:rsidR="008C076E" w:rsidRDefault="008C076E">
      <w:pPr>
        <w:pStyle w:val="BodyText"/>
      </w:pPr>
    </w:p>
    <w:p w14:paraId="11AB3B8E" w14:textId="77777777" w:rsidR="008C076E" w:rsidRDefault="00F818C2">
      <w:pPr>
        <w:pStyle w:val="BodyText"/>
        <w:tabs>
          <w:tab w:val="left" w:pos="2899"/>
          <w:tab w:val="left" w:pos="3657"/>
        </w:tabs>
        <w:ind w:right="5778"/>
        <w:jc w:val="right"/>
      </w:pPr>
      <w:r>
        <w:rPr>
          <w:spacing w:val="-4"/>
        </w:rPr>
        <w:t xml:space="preserve">Total </w:t>
      </w:r>
      <w:r>
        <w:t>Assets</w:t>
      </w:r>
      <w:r>
        <w:rPr>
          <w:spacing w:val="-17"/>
        </w:rPr>
        <w:t xml:space="preserve"> </w:t>
      </w:r>
      <w:r>
        <w:t>Turnover</w:t>
      </w:r>
      <w:r>
        <w:rPr>
          <w:spacing w:val="-2"/>
        </w:rPr>
        <w:t xml:space="preserve"> </w:t>
      </w:r>
      <w:r>
        <w:t>=</w:t>
      </w:r>
      <w:r>
        <w:rPr>
          <w:u w:val="single"/>
        </w:rPr>
        <w:t xml:space="preserve"> </w:t>
      </w:r>
      <w:r>
        <w:rPr>
          <w:u w:val="single"/>
        </w:rPr>
        <w:tab/>
        <w:t>Sales</w:t>
      </w:r>
      <w:r>
        <w:rPr>
          <w:u w:val="single"/>
        </w:rPr>
        <w:tab/>
      </w:r>
    </w:p>
    <w:p w14:paraId="71187021" w14:textId="77777777" w:rsidR="008C076E" w:rsidRDefault="00F818C2">
      <w:pPr>
        <w:pStyle w:val="BodyText"/>
        <w:spacing w:before="40"/>
        <w:ind w:right="5810"/>
        <w:jc w:val="right"/>
      </w:pPr>
      <w:r>
        <w:t>Total assets</w:t>
      </w:r>
    </w:p>
    <w:p w14:paraId="51928F02" w14:textId="77777777" w:rsidR="008C076E" w:rsidRDefault="008C076E">
      <w:pPr>
        <w:pStyle w:val="BodyText"/>
        <w:spacing w:before="2"/>
        <w:rPr>
          <w:sz w:val="31"/>
        </w:rPr>
      </w:pPr>
    </w:p>
    <w:p w14:paraId="7E8524A7" w14:textId="77777777" w:rsidR="008C076E" w:rsidRDefault="00F818C2">
      <w:pPr>
        <w:pStyle w:val="BodyText"/>
        <w:ind w:right="6121"/>
        <w:jc w:val="right"/>
      </w:pPr>
      <w:r>
        <w:t xml:space="preserve">= </w:t>
      </w:r>
      <w:r>
        <w:rPr>
          <w:u w:val="single"/>
        </w:rPr>
        <w:t>7,458,600</w:t>
      </w:r>
    </w:p>
    <w:p w14:paraId="54DC0E35" w14:textId="77777777" w:rsidR="008C076E" w:rsidRDefault="00F818C2">
      <w:pPr>
        <w:pStyle w:val="BodyText"/>
        <w:spacing w:before="42"/>
        <w:ind w:right="6077"/>
        <w:jc w:val="right"/>
      </w:pPr>
      <w:r>
        <w:t>3,739,004</w:t>
      </w:r>
    </w:p>
    <w:p w14:paraId="1919E4B1" w14:textId="77777777" w:rsidR="008C076E" w:rsidRDefault="008C076E">
      <w:pPr>
        <w:pStyle w:val="BodyText"/>
        <w:spacing w:before="1"/>
        <w:rPr>
          <w:sz w:val="31"/>
        </w:rPr>
      </w:pPr>
    </w:p>
    <w:p w14:paraId="11672130" w14:textId="77777777" w:rsidR="008C076E" w:rsidRDefault="00F818C2">
      <w:pPr>
        <w:pStyle w:val="BodyText"/>
        <w:ind w:left="2262"/>
        <w:jc w:val="both"/>
      </w:pPr>
      <w:r>
        <w:t>= 4.66</w:t>
      </w:r>
    </w:p>
    <w:p w14:paraId="7655952E" w14:textId="4A675FC6" w:rsidR="00543763" w:rsidRPr="00543763" w:rsidRDefault="00543763" w:rsidP="00543763">
      <w:pPr>
        <w:tabs>
          <w:tab w:val="left" w:pos="822"/>
        </w:tabs>
        <w:spacing w:line="480" w:lineRule="auto"/>
        <w:ind w:right="336"/>
        <w:rPr>
          <w:rFonts w:ascii="Times New Roman" w:hAnsi="Times New Roman" w:cs="Times New Roman"/>
          <w:sz w:val="24"/>
        </w:rPr>
      </w:pPr>
      <w:r>
        <w:rPr>
          <w:rFonts w:ascii="Times New Roman" w:hAnsi="Times New Roman" w:cs="Times New Roman"/>
          <w:sz w:val="24"/>
        </w:rPr>
        <w:tab/>
      </w:r>
      <w:r w:rsidRPr="00543763">
        <w:rPr>
          <w:rFonts w:ascii="Times New Roman" w:hAnsi="Times New Roman" w:cs="Times New Roman"/>
          <w:sz w:val="24"/>
        </w:rPr>
        <w:t>Compared to the industry's total asset turnover of 1.5, the total asset turnover in this industry is 4.6. As a result, the assets of the company are more than the asset turnover of the industry.</w:t>
      </w:r>
    </w:p>
    <w:p w14:paraId="4C48F474" w14:textId="77777777" w:rsidR="00543763" w:rsidRPr="00543763" w:rsidRDefault="00543763" w:rsidP="00543763">
      <w:pPr>
        <w:tabs>
          <w:tab w:val="left" w:pos="822"/>
        </w:tabs>
        <w:spacing w:line="480" w:lineRule="auto"/>
        <w:ind w:right="336"/>
        <w:rPr>
          <w:rFonts w:ascii="Times New Roman" w:hAnsi="Times New Roman" w:cs="Times New Roman"/>
          <w:sz w:val="24"/>
        </w:rPr>
      </w:pPr>
      <w:r w:rsidRPr="00543763">
        <w:rPr>
          <w:rFonts w:ascii="Times New Roman" w:hAnsi="Times New Roman" w:cs="Times New Roman"/>
          <w:sz w:val="24"/>
        </w:rPr>
        <w:t>The inventory turnover, as well as its overall turnover of its properties, are both higher than the industry average. Even if the company's remaining days sales are lower than the industry average (which is a positive development), the company's turnover of capital assets is lower than the industry average.</w:t>
      </w:r>
    </w:p>
    <w:p w14:paraId="3CFB85B1" w14:textId="6F0A3A4D" w:rsidR="008C076E" w:rsidRDefault="00543763" w:rsidP="00543763">
      <w:pPr>
        <w:tabs>
          <w:tab w:val="left" w:pos="822"/>
        </w:tabs>
        <w:spacing w:line="480" w:lineRule="auto"/>
        <w:ind w:right="336"/>
        <w:rPr>
          <w:rFonts w:ascii="Times New Roman" w:hAnsi="Times New Roman" w:cs="Times New Roman"/>
          <w:sz w:val="24"/>
        </w:rPr>
      </w:pPr>
      <w:r w:rsidRPr="00543763">
        <w:rPr>
          <w:rFonts w:ascii="Times New Roman" w:hAnsi="Times New Roman" w:cs="Times New Roman"/>
          <w:sz w:val="24"/>
        </w:rPr>
        <w:t xml:space="preserve">As a result, </w:t>
      </w:r>
      <w:proofErr w:type="spellStart"/>
      <w:r w:rsidRPr="00543763">
        <w:rPr>
          <w:rFonts w:ascii="Times New Roman" w:hAnsi="Times New Roman" w:cs="Times New Roman"/>
          <w:sz w:val="24"/>
        </w:rPr>
        <w:t>Computron's</w:t>
      </w:r>
      <w:proofErr w:type="spellEnd"/>
      <w:r w:rsidRPr="00543763">
        <w:rPr>
          <w:rFonts w:ascii="Times New Roman" w:hAnsi="Times New Roman" w:cs="Times New Roman"/>
          <w:sz w:val="24"/>
        </w:rPr>
        <w:t xml:space="preserve"> utilization of assets stacks up against other firms in the sector, making it more competitive.</w:t>
      </w:r>
    </w:p>
    <w:p w14:paraId="766B8A90" w14:textId="0C3BB31F" w:rsidR="008B2379" w:rsidRDefault="008B2379" w:rsidP="00543763">
      <w:pPr>
        <w:tabs>
          <w:tab w:val="left" w:pos="822"/>
        </w:tabs>
        <w:spacing w:line="480" w:lineRule="auto"/>
        <w:ind w:right="336"/>
        <w:rPr>
          <w:rFonts w:ascii="Times New Roman" w:hAnsi="Times New Roman" w:cs="Times New Roman"/>
          <w:sz w:val="24"/>
        </w:rPr>
      </w:pPr>
      <w:r>
        <w:rPr>
          <w:rFonts w:ascii="Times New Roman" w:hAnsi="Times New Roman" w:cs="Times New Roman"/>
          <w:sz w:val="24"/>
        </w:rPr>
        <w:lastRenderedPageBreak/>
        <w:t>References</w:t>
      </w:r>
    </w:p>
    <w:p w14:paraId="17FD92AF" w14:textId="77777777" w:rsidR="008B2379" w:rsidRPr="008B2379" w:rsidRDefault="008B2379" w:rsidP="008B2379">
      <w:pPr>
        <w:tabs>
          <w:tab w:val="left" w:pos="822"/>
        </w:tabs>
        <w:spacing w:line="480" w:lineRule="auto"/>
        <w:ind w:left="1008" w:right="331" w:hanging="1008"/>
        <w:rPr>
          <w:rFonts w:ascii="Times New Roman" w:hAnsi="Times New Roman" w:cs="Times New Roman"/>
          <w:sz w:val="24"/>
        </w:rPr>
      </w:pPr>
      <w:r w:rsidRPr="008B2379">
        <w:rPr>
          <w:rFonts w:ascii="Times New Roman" w:hAnsi="Times New Roman" w:cs="Times New Roman"/>
          <w:sz w:val="24"/>
        </w:rPr>
        <w:t>Bierman, H. (2010). An introduction to accounting and managerial finance: A merger of</w:t>
      </w:r>
    </w:p>
    <w:p w14:paraId="0E06B9BC" w14:textId="75F10343" w:rsidR="008B2379" w:rsidRPr="00543763" w:rsidRDefault="008B2379" w:rsidP="008B2379">
      <w:pPr>
        <w:tabs>
          <w:tab w:val="left" w:pos="822"/>
        </w:tabs>
        <w:spacing w:line="480" w:lineRule="auto"/>
        <w:ind w:left="1008" w:right="331" w:hanging="1008"/>
        <w:rPr>
          <w:rFonts w:ascii="Times New Roman" w:hAnsi="Times New Roman" w:cs="Times New Roman"/>
          <w:sz w:val="24"/>
        </w:rPr>
      </w:pPr>
      <w:r w:rsidRPr="008B2379">
        <w:rPr>
          <w:rFonts w:ascii="Times New Roman" w:hAnsi="Times New Roman" w:cs="Times New Roman"/>
          <w:sz w:val="24"/>
        </w:rPr>
        <w:t>equals. Hackensack, NJ: World Scientific</w:t>
      </w:r>
    </w:p>
    <w:sectPr w:rsidR="008B2379" w:rsidRPr="00543763">
      <w:pgSz w:w="12240" w:h="15840"/>
      <w:pgMar w:top="1000" w:right="1360" w:bottom="280" w:left="1340" w:header="77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5CF679" w14:textId="77777777" w:rsidR="00F818C2" w:rsidRDefault="00F818C2">
      <w:r>
        <w:separator/>
      </w:r>
    </w:p>
  </w:endnote>
  <w:endnote w:type="continuationSeparator" w:id="0">
    <w:p w14:paraId="6644D296" w14:textId="77777777" w:rsidR="00F818C2" w:rsidRDefault="00F818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roman"/>
    <w:pitch w:val="variable"/>
  </w:font>
  <w:font w:name="Times New Roman">
    <w:panose1 w:val="02020603050405020304"/>
    <w:charset w:val="00"/>
    <w:family w:val="roman"/>
    <w:pitch w:val="variable"/>
    <w:sig w:usb0="E0002EFF" w:usb1="C000785B" w:usb2="00000009" w:usb3="00000000" w:csb0="000001FF" w:csb1="00000000"/>
  </w:font>
  <w:font w:name="DejaVu Sans">
    <w:altName w:val="Verdana"/>
    <w:charset w:val="00"/>
    <w:family w:val="swiss"/>
    <w:pitch w:val="variable"/>
  </w:font>
  <w:font w:name="Calibri">
    <w:panose1 w:val="020F0502020204030204"/>
    <w:charset w:val="00"/>
    <w:family w:val="swiss"/>
    <w:pitch w:val="variable"/>
    <w:sig w:usb0="E4002EFF" w:usb1="C000247B" w:usb2="00000009" w:usb3="00000000" w:csb0="000001FF" w:csb1="00000000"/>
  </w:font>
  <w:font w:name="Carlito">
    <w:altName w:val="Calibri"/>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8B1059" w14:textId="77777777" w:rsidR="00F818C2" w:rsidRDefault="00F818C2">
      <w:r>
        <w:separator/>
      </w:r>
    </w:p>
  </w:footnote>
  <w:footnote w:type="continuationSeparator" w:id="0">
    <w:p w14:paraId="1ACF9A74" w14:textId="77777777" w:rsidR="00F818C2" w:rsidRDefault="00F818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F11E8C" w14:textId="600707EC" w:rsidR="008C076E" w:rsidRDefault="008C076E">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4834D4"/>
    <w:multiLevelType w:val="hybridMultilevel"/>
    <w:tmpl w:val="D500F124"/>
    <w:lvl w:ilvl="0" w:tplc="8990C532">
      <w:start w:val="2"/>
      <w:numFmt w:val="decimal"/>
      <w:lvlText w:val="%1."/>
      <w:lvlJc w:val="left"/>
      <w:pPr>
        <w:ind w:left="102" w:hanging="181"/>
        <w:jc w:val="left"/>
      </w:pPr>
      <w:rPr>
        <w:rFonts w:ascii="Liberation Serif" w:eastAsia="Liberation Serif" w:hAnsi="Liberation Serif" w:cs="Liberation Serif" w:hint="default"/>
        <w:spacing w:val="-5"/>
        <w:w w:val="100"/>
        <w:sz w:val="22"/>
        <w:szCs w:val="22"/>
        <w:lang w:val="en-US" w:eastAsia="en-US" w:bidi="ar-SA"/>
      </w:rPr>
    </w:lvl>
    <w:lvl w:ilvl="1" w:tplc="AE7C73C4">
      <w:start w:val="1"/>
      <w:numFmt w:val="decimal"/>
      <w:lvlText w:val="%2."/>
      <w:lvlJc w:val="left"/>
      <w:pPr>
        <w:ind w:left="822" w:hanging="360"/>
        <w:jc w:val="left"/>
      </w:pPr>
      <w:rPr>
        <w:rFonts w:hint="default"/>
        <w:spacing w:val="-20"/>
        <w:w w:val="100"/>
        <w:lang w:val="en-US" w:eastAsia="en-US" w:bidi="ar-SA"/>
      </w:rPr>
    </w:lvl>
    <w:lvl w:ilvl="2" w:tplc="A586B978">
      <w:numFmt w:val="bullet"/>
      <w:lvlText w:val="•"/>
      <w:lvlJc w:val="left"/>
      <w:pPr>
        <w:ind w:left="1788" w:hanging="360"/>
      </w:pPr>
      <w:rPr>
        <w:rFonts w:hint="default"/>
        <w:lang w:val="en-US" w:eastAsia="en-US" w:bidi="ar-SA"/>
      </w:rPr>
    </w:lvl>
    <w:lvl w:ilvl="3" w:tplc="BD8E8DF6">
      <w:numFmt w:val="bullet"/>
      <w:lvlText w:val="•"/>
      <w:lvlJc w:val="left"/>
      <w:pPr>
        <w:ind w:left="2757" w:hanging="360"/>
      </w:pPr>
      <w:rPr>
        <w:rFonts w:hint="default"/>
        <w:lang w:val="en-US" w:eastAsia="en-US" w:bidi="ar-SA"/>
      </w:rPr>
    </w:lvl>
    <w:lvl w:ilvl="4" w:tplc="89BE9E7E">
      <w:numFmt w:val="bullet"/>
      <w:lvlText w:val="•"/>
      <w:lvlJc w:val="left"/>
      <w:pPr>
        <w:ind w:left="3726" w:hanging="360"/>
      </w:pPr>
      <w:rPr>
        <w:rFonts w:hint="default"/>
        <w:lang w:val="en-US" w:eastAsia="en-US" w:bidi="ar-SA"/>
      </w:rPr>
    </w:lvl>
    <w:lvl w:ilvl="5" w:tplc="F50A4564">
      <w:numFmt w:val="bullet"/>
      <w:lvlText w:val="•"/>
      <w:lvlJc w:val="left"/>
      <w:pPr>
        <w:ind w:left="4695" w:hanging="360"/>
      </w:pPr>
      <w:rPr>
        <w:rFonts w:hint="default"/>
        <w:lang w:val="en-US" w:eastAsia="en-US" w:bidi="ar-SA"/>
      </w:rPr>
    </w:lvl>
    <w:lvl w:ilvl="6" w:tplc="63D0A252">
      <w:numFmt w:val="bullet"/>
      <w:lvlText w:val="•"/>
      <w:lvlJc w:val="left"/>
      <w:pPr>
        <w:ind w:left="5664" w:hanging="360"/>
      </w:pPr>
      <w:rPr>
        <w:rFonts w:hint="default"/>
        <w:lang w:val="en-US" w:eastAsia="en-US" w:bidi="ar-SA"/>
      </w:rPr>
    </w:lvl>
    <w:lvl w:ilvl="7" w:tplc="A32C5DBA">
      <w:numFmt w:val="bullet"/>
      <w:lvlText w:val="•"/>
      <w:lvlJc w:val="left"/>
      <w:pPr>
        <w:ind w:left="6633" w:hanging="360"/>
      </w:pPr>
      <w:rPr>
        <w:rFonts w:hint="default"/>
        <w:lang w:val="en-US" w:eastAsia="en-US" w:bidi="ar-SA"/>
      </w:rPr>
    </w:lvl>
    <w:lvl w:ilvl="8" w:tplc="1AB87408">
      <w:numFmt w:val="bullet"/>
      <w:lvlText w:val="•"/>
      <w:lvlJc w:val="left"/>
      <w:pPr>
        <w:ind w:left="7602" w:hanging="360"/>
      </w:pPr>
      <w:rPr>
        <w:rFonts w:hint="default"/>
        <w:lang w:val="en-US" w:eastAsia="en-US" w:bidi="ar-SA"/>
      </w:rPr>
    </w:lvl>
  </w:abstractNum>
  <w:abstractNum w:abstractNumId="1" w15:restartNumberingAfterBreak="0">
    <w:nsid w:val="6FE03079"/>
    <w:multiLevelType w:val="hybridMultilevel"/>
    <w:tmpl w:val="9E444800"/>
    <w:lvl w:ilvl="0" w:tplc="88048A02">
      <w:start w:val="1"/>
      <w:numFmt w:val="lowerLetter"/>
      <w:lvlText w:val="%1."/>
      <w:lvlJc w:val="left"/>
      <w:pPr>
        <w:ind w:left="822" w:hanging="360"/>
        <w:jc w:val="left"/>
      </w:pPr>
      <w:rPr>
        <w:rFonts w:ascii="DejaVu Sans" w:eastAsia="DejaVu Sans" w:hAnsi="DejaVu Sans" w:cs="DejaVu Sans" w:hint="default"/>
        <w:spacing w:val="-17"/>
        <w:w w:val="100"/>
        <w:sz w:val="20"/>
        <w:szCs w:val="20"/>
        <w:lang w:val="en-US" w:eastAsia="en-US" w:bidi="ar-SA"/>
      </w:rPr>
    </w:lvl>
    <w:lvl w:ilvl="1" w:tplc="CE7E329C">
      <w:numFmt w:val="bullet"/>
      <w:lvlText w:val="•"/>
      <w:lvlJc w:val="left"/>
      <w:pPr>
        <w:ind w:left="1692" w:hanging="360"/>
      </w:pPr>
      <w:rPr>
        <w:rFonts w:hint="default"/>
        <w:lang w:val="en-US" w:eastAsia="en-US" w:bidi="ar-SA"/>
      </w:rPr>
    </w:lvl>
    <w:lvl w:ilvl="2" w:tplc="00B81516">
      <w:numFmt w:val="bullet"/>
      <w:lvlText w:val="•"/>
      <w:lvlJc w:val="left"/>
      <w:pPr>
        <w:ind w:left="2564" w:hanging="360"/>
      </w:pPr>
      <w:rPr>
        <w:rFonts w:hint="default"/>
        <w:lang w:val="en-US" w:eastAsia="en-US" w:bidi="ar-SA"/>
      </w:rPr>
    </w:lvl>
    <w:lvl w:ilvl="3" w:tplc="667AACC4">
      <w:numFmt w:val="bullet"/>
      <w:lvlText w:val="•"/>
      <w:lvlJc w:val="left"/>
      <w:pPr>
        <w:ind w:left="3436" w:hanging="360"/>
      </w:pPr>
      <w:rPr>
        <w:rFonts w:hint="default"/>
        <w:lang w:val="en-US" w:eastAsia="en-US" w:bidi="ar-SA"/>
      </w:rPr>
    </w:lvl>
    <w:lvl w:ilvl="4" w:tplc="6FCC7210">
      <w:numFmt w:val="bullet"/>
      <w:lvlText w:val="•"/>
      <w:lvlJc w:val="left"/>
      <w:pPr>
        <w:ind w:left="4308" w:hanging="360"/>
      </w:pPr>
      <w:rPr>
        <w:rFonts w:hint="default"/>
        <w:lang w:val="en-US" w:eastAsia="en-US" w:bidi="ar-SA"/>
      </w:rPr>
    </w:lvl>
    <w:lvl w:ilvl="5" w:tplc="73D8C50C">
      <w:numFmt w:val="bullet"/>
      <w:lvlText w:val="•"/>
      <w:lvlJc w:val="left"/>
      <w:pPr>
        <w:ind w:left="5180" w:hanging="360"/>
      </w:pPr>
      <w:rPr>
        <w:rFonts w:hint="default"/>
        <w:lang w:val="en-US" w:eastAsia="en-US" w:bidi="ar-SA"/>
      </w:rPr>
    </w:lvl>
    <w:lvl w:ilvl="6" w:tplc="E0F0E04E">
      <w:numFmt w:val="bullet"/>
      <w:lvlText w:val="•"/>
      <w:lvlJc w:val="left"/>
      <w:pPr>
        <w:ind w:left="6052" w:hanging="360"/>
      </w:pPr>
      <w:rPr>
        <w:rFonts w:hint="default"/>
        <w:lang w:val="en-US" w:eastAsia="en-US" w:bidi="ar-SA"/>
      </w:rPr>
    </w:lvl>
    <w:lvl w:ilvl="7" w:tplc="96F82AF4">
      <w:numFmt w:val="bullet"/>
      <w:lvlText w:val="•"/>
      <w:lvlJc w:val="left"/>
      <w:pPr>
        <w:ind w:left="6924" w:hanging="360"/>
      </w:pPr>
      <w:rPr>
        <w:rFonts w:hint="default"/>
        <w:lang w:val="en-US" w:eastAsia="en-US" w:bidi="ar-SA"/>
      </w:rPr>
    </w:lvl>
    <w:lvl w:ilvl="8" w:tplc="482ABF00">
      <w:numFmt w:val="bullet"/>
      <w:lvlText w:val="•"/>
      <w:lvlJc w:val="left"/>
      <w:pPr>
        <w:ind w:left="7796" w:hanging="360"/>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76E"/>
    <w:rsid w:val="003B6AAD"/>
    <w:rsid w:val="00543763"/>
    <w:rsid w:val="008B2379"/>
    <w:rsid w:val="008C076E"/>
    <w:rsid w:val="008C0C2C"/>
    <w:rsid w:val="00F818C2"/>
    <w:rsid w:val="00FC47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D67211"/>
  <w15:docId w15:val="{6EA4616E-EDB3-4ECA-B9BA-8C50BBD77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iberation Serif" w:eastAsia="Liberation Serif" w:hAnsi="Liberation Serif" w:cs="Liberation Serif"/>
    </w:rPr>
  </w:style>
  <w:style w:type="paragraph" w:styleId="Heading1">
    <w:name w:val="heading 1"/>
    <w:basedOn w:val="Normal"/>
    <w:uiPriority w:val="9"/>
    <w:qFormat/>
    <w:pPr>
      <w:ind w:left="821" w:hanging="360"/>
      <w:outlineLvl w:val="0"/>
    </w:pPr>
    <w:rPr>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821"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FC47CB"/>
    <w:pPr>
      <w:tabs>
        <w:tab w:val="center" w:pos="4680"/>
        <w:tab w:val="right" w:pos="9360"/>
      </w:tabs>
    </w:pPr>
  </w:style>
  <w:style w:type="character" w:customStyle="1" w:styleId="HeaderChar">
    <w:name w:val="Header Char"/>
    <w:basedOn w:val="DefaultParagraphFont"/>
    <w:link w:val="Header"/>
    <w:uiPriority w:val="99"/>
    <w:rsid w:val="00FC47CB"/>
    <w:rPr>
      <w:rFonts w:ascii="Liberation Serif" w:eastAsia="Liberation Serif" w:hAnsi="Liberation Serif" w:cs="Liberation Serif"/>
    </w:rPr>
  </w:style>
  <w:style w:type="paragraph" w:styleId="Footer">
    <w:name w:val="footer"/>
    <w:basedOn w:val="Normal"/>
    <w:link w:val="FooterChar"/>
    <w:uiPriority w:val="99"/>
    <w:unhideWhenUsed/>
    <w:rsid w:val="00FC47CB"/>
    <w:pPr>
      <w:tabs>
        <w:tab w:val="center" w:pos="4680"/>
        <w:tab w:val="right" w:pos="9360"/>
      </w:tabs>
    </w:pPr>
  </w:style>
  <w:style w:type="character" w:customStyle="1" w:styleId="FooterChar">
    <w:name w:val="Footer Char"/>
    <w:basedOn w:val="DefaultParagraphFont"/>
    <w:link w:val="Footer"/>
    <w:uiPriority w:val="99"/>
    <w:rsid w:val="00FC47CB"/>
    <w:rPr>
      <w:rFonts w:ascii="Liberation Serif" w:eastAsia="Liberation Serif" w:hAnsi="Liberation Serif" w:cs="Liberation Seri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467</Words>
  <Characters>2664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Aavruti Dholakia</dc:creator>
  <cp:lastModifiedBy>Admin</cp:lastModifiedBy>
  <cp:revision>16</cp:revision>
  <dcterms:created xsi:type="dcterms:W3CDTF">2021-08-03T19:44:00Z</dcterms:created>
  <dcterms:modified xsi:type="dcterms:W3CDTF">2021-08-03T19:58:00Z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2020-10-15T00:00:00Z</vt:filetime>
  </property>
  <property fmtid="{D5CDD505-2E9C-101B-9397-08002B2CF9AE}" pid="3" name="Creator">
    <vt:lpwstr>Writer</vt:lpwstr>
  </property>
  <property fmtid="{D5CDD505-2E9C-101B-9397-08002B2CF9AE}" pid="4" name="LastSaved">
    <vt:filetime>2021-08-03T00:00:00Z</vt:filetime>
  </property>
</Properties>
</file>