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F438DF" w:rsidRPr="00131D06" w:rsidRDefault="00D72B3B" w:rsidP="00131D06">
      <w:pPr>
        <w:spacing w:after="0" w:line="480" w:lineRule="auto"/>
        <w:jc w:val="center"/>
        <w:rPr>
          <w:rFonts w:ascii="Times New Roman" w:hAnsi="Times New Roman" w:cs="Times New Roman"/>
          <w:sz w:val="24"/>
          <w:szCs w:val="24"/>
        </w:rPr>
      </w:pPr>
      <w:r w:rsidRPr="00131D06">
        <w:rPr>
          <w:rFonts w:ascii="Times New Roman" w:hAnsi="Times New Roman" w:cs="Times New Roman"/>
          <w:sz w:val="24"/>
          <w:szCs w:val="24"/>
        </w:rPr>
        <w:t>Cultural Considerations of Basic Listening Skills</w:t>
      </w:r>
    </w:p>
    <w:p w:rsidR="00131D06" w:rsidRPr="00131D06" w:rsidRDefault="00131D06" w:rsidP="00131D06">
      <w:pPr>
        <w:spacing w:after="0" w:line="480" w:lineRule="auto"/>
        <w:jc w:val="center"/>
        <w:rPr>
          <w:rFonts w:ascii="Times New Roman" w:hAnsi="Times New Roman" w:cs="Times New Roman"/>
          <w:sz w:val="24"/>
          <w:szCs w:val="24"/>
        </w:rPr>
      </w:pPr>
      <w:r w:rsidRPr="00131D06">
        <w:rPr>
          <w:rFonts w:ascii="Times New Roman" w:hAnsi="Times New Roman" w:cs="Times New Roman"/>
          <w:sz w:val="24"/>
          <w:szCs w:val="24"/>
        </w:rPr>
        <w:t>Student’s Name</w:t>
      </w:r>
    </w:p>
    <w:p w:rsidR="00131D06" w:rsidRPr="00131D06" w:rsidRDefault="00131D06" w:rsidP="00131D06">
      <w:pPr>
        <w:spacing w:after="0" w:line="480" w:lineRule="auto"/>
        <w:jc w:val="center"/>
        <w:rPr>
          <w:rFonts w:ascii="Times New Roman" w:hAnsi="Times New Roman" w:cs="Times New Roman"/>
          <w:sz w:val="24"/>
          <w:szCs w:val="24"/>
        </w:rPr>
      </w:pPr>
      <w:r w:rsidRPr="00131D06">
        <w:rPr>
          <w:rFonts w:ascii="Times New Roman" w:hAnsi="Times New Roman" w:cs="Times New Roman"/>
          <w:sz w:val="24"/>
          <w:szCs w:val="24"/>
        </w:rPr>
        <w:t>Instructor’s Name</w:t>
      </w: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Default="00131D06" w:rsidP="00131D06">
      <w:pPr>
        <w:spacing w:after="0" w:line="480" w:lineRule="auto"/>
        <w:jc w:val="center"/>
        <w:rPr>
          <w:rFonts w:ascii="Times New Roman" w:hAnsi="Times New Roman" w:cs="Times New Roman"/>
          <w:sz w:val="24"/>
          <w:szCs w:val="24"/>
        </w:rPr>
      </w:pPr>
    </w:p>
    <w:p w:rsidR="00131D06" w:rsidRPr="00131D06" w:rsidRDefault="00131D06" w:rsidP="00131D06">
      <w:pPr>
        <w:spacing w:after="0" w:line="480" w:lineRule="auto"/>
        <w:jc w:val="center"/>
        <w:rPr>
          <w:rFonts w:ascii="Times New Roman" w:hAnsi="Times New Roman" w:cs="Times New Roman"/>
          <w:sz w:val="24"/>
          <w:szCs w:val="24"/>
        </w:rPr>
      </w:pPr>
      <w:r w:rsidRPr="00131D06">
        <w:rPr>
          <w:rFonts w:ascii="Times New Roman" w:hAnsi="Times New Roman" w:cs="Times New Roman"/>
          <w:sz w:val="24"/>
          <w:szCs w:val="24"/>
        </w:rPr>
        <w:lastRenderedPageBreak/>
        <w:t>Cultural Considerations of Basic Listening Skills</w:t>
      </w:r>
    </w:p>
    <w:p w:rsidR="00131D06" w:rsidRDefault="00D72B3B" w:rsidP="00131D06">
      <w:pPr>
        <w:spacing w:after="0" w:line="480" w:lineRule="auto"/>
        <w:ind w:firstLine="720"/>
        <w:rPr>
          <w:rFonts w:ascii="Times New Roman" w:hAnsi="Times New Roman" w:cs="Times New Roman"/>
          <w:sz w:val="24"/>
          <w:szCs w:val="24"/>
        </w:rPr>
      </w:pPr>
      <w:r w:rsidRPr="00131D06">
        <w:rPr>
          <w:rFonts w:ascii="Times New Roman" w:hAnsi="Times New Roman" w:cs="Times New Roman"/>
          <w:sz w:val="24"/>
          <w:szCs w:val="24"/>
        </w:rPr>
        <w:t xml:space="preserve">Culture usually has a </w:t>
      </w:r>
      <w:r w:rsidR="00BA3B79">
        <w:rPr>
          <w:rFonts w:ascii="Times New Roman" w:hAnsi="Times New Roman" w:cs="Times New Roman"/>
          <w:sz w:val="24"/>
          <w:szCs w:val="24"/>
        </w:rPr>
        <w:t>significant</w:t>
      </w:r>
      <w:r w:rsidRPr="00131D06">
        <w:rPr>
          <w:rFonts w:ascii="Times New Roman" w:hAnsi="Times New Roman" w:cs="Times New Roman"/>
          <w:sz w:val="24"/>
          <w:szCs w:val="24"/>
        </w:rPr>
        <w:t xml:space="preserve"> impact on the communication skills</w:t>
      </w:r>
      <w:r w:rsidR="00C50ACB" w:rsidRPr="00131D06">
        <w:rPr>
          <w:rFonts w:ascii="Times New Roman" w:hAnsi="Times New Roman" w:cs="Times New Roman"/>
          <w:sz w:val="24"/>
          <w:szCs w:val="24"/>
        </w:rPr>
        <w:t xml:space="preserve"> of different groups of people. As a result</w:t>
      </w:r>
      <w:r w:rsidRPr="00131D06">
        <w:rPr>
          <w:rFonts w:ascii="Times New Roman" w:hAnsi="Times New Roman" w:cs="Times New Roman"/>
          <w:sz w:val="24"/>
          <w:szCs w:val="24"/>
        </w:rPr>
        <w:t xml:space="preserve"> of varying cultural background</w:t>
      </w:r>
      <w:r w:rsidR="00C50ACB" w:rsidRPr="00131D06">
        <w:rPr>
          <w:rFonts w:ascii="Times New Roman" w:hAnsi="Times New Roman" w:cs="Times New Roman"/>
          <w:sz w:val="24"/>
          <w:szCs w:val="24"/>
        </w:rPr>
        <w:t>s</w:t>
      </w:r>
      <w:r w:rsidRPr="00131D06">
        <w:rPr>
          <w:rFonts w:ascii="Times New Roman" w:hAnsi="Times New Roman" w:cs="Times New Roman"/>
          <w:sz w:val="24"/>
          <w:szCs w:val="24"/>
        </w:rPr>
        <w:t>, people develop unique communication skills, especial</w:t>
      </w:r>
      <w:r w:rsidR="00C50ACB" w:rsidRPr="00131D06">
        <w:rPr>
          <w:rFonts w:ascii="Times New Roman" w:hAnsi="Times New Roman" w:cs="Times New Roman"/>
          <w:sz w:val="24"/>
          <w:szCs w:val="24"/>
        </w:rPr>
        <w:t xml:space="preserve">ly when it comes to listening. Specifically, Hispanics have unique communication patterns, which result from their culture and overall life experiences. These patterns then determine what listening skills Hispanics tend to acquire more. Besides, personal experiences also contribute to the </w:t>
      </w:r>
      <w:r w:rsidR="00BA3B79">
        <w:rPr>
          <w:rFonts w:ascii="Times New Roman" w:hAnsi="Times New Roman" w:cs="Times New Roman"/>
          <w:sz w:val="24"/>
          <w:szCs w:val="24"/>
        </w:rPr>
        <w:t>genera</w:t>
      </w:r>
      <w:r w:rsidR="00C50ACB" w:rsidRPr="00131D06">
        <w:rPr>
          <w:rFonts w:ascii="Times New Roman" w:hAnsi="Times New Roman" w:cs="Times New Roman"/>
          <w:sz w:val="24"/>
          <w:szCs w:val="24"/>
        </w:rPr>
        <w:t xml:space="preserve">l </w:t>
      </w:r>
      <w:r w:rsidR="00FD2629" w:rsidRPr="00131D06">
        <w:rPr>
          <w:rFonts w:ascii="Times New Roman" w:hAnsi="Times New Roman" w:cs="Times New Roman"/>
          <w:sz w:val="24"/>
          <w:szCs w:val="24"/>
        </w:rPr>
        <w:t>listening skills one can acquire.</w:t>
      </w:r>
    </w:p>
    <w:p w:rsidR="00131D06" w:rsidRPr="00131D06" w:rsidRDefault="00AA3A46" w:rsidP="00BA3B79">
      <w:pPr>
        <w:spacing w:after="0" w:line="480" w:lineRule="auto"/>
        <w:ind w:firstLine="720"/>
        <w:rPr>
          <w:rFonts w:ascii="Times New Roman" w:hAnsi="Times New Roman" w:cs="Times New Roman"/>
          <w:sz w:val="24"/>
          <w:szCs w:val="24"/>
        </w:rPr>
      </w:pPr>
      <w:r w:rsidRPr="00131D06">
        <w:rPr>
          <w:rFonts w:ascii="Times New Roman" w:hAnsi="Times New Roman" w:cs="Times New Roman"/>
          <w:sz w:val="24"/>
          <w:szCs w:val="24"/>
        </w:rPr>
        <w:t>In this case, the varying cultural belie</w:t>
      </w:r>
      <w:r w:rsidR="00BA3B79">
        <w:rPr>
          <w:rFonts w:ascii="Times New Roman" w:hAnsi="Times New Roman" w:cs="Times New Roman"/>
          <w:sz w:val="24"/>
          <w:szCs w:val="24"/>
        </w:rPr>
        <w:t>fs and values, including eye contact, gestures, pacing and pause time, touch, and vocal patterns, affect the listening skills</w:t>
      </w:r>
      <w:r w:rsidRPr="00131D06">
        <w:rPr>
          <w:rFonts w:ascii="Times New Roman" w:hAnsi="Times New Roman" w:cs="Times New Roman"/>
          <w:sz w:val="24"/>
          <w:szCs w:val="24"/>
        </w:rPr>
        <w:t xml:space="preserve"> </w:t>
      </w:r>
      <w:r w:rsidR="00BA3B79">
        <w:rPr>
          <w:rFonts w:ascii="Times New Roman" w:hAnsi="Times New Roman" w:cs="Times New Roman"/>
          <w:sz w:val="24"/>
          <w:szCs w:val="24"/>
        </w:rPr>
        <w:t xml:space="preserve">Hispanics’ </w:t>
      </w:r>
      <w:r w:rsidR="00BA3B79">
        <w:rPr>
          <w:rFonts w:ascii="Times New Roman" w:hAnsi="Times New Roman" w:cs="Times New Roman"/>
          <w:sz w:val="24"/>
          <w:szCs w:val="24"/>
        </w:rPr>
        <w:t xml:space="preserve">can </w:t>
      </w:r>
      <w:r w:rsidRPr="00131D06">
        <w:rPr>
          <w:rFonts w:ascii="Times New Roman" w:hAnsi="Times New Roman" w:cs="Times New Roman"/>
          <w:sz w:val="24"/>
          <w:szCs w:val="24"/>
        </w:rPr>
        <w:t xml:space="preserve">easily acquire and use. </w:t>
      </w:r>
      <w:r w:rsidR="00BA3B79">
        <w:rPr>
          <w:rFonts w:ascii="Times New Roman" w:hAnsi="Times New Roman" w:cs="Times New Roman"/>
          <w:sz w:val="24"/>
          <w:szCs w:val="24"/>
        </w:rPr>
        <w:t>Typic</w:t>
      </w:r>
      <w:r w:rsidRPr="00131D06">
        <w:rPr>
          <w:rFonts w:ascii="Times New Roman" w:hAnsi="Times New Roman" w:cs="Times New Roman"/>
          <w:sz w:val="24"/>
          <w:szCs w:val="24"/>
        </w:rPr>
        <w:t xml:space="preserve">ally, Hispanics consider direct eye contact </w:t>
      </w:r>
      <w:r w:rsidR="00BA3B79">
        <w:rPr>
          <w:rFonts w:ascii="Times New Roman" w:hAnsi="Times New Roman" w:cs="Times New Roman"/>
          <w:sz w:val="24"/>
          <w:szCs w:val="24"/>
        </w:rPr>
        <w:t>disrespectful, especially when a younger person communicates</w:t>
      </w:r>
      <w:r w:rsidRPr="00131D06">
        <w:rPr>
          <w:rFonts w:ascii="Times New Roman" w:hAnsi="Times New Roman" w:cs="Times New Roman"/>
          <w:sz w:val="24"/>
          <w:szCs w:val="24"/>
        </w:rPr>
        <w:t xml:space="preserve"> with an adult. Therefore, it could be a little difficult for me to </w:t>
      </w:r>
      <w:r w:rsidR="007D2639" w:rsidRPr="00131D06">
        <w:rPr>
          <w:rFonts w:ascii="Times New Roman" w:hAnsi="Times New Roman" w:cs="Times New Roman"/>
          <w:sz w:val="24"/>
          <w:szCs w:val="24"/>
        </w:rPr>
        <w:t>lis</w:t>
      </w:r>
      <w:r w:rsidR="005C41A5" w:rsidRPr="00131D06">
        <w:rPr>
          <w:rFonts w:ascii="Times New Roman" w:hAnsi="Times New Roman" w:cs="Times New Roman"/>
          <w:sz w:val="24"/>
          <w:szCs w:val="24"/>
        </w:rPr>
        <w:t>ten by observing body language and easier to listen vocally.</w:t>
      </w:r>
      <w:r w:rsidR="00BA3B79">
        <w:rPr>
          <w:rFonts w:ascii="Times New Roman" w:hAnsi="Times New Roman" w:cs="Times New Roman"/>
          <w:sz w:val="24"/>
          <w:szCs w:val="24"/>
        </w:rPr>
        <w:t xml:space="preserve"> I would, </w:t>
      </w:r>
      <w:r w:rsidR="00D50276" w:rsidRPr="00131D06">
        <w:rPr>
          <w:rFonts w:ascii="Times New Roman" w:hAnsi="Times New Roman" w:cs="Times New Roman"/>
          <w:sz w:val="24"/>
          <w:szCs w:val="24"/>
        </w:rPr>
        <w:t>therefore</w:t>
      </w:r>
      <w:r w:rsidR="00BA3B79">
        <w:rPr>
          <w:rFonts w:ascii="Times New Roman" w:hAnsi="Times New Roman" w:cs="Times New Roman"/>
          <w:sz w:val="24"/>
          <w:szCs w:val="24"/>
        </w:rPr>
        <w:t>,</w:t>
      </w:r>
      <w:r w:rsidR="00D50276" w:rsidRPr="00131D06">
        <w:rPr>
          <w:rFonts w:ascii="Times New Roman" w:hAnsi="Times New Roman" w:cs="Times New Roman"/>
          <w:sz w:val="24"/>
          <w:szCs w:val="24"/>
        </w:rPr>
        <w:t xml:space="preserve"> be an attentive listener.</w:t>
      </w:r>
      <w:r w:rsidR="005C41A5" w:rsidRPr="00131D06">
        <w:rPr>
          <w:rFonts w:ascii="Times New Roman" w:hAnsi="Times New Roman" w:cs="Times New Roman"/>
          <w:sz w:val="24"/>
          <w:szCs w:val="24"/>
        </w:rPr>
        <w:t xml:space="preserve"> Hispanics value the use of gestures where medium to high</w:t>
      </w:r>
      <w:r w:rsidR="00BA3B79">
        <w:rPr>
          <w:rFonts w:ascii="Times New Roman" w:hAnsi="Times New Roman" w:cs="Times New Roman"/>
          <w:sz w:val="24"/>
          <w:szCs w:val="24"/>
        </w:rPr>
        <w:t>-</w:t>
      </w:r>
      <w:r w:rsidR="005C41A5" w:rsidRPr="00131D06">
        <w:rPr>
          <w:rFonts w:ascii="Times New Roman" w:hAnsi="Times New Roman" w:cs="Times New Roman"/>
          <w:sz w:val="24"/>
          <w:szCs w:val="24"/>
        </w:rPr>
        <w:t>level gestures are more acceptable. Thus,</w:t>
      </w:r>
      <w:r w:rsidR="005F2BF6" w:rsidRPr="00131D06">
        <w:rPr>
          <w:rFonts w:ascii="Times New Roman" w:hAnsi="Times New Roman" w:cs="Times New Roman"/>
          <w:sz w:val="24"/>
          <w:szCs w:val="24"/>
        </w:rPr>
        <w:t xml:space="preserve"> I would find it easier to listen by showing that I am</w:t>
      </w:r>
      <w:r w:rsidR="00F96EAE" w:rsidRPr="00131D06">
        <w:rPr>
          <w:rFonts w:ascii="Times New Roman" w:hAnsi="Times New Roman" w:cs="Times New Roman"/>
          <w:sz w:val="24"/>
          <w:szCs w:val="24"/>
        </w:rPr>
        <w:t xml:space="preserve"> attentive and</w:t>
      </w:r>
      <w:r w:rsidR="005F2BF6" w:rsidRPr="00131D06">
        <w:rPr>
          <w:rFonts w:ascii="Times New Roman" w:hAnsi="Times New Roman" w:cs="Times New Roman"/>
          <w:sz w:val="24"/>
          <w:szCs w:val="24"/>
        </w:rPr>
        <w:t xml:space="preserve"> involved in the</w:t>
      </w:r>
      <w:r w:rsidR="00F96EAE" w:rsidRPr="00131D06">
        <w:rPr>
          <w:rFonts w:ascii="Times New Roman" w:hAnsi="Times New Roman" w:cs="Times New Roman"/>
          <w:sz w:val="24"/>
          <w:szCs w:val="24"/>
        </w:rPr>
        <w:t xml:space="preserve"> conversation. Pausing and pacing can also affect how I listen. Since we tend to have short posing times, it would be difficult for me to respond </w:t>
      </w:r>
      <w:r w:rsidR="00D50276" w:rsidRPr="00131D06">
        <w:rPr>
          <w:rFonts w:ascii="Times New Roman" w:hAnsi="Times New Roman" w:cs="Times New Roman"/>
          <w:sz w:val="24"/>
          <w:szCs w:val="24"/>
        </w:rPr>
        <w:t xml:space="preserve">appropriately, hence making me more of an attentive listener. Latin culture involves a lot of touch during communication, </w:t>
      </w:r>
      <w:r w:rsidR="00BA3B79">
        <w:rPr>
          <w:rFonts w:ascii="Times New Roman" w:hAnsi="Times New Roman" w:cs="Times New Roman"/>
          <w:sz w:val="24"/>
          <w:szCs w:val="24"/>
        </w:rPr>
        <w:t>making m</w:t>
      </w:r>
      <w:r w:rsidR="00D50276" w:rsidRPr="00131D06">
        <w:rPr>
          <w:rFonts w:ascii="Times New Roman" w:hAnsi="Times New Roman" w:cs="Times New Roman"/>
          <w:sz w:val="24"/>
          <w:szCs w:val="24"/>
        </w:rPr>
        <w:t>e a</w:t>
      </w:r>
      <w:r w:rsidR="00BA3B79">
        <w:rPr>
          <w:rFonts w:ascii="Times New Roman" w:hAnsi="Times New Roman" w:cs="Times New Roman"/>
          <w:sz w:val="24"/>
          <w:szCs w:val="24"/>
        </w:rPr>
        <w:t xml:space="preserve"> naturally</w:t>
      </w:r>
      <w:r w:rsidR="00D50276" w:rsidRPr="00131D06">
        <w:rPr>
          <w:rFonts w:ascii="Times New Roman" w:hAnsi="Times New Roman" w:cs="Times New Roman"/>
          <w:sz w:val="24"/>
          <w:szCs w:val="24"/>
        </w:rPr>
        <w:t xml:space="preserve"> responsive listener. </w:t>
      </w:r>
      <w:r w:rsidR="00D74896" w:rsidRPr="00131D06">
        <w:rPr>
          <w:rFonts w:ascii="Times New Roman" w:hAnsi="Times New Roman" w:cs="Times New Roman"/>
          <w:sz w:val="24"/>
          <w:szCs w:val="24"/>
        </w:rPr>
        <w:t>I would also find it easier to</w:t>
      </w:r>
      <w:r w:rsidR="00D36AC8" w:rsidRPr="00131D06">
        <w:rPr>
          <w:rFonts w:ascii="Times New Roman" w:hAnsi="Times New Roman" w:cs="Times New Roman"/>
          <w:sz w:val="24"/>
          <w:szCs w:val="24"/>
        </w:rPr>
        <w:t xml:space="preserve"> be a responsive listener due to the narrow vocal patterns Hispanics develop </w:t>
      </w:r>
      <w:r w:rsidR="00BA3B79">
        <w:rPr>
          <w:rFonts w:ascii="Times New Roman" w:hAnsi="Times New Roman" w:cs="Times New Roman"/>
          <w:sz w:val="24"/>
          <w:szCs w:val="24"/>
        </w:rPr>
        <w:t>due to cultural effects</w:t>
      </w:r>
      <w:r w:rsidR="00D36AC8" w:rsidRPr="00131D06">
        <w:rPr>
          <w:rFonts w:ascii="Times New Roman" w:hAnsi="Times New Roman" w:cs="Times New Roman"/>
          <w:sz w:val="24"/>
          <w:szCs w:val="24"/>
        </w:rPr>
        <w:t xml:space="preserve">. Besides the cultural factors, personal experiences which result from interacting with various people have made me more of an attentive and </w:t>
      </w:r>
      <w:r w:rsidR="00BA3B79">
        <w:rPr>
          <w:rFonts w:ascii="Times New Roman" w:hAnsi="Times New Roman" w:cs="Times New Roman"/>
          <w:sz w:val="24"/>
          <w:szCs w:val="24"/>
        </w:rPr>
        <w:t xml:space="preserve">responsive listener. Also, due to my </w:t>
      </w:r>
      <w:r w:rsidR="00D36AC8" w:rsidRPr="00131D06">
        <w:rPr>
          <w:rFonts w:ascii="Times New Roman" w:hAnsi="Times New Roman" w:cs="Times New Roman"/>
          <w:sz w:val="24"/>
          <w:szCs w:val="24"/>
        </w:rPr>
        <w:t xml:space="preserve">personal experiences, it is much harder for me to be an active </w:t>
      </w:r>
      <w:r w:rsidR="00131D06" w:rsidRPr="00131D06">
        <w:rPr>
          <w:rFonts w:ascii="Times New Roman" w:hAnsi="Times New Roman" w:cs="Times New Roman"/>
          <w:sz w:val="24"/>
          <w:szCs w:val="24"/>
        </w:rPr>
        <w:t>listener</w:t>
      </w:r>
      <w:r w:rsidR="00D36AC8" w:rsidRPr="00131D06">
        <w:rPr>
          <w:rFonts w:ascii="Times New Roman" w:hAnsi="Times New Roman" w:cs="Times New Roman"/>
          <w:sz w:val="24"/>
          <w:szCs w:val="24"/>
        </w:rPr>
        <w:t xml:space="preserve">. I am more reserved and like </w:t>
      </w:r>
      <w:r w:rsidR="00131D06" w:rsidRPr="00131D06">
        <w:rPr>
          <w:rFonts w:ascii="Times New Roman" w:hAnsi="Times New Roman" w:cs="Times New Roman"/>
          <w:sz w:val="24"/>
          <w:szCs w:val="24"/>
        </w:rPr>
        <w:t>to contribute less to conversation</w:t>
      </w:r>
      <w:r w:rsidR="00BA3B79">
        <w:rPr>
          <w:rFonts w:ascii="Times New Roman" w:hAnsi="Times New Roman" w:cs="Times New Roman"/>
          <w:sz w:val="24"/>
          <w:szCs w:val="24"/>
        </w:rPr>
        <w:t xml:space="preserve">s, only </w:t>
      </w:r>
      <w:r w:rsidR="00131D06" w:rsidRPr="00131D06">
        <w:rPr>
          <w:rFonts w:ascii="Times New Roman" w:hAnsi="Times New Roman" w:cs="Times New Roman"/>
          <w:sz w:val="24"/>
          <w:szCs w:val="24"/>
        </w:rPr>
        <w:t xml:space="preserve">showing interest in </w:t>
      </w:r>
      <w:r w:rsidR="00BA3B79">
        <w:rPr>
          <w:rFonts w:ascii="Times New Roman" w:hAnsi="Times New Roman" w:cs="Times New Roman"/>
          <w:sz w:val="24"/>
          <w:szCs w:val="24"/>
        </w:rPr>
        <w:t>talk</w:t>
      </w:r>
      <w:r w:rsidR="00131D06" w:rsidRPr="00131D06">
        <w:rPr>
          <w:rFonts w:ascii="Times New Roman" w:hAnsi="Times New Roman" w:cs="Times New Roman"/>
          <w:sz w:val="24"/>
          <w:szCs w:val="24"/>
        </w:rPr>
        <w:t>s and responding when necessary.</w:t>
      </w:r>
    </w:p>
    <w:p w:rsidR="00BA3B79" w:rsidRDefault="00BA3B79" w:rsidP="00BA3B79">
      <w:pPr>
        <w:pStyle w:val="NormalWeb"/>
        <w:spacing w:before="0" w:beforeAutospacing="0" w:after="0" w:afterAutospacing="0" w:line="480" w:lineRule="auto"/>
        <w:jc w:val="center"/>
      </w:pPr>
      <w:r>
        <w:lastRenderedPageBreak/>
        <w:t>References</w:t>
      </w:r>
    </w:p>
    <w:p w:rsidR="00BA3B79" w:rsidRDefault="00BA3B79" w:rsidP="00BA3B79">
      <w:pPr>
        <w:pStyle w:val="NormalWeb"/>
        <w:spacing w:before="0" w:beforeAutospacing="0" w:after="0" w:afterAutospacing="0" w:line="480" w:lineRule="auto"/>
        <w:ind w:left="720" w:hanging="720"/>
      </w:pPr>
      <w:r>
        <w:t>Hamad Al-</w:t>
      </w:r>
      <w:proofErr w:type="spellStart"/>
      <w:r>
        <w:t>khresheh</w:t>
      </w:r>
      <w:proofErr w:type="spellEnd"/>
      <w:r>
        <w:t xml:space="preserve">, M. (2020). The Impact of Cultural Background on Listening Comprehension of Saudi EFL Students. </w:t>
      </w:r>
      <w:r>
        <w:rPr>
          <w:i/>
          <w:iCs/>
        </w:rPr>
        <w:t>Arab World English Journal</w:t>
      </w:r>
      <w:r>
        <w:t xml:space="preserve">, </w:t>
      </w:r>
      <w:r>
        <w:rPr>
          <w:i/>
          <w:iCs/>
        </w:rPr>
        <w:t>11</w:t>
      </w:r>
      <w:r>
        <w:t>(3), 349–371. https://doi.org/10.24093/awej/vol11no3.22</w:t>
      </w:r>
    </w:p>
    <w:p w:rsidR="00131D06" w:rsidRDefault="00BA3B79" w:rsidP="002F1F79">
      <w:pPr>
        <w:pStyle w:val="NormalWeb"/>
        <w:spacing w:before="0" w:beforeAutospacing="0" w:after="0" w:afterAutospacing="0" w:line="480" w:lineRule="auto"/>
        <w:ind w:left="720" w:hanging="720"/>
      </w:pPr>
      <w:r>
        <w:rPr>
          <w:i/>
          <w:iCs/>
        </w:rPr>
        <w:t>Multicultural Toolkit Summary</w:t>
      </w:r>
      <w:r>
        <w:t>. (</w:t>
      </w:r>
      <w:proofErr w:type="spellStart"/>
      <w:r>
        <w:t>n.d.</w:t>
      </w:r>
      <w:proofErr w:type="spellEnd"/>
      <w:r>
        <w:t>). Www.awesomelibrary.org. Retrieved August 3, 2021, from http://www.awesomelibrary.org/multiculturaltoolkit-patterns.html</w:t>
      </w:r>
      <w:bookmarkStart w:id="0" w:name="_GoBack"/>
      <w:bookmarkEnd w:id="0"/>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Default="00131D06" w:rsidP="00131D06">
      <w:pPr>
        <w:spacing w:after="0" w:line="480" w:lineRule="auto"/>
        <w:rPr>
          <w:rFonts w:ascii="Times New Roman" w:hAnsi="Times New Roman" w:cs="Times New Roman"/>
          <w:sz w:val="24"/>
          <w:szCs w:val="24"/>
        </w:rPr>
      </w:pPr>
    </w:p>
    <w:p w:rsidR="00131D06" w:rsidRPr="00131D06" w:rsidRDefault="00131D06" w:rsidP="00131D06">
      <w:pPr>
        <w:spacing w:after="0" w:line="480" w:lineRule="auto"/>
        <w:rPr>
          <w:rFonts w:ascii="Times New Roman" w:hAnsi="Times New Roman" w:cs="Times New Roman"/>
          <w:sz w:val="24"/>
          <w:szCs w:val="24"/>
        </w:rPr>
      </w:pPr>
    </w:p>
    <w:sectPr w:rsidR="00131D06" w:rsidRPr="00131D06" w:rsidSect="00131D0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6D3D" w:rsidRDefault="00226D3D" w:rsidP="00131D06">
      <w:pPr>
        <w:spacing w:after="0" w:line="240" w:lineRule="auto"/>
      </w:pPr>
      <w:r>
        <w:separator/>
      </w:r>
    </w:p>
  </w:endnote>
  <w:endnote w:type="continuationSeparator" w:id="0">
    <w:p w:rsidR="00226D3D" w:rsidRDefault="00226D3D" w:rsidP="00131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092" w:rsidRDefault="0000709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092" w:rsidRDefault="0000709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092" w:rsidRDefault="0000709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6D3D" w:rsidRDefault="00226D3D" w:rsidP="00131D06">
      <w:pPr>
        <w:spacing w:after="0" w:line="240" w:lineRule="auto"/>
      </w:pPr>
      <w:r>
        <w:separator/>
      </w:r>
    </w:p>
  </w:footnote>
  <w:footnote w:type="continuationSeparator" w:id="0">
    <w:p w:rsidR="00226D3D" w:rsidRDefault="00226D3D" w:rsidP="00131D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092" w:rsidRDefault="0000709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D06" w:rsidRPr="00131D06" w:rsidRDefault="00131D06" w:rsidP="00131D06">
    <w:pPr>
      <w:pStyle w:val="Header"/>
      <w:rPr>
        <w:rFonts w:ascii="Times New Roman" w:hAnsi="Times New Roman" w:cs="Times New Roman"/>
        <w:sz w:val="24"/>
        <w:szCs w:val="24"/>
      </w:rPr>
    </w:pPr>
    <w:r w:rsidRPr="00131D06">
      <w:rPr>
        <w:rFonts w:ascii="Times New Roman" w:hAnsi="Times New Roman" w:cs="Times New Roman"/>
        <w:sz w:val="24"/>
        <w:szCs w:val="24"/>
      </w:rPr>
      <w:t>CULTURAL CONSIDERATIONS OF BASIC LISTENING SKILLS</w:t>
    </w:r>
    <w:r>
      <w:rPr>
        <w:rFonts w:ascii="Times New Roman" w:hAnsi="Times New Roman" w:cs="Times New Roman"/>
        <w:sz w:val="24"/>
        <w:szCs w:val="24"/>
      </w:rPr>
      <w:t xml:space="preserve">                                        </w:t>
    </w:r>
    <w:r w:rsidRPr="00131D06">
      <w:rPr>
        <w:rFonts w:ascii="Times New Roman" w:hAnsi="Times New Roman" w:cs="Times New Roman"/>
        <w:sz w:val="24"/>
        <w:szCs w:val="24"/>
      </w:rPr>
      <w:t xml:space="preserve"> </w:t>
    </w:r>
    <w:sdt>
      <w:sdtPr>
        <w:rPr>
          <w:rFonts w:ascii="Times New Roman" w:hAnsi="Times New Roman" w:cs="Times New Roman"/>
          <w:sz w:val="24"/>
          <w:szCs w:val="24"/>
        </w:rPr>
        <w:id w:val="1346210014"/>
        <w:docPartObj>
          <w:docPartGallery w:val="Page Numbers (Top of Page)"/>
          <w:docPartUnique/>
        </w:docPartObj>
      </w:sdtPr>
      <w:sdtEndPr>
        <w:rPr>
          <w:noProof/>
        </w:rPr>
      </w:sdtEndPr>
      <w:sdtContent>
        <w:r w:rsidRPr="00131D06">
          <w:rPr>
            <w:rFonts w:ascii="Times New Roman" w:hAnsi="Times New Roman" w:cs="Times New Roman"/>
            <w:sz w:val="24"/>
            <w:szCs w:val="24"/>
          </w:rPr>
          <w:fldChar w:fldCharType="begin"/>
        </w:r>
        <w:r w:rsidRPr="00131D06">
          <w:rPr>
            <w:rFonts w:ascii="Times New Roman" w:hAnsi="Times New Roman" w:cs="Times New Roman"/>
            <w:sz w:val="24"/>
            <w:szCs w:val="24"/>
          </w:rPr>
          <w:instrText xml:space="preserve"> PAGE   \* MERGEFORMAT </w:instrText>
        </w:r>
        <w:r w:rsidRPr="00131D06">
          <w:rPr>
            <w:rFonts w:ascii="Times New Roman" w:hAnsi="Times New Roman" w:cs="Times New Roman"/>
            <w:sz w:val="24"/>
            <w:szCs w:val="24"/>
          </w:rPr>
          <w:fldChar w:fldCharType="separate"/>
        </w:r>
        <w:r w:rsidR="002F1F79">
          <w:rPr>
            <w:rFonts w:ascii="Times New Roman" w:hAnsi="Times New Roman" w:cs="Times New Roman"/>
            <w:noProof/>
            <w:sz w:val="24"/>
            <w:szCs w:val="24"/>
          </w:rPr>
          <w:t>3</w:t>
        </w:r>
        <w:r w:rsidRPr="00131D06">
          <w:rPr>
            <w:rFonts w:ascii="Times New Roman" w:hAnsi="Times New Roman" w:cs="Times New Roman"/>
            <w:noProof/>
            <w:sz w:val="24"/>
            <w:szCs w:val="24"/>
          </w:rPr>
          <w:fldChar w:fldCharType="end"/>
        </w:r>
      </w:sdtContent>
    </w:sdt>
  </w:p>
  <w:p w:rsidR="00131D06" w:rsidRDefault="00131D0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D06" w:rsidRPr="00131D06" w:rsidRDefault="00131D06" w:rsidP="00131D06">
    <w:pPr>
      <w:rPr>
        <w:rFonts w:ascii="Times New Roman" w:hAnsi="Times New Roman" w:cs="Times New Roman"/>
        <w:sz w:val="24"/>
        <w:szCs w:val="24"/>
      </w:rPr>
    </w:pPr>
    <w:r w:rsidRPr="00131D06">
      <w:rPr>
        <w:rFonts w:ascii="Times New Roman" w:hAnsi="Times New Roman" w:cs="Times New Roman"/>
        <w:sz w:val="24"/>
        <w:szCs w:val="24"/>
      </w:rPr>
      <w:t>Running head: CULTURAL CONSIDERATIONS OF BASIC LISTENING SKILLS</w:t>
    </w:r>
    <w:r>
      <w:rPr>
        <w:rFonts w:ascii="Times New Roman" w:hAnsi="Times New Roman" w:cs="Times New Roman"/>
        <w:sz w:val="24"/>
        <w:szCs w:val="24"/>
      </w:rPr>
      <w:t xml:space="preserve">                </w:t>
    </w:r>
    <w:r w:rsidRPr="00131D06">
      <w:rPr>
        <w:rFonts w:ascii="Times New Roman" w:hAnsi="Times New Roman" w:cs="Times New Roman"/>
        <w:sz w:val="24"/>
        <w:szCs w:val="24"/>
      </w:rPr>
      <w:t xml:space="preserve"> </w:t>
    </w:r>
    <w:sdt>
      <w:sdtPr>
        <w:rPr>
          <w:rFonts w:ascii="Times New Roman" w:hAnsi="Times New Roman" w:cs="Times New Roman"/>
          <w:sz w:val="24"/>
          <w:szCs w:val="24"/>
        </w:rPr>
        <w:id w:val="-1456788421"/>
        <w:docPartObj>
          <w:docPartGallery w:val="Page Numbers (Top of Page)"/>
          <w:docPartUnique/>
        </w:docPartObj>
      </w:sdtPr>
      <w:sdtContent>
        <w:r w:rsidRPr="00131D06">
          <w:rPr>
            <w:rFonts w:ascii="Times New Roman" w:hAnsi="Times New Roman" w:cs="Times New Roman"/>
            <w:sz w:val="24"/>
            <w:szCs w:val="24"/>
          </w:rPr>
          <w:fldChar w:fldCharType="begin"/>
        </w:r>
        <w:r w:rsidRPr="00131D06">
          <w:rPr>
            <w:rFonts w:ascii="Times New Roman" w:hAnsi="Times New Roman" w:cs="Times New Roman"/>
            <w:sz w:val="24"/>
            <w:szCs w:val="24"/>
          </w:rPr>
          <w:instrText xml:space="preserve"> PAGE   \* MERGEFORMAT </w:instrText>
        </w:r>
        <w:r w:rsidRPr="00131D06">
          <w:rPr>
            <w:rFonts w:ascii="Times New Roman" w:hAnsi="Times New Roman" w:cs="Times New Roman"/>
            <w:sz w:val="24"/>
            <w:szCs w:val="24"/>
          </w:rPr>
          <w:fldChar w:fldCharType="separate"/>
        </w:r>
        <w:r w:rsidR="00007092">
          <w:rPr>
            <w:rFonts w:ascii="Times New Roman" w:hAnsi="Times New Roman" w:cs="Times New Roman"/>
            <w:noProof/>
            <w:sz w:val="24"/>
            <w:szCs w:val="24"/>
          </w:rPr>
          <w:t>1</w:t>
        </w:r>
        <w:r w:rsidRPr="00131D06">
          <w:rPr>
            <w:rFonts w:ascii="Times New Roman" w:hAnsi="Times New Roman" w:cs="Times New Roman"/>
            <w:sz w:val="24"/>
            <w:szCs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IxtzCwNDA1NzQzNDRT0lEKTi0uzszPAykwrAUAFcvb+SwAAAA="/>
  </w:docVars>
  <w:rsids>
    <w:rsidRoot w:val="00D72B3B"/>
    <w:rsid w:val="00007092"/>
    <w:rsid w:val="00131D06"/>
    <w:rsid w:val="00226D3D"/>
    <w:rsid w:val="002F1F79"/>
    <w:rsid w:val="005C41A5"/>
    <w:rsid w:val="005F2BF6"/>
    <w:rsid w:val="007D2639"/>
    <w:rsid w:val="0085363D"/>
    <w:rsid w:val="00AA3A46"/>
    <w:rsid w:val="00BA3B79"/>
    <w:rsid w:val="00C50ACB"/>
    <w:rsid w:val="00D36AC8"/>
    <w:rsid w:val="00D50276"/>
    <w:rsid w:val="00D72B3B"/>
    <w:rsid w:val="00D74896"/>
    <w:rsid w:val="00E420D9"/>
    <w:rsid w:val="00F96EAE"/>
    <w:rsid w:val="00FD2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A0C5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1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D06"/>
  </w:style>
  <w:style w:type="paragraph" w:styleId="Footer">
    <w:name w:val="footer"/>
    <w:basedOn w:val="Normal"/>
    <w:link w:val="FooterChar"/>
    <w:uiPriority w:val="99"/>
    <w:unhideWhenUsed/>
    <w:rsid w:val="00131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D06"/>
  </w:style>
  <w:style w:type="paragraph" w:styleId="NormalWeb">
    <w:name w:val="Normal (Web)"/>
    <w:basedOn w:val="Normal"/>
    <w:uiPriority w:val="99"/>
    <w:unhideWhenUsed/>
    <w:rsid w:val="00BA3B7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070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1056268">
      <w:bodyDiv w:val="1"/>
      <w:marLeft w:val="0"/>
      <w:marRight w:val="0"/>
      <w:marTop w:val="0"/>
      <w:marBottom w:val="0"/>
      <w:divBdr>
        <w:top w:val="none" w:sz="0" w:space="0" w:color="auto"/>
        <w:left w:val="none" w:sz="0" w:space="0" w:color="auto"/>
        <w:bottom w:val="none" w:sz="0" w:space="0" w:color="auto"/>
        <w:right w:val="none" w:sz="0" w:space="0" w:color="auto"/>
      </w:divBdr>
      <w:divsChild>
        <w:div w:id="1575512600">
          <w:marLeft w:val="0"/>
          <w:marRight w:val="0"/>
          <w:marTop w:val="0"/>
          <w:marBottom w:val="0"/>
          <w:divBdr>
            <w:top w:val="none" w:sz="0" w:space="0" w:color="auto"/>
            <w:left w:val="none" w:sz="0" w:space="0" w:color="auto"/>
            <w:bottom w:val="none" w:sz="0" w:space="0" w:color="auto"/>
            <w:right w:val="none" w:sz="0" w:space="0" w:color="auto"/>
          </w:divBdr>
        </w:div>
      </w:divsChild>
    </w:div>
    <w:div w:id="1371762694">
      <w:bodyDiv w:val="1"/>
      <w:marLeft w:val="0"/>
      <w:marRight w:val="0"/>
      <w:marTop w:val="0"/>
      <w:marBottom w:val="0"/>
      <w:divBdr>
        <w:top w:val="none" w:sz="0" w:space="0" w:color="auto"/>
        <w:left w:val="none" w:sz="0" w:space="0" w:color="auto"/>
        <w:bottom w:val="none" w:sz="0" w:space="0" w:color="auto"/>
        <w:right w:val="none" w:sz="0" w:space="0" w:color="auto"/>
      </w:divBdr>
    </w:div>
    <w:div w:id="1685743502">
      <w:bodyDiv w:val="1"/>
      <w:marLeft w:val="0"/>
      <w:marRight w:val="0"/>
      <w:marTop w:val="0"/>
      <w:marBottom w:val="0"/>
      <w:divBdr>
        <w:top w:val="none" w:sz="0" w:space="0" w:color="auto"/>
        <w:left w:val="none" w:sz="0" w:space="0" w:color="auto"/>
        <w:bottom w:val="none" w:sz="0" w:space="0" w:color="auto"/>
        <w:right w:val="none" w:sz="0" w:space="0" w:color="auto"/>
      </w:divBdr>
      <w:divsChild>
        <w:div w:id="114301649">
          <w:marLeft w:val="0"/>
          <w:marRight w:val="0"/>
          <w:marTop w:val="0"/>
          <w:marBottom w:val="0"/>
          <w:divBdr>
            <w:top w:val="none" w:sz="0" w:space="0" w:color="auto"/>
            <w:left w:val="none" w:sz="0" w:space="0" w:color="auto"/>
            <w:bottom w:val="none" w:sz="0" w:space="0" w:color="auto"/>
            <w:right w:val="none" w:sz="0" w:space="0" w:color="auto"/>
          </w:divBdr>
        </w:div>
      </w:divsChild>
    </w:div>
    <w:div w:id="1999650587">
      <w:bodyDiv w:val="1"/>
      <w:marLeft w:val="0"/>
      <w:marRight w:val="0"/>
      <w:marTop w:val="0"/>
      <w:marBottom w:val="0"/>
      <w:divBdr>
        <w:top w:val="none" w:sz="0" w:space="0" w:color="auto"/>
        <w:left w:val="none" w:sz="0" w:space="0" w:color="auto"/>
        <w:bottom w:val="none" w:sz="0" w:space="0" w:color="auto"/>
        <w:right w:val="none" w:sz="0" w:space="0" w:color="auto"/>
      </w:divBdr>
      <w:divsChild>
        <w:div w:id="217085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382</Words>
  <Characters>2182</Characters>
  <Application>Microsoft Office Word</Application>
  <DocSecurity>0</DocSecurity>
  <Lines>18</Lines>
  <Paragraphs>5</Paragraphs>
  <ScaleCrop>false</ScaleCrop>
  <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2021-08-03T17:18:00Z</dcterms:created>
  <dcterms:modified xsi:type="dcterms:W3CDTF">2021-08-03T17:18:00Z</dcterms:modified>
</cp:coreProperties>
</file>