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150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87428" w:rsidTr="00587428">
        <w:tc>
          <w:tcPr>
            <w:tcW w:w="4508" w:type="dxa"/>
          </w:tcPr>
          <w:p w:rsidR="00587428" w:rsidRPr="005A6204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b/>
                <w:color w:val="333333"/>
              </w:rPr>
            </w:pPr>
            <w:bookmarkStart w:id="0" w:name="_GoBack" w:colFirst="0" w:colLast="1"/>
            <w:r w:rsidRPr="005A6204">
              <w:rPr>
                <w:b/>
                <w:color w:val="333333"/>
              </w:rPr>
              <w:t>Question number</w:t>
            </w:r>
          </w:p>
        </w:tc>
        <w:tc>
          <w:tcPr>
            <w:tcW w:w="4508" w:type="dxa"/>
          </w:tcPr>
          <w:p w:rsidR="00587428" w:rsidRPr="005A6204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b/>
                <w:color w:val="333333"/>
              </w:rPr>
            </w:pPr>
            <w:r w:rsidRPr="005A6204">
              <w:rPr>
                <w:b/>
                <w:color w:val="333333"/>
              </w:rPr>
              <w:t>Correct answer</w:t>
            </w:r>
          </w:p>
        </w:tc>
      </w:tr>
      <w:bookmarkEnd w:id="0"/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21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22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C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25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B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26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28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31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B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32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33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D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34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D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35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37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D</w:t>
            </w:r>
          </w:p>
        </w:tc>
      </w:tr>
      <w:tr w:rsidR="00587428" w:rsidTr="00587428"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38</w:t>
            </w:r>
          </w:p>
        </w:tc>
        <w:tc>
          <w:tcPr>
            <w:tcW w:w="4508" w:type="dxa"/>
          </w:tcPr>
          <w:p w:rsidR="00587428" w:rsidRDefault="00587428" w:rsidP="00587428">
            <w:pPr>
              <w:pStyle w:val="NormalWeb"/>
              <w:spacing w:before="0" w:beforeAutospacing="0" w:after="150" w:afterAutospacing="0" w:line="360" w:lineRule="auto"/>
              <w:rPr>
                <w:color w:val="333333"/>
              </w:rPr>
            </w:pPr>
            <w:r>
              <w:rPr>
                <w:color w:val="333333"/>
              </w:rPr>
              <w:t>A</w:t>
            </w:r>
          </w:p>
        </w:tc>
      </w:tr>
    </w:tbl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Pr="005A6204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  <w:u w:val="single"/>
        </w:rPr>
      </w:pPr>
      <w:r w:rsidRPr="005A6204">
        <w:rPr>
          <w:b/>
          <w:color w:val="333333"/>
          <w:u w:val="single"/>
        </w:rPr>
        <w:t>Summary:</w:t>
      </w: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587428" w:rsidRDefault="0058742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21. </w:t>
      </w:r>
      <w:r w:rsidRPr="003A2971">
        <w:rPr>
          <w:rStyle w:val="Strong"/>
          <w:color w:val="333333"/>
        </w:rPr>
        <w:t>While no standard exists for the dollar amount of earnest money, it is often _____ of the purchase price of the property.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b/>
          <w:color w:val="333333"/>
        </w:rPr>
        <w:t>(a) 1%</w:t>
      </w:r>
      <w:r w:rsidRPr="003A2971">
        <w:rPr>
          <w:color w:val="333333"/>
        </w:rPr>
        <w:t>. (b) 3%. (c) 5%. (d) 10%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A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22</w:t>
      </w:r>
      <w:r w:rsidRPr="003A2971">
        <w:rPr>
          <w:color w:val="333333"/>
        </w:rPr>
        <w:t>. </w:t>
      </w:r>
      <w:r w:rsidRPr="003A2971">
        <w:rPr>
          <w:rStyle w:val="Strong"/>
          <w:color w:val="333333"/>
        </w:rPr>
        <w:t>The _____ is always the difference between the sales price and the sum of all financing.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 xml:space="preserve">(a) Net profit. (b) Broker's Commission. </w:t>
      </w:r>
      <w:r w:rsidRPr="003A2971">
        <w:rPr>
          <w:b/>
          <w:color w:val="333333"/>
        </w:rPr>
        <w:t>(c) Down Payment</w:t>
      </w:r>
      <w:r w:rsidRPr="003A2971">
        <w:rPr>
          <w:color w:val="333333"/>
        </w:rPr>
        <w:t>. (d) Earnest money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C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25. The ability of the offeree to accept the offer is known as _</w:t>
      </w:r>
      <w:r w:rsidRPr="003A2971">
        <w:rPr>
          <w:color w:val="333333"/>
        </w:rPr>
        <w:t>____.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 xml:space="preserve">(a) Power of attorney. </w:t>
      </w:r>
      <w:r w:rsidRPr="003A2971">
        <w:rPr>
          <w:b/>
          <w:color w:val="333333"/>
        </w:rPr>
        <w:t>(b) Power of acceptance</w:t>
      </w:r>
      <w:r w:rsidRPr="003A2971">
        <w:rPr>
          <w:color w:val="333333"/>
        </w:rPr>
        <w:t>. (c) Power play. (d) Doctrine of Laches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B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26. The owner's title policy can be paid for by _____.</w:t>
      </w:r>
    </w:p>
    <w:p w:rsidR="000034AF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B31F4">
        <w:rPr>
          <w:b/>
          <w:color w:val="333333"/>
        </w:rPr>
        <w:t>(a) The seller</w:t>
      </w:r>
      <w:r w:rsidRPr="003A2971">
        <w:rPr>
          <w:color w:val="333333"/>
        </w:rPr>
        <w:t xml:space="preserve"> (b) The buyer (c) Either the buyer or the seller (d) Homeowner's Association</w:t>
      </w:r>
    </w:p>
    <w:p w:rsidR="003B31F4" w:rsidRDefault="003B31F4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>
        <w:rPr>
          <w:color w:val="333333"/>
        </w:rPr>
        <w:t>Correct answer: A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28. Which statement regarding contracts is incorrect?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 xml:space="preserve">(a) </w:t>
      </w:r>
      <w:r w:rsidRPr="003B31F4">
        <w:rPr>
          <w:b/>
          <w:color w:val="333333"/>
        </w:rPr>
        <w:t>Consideration must be expressed as a dollar amount.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(b) If a contract lacks legal purpose, it is void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When a sale has closed, the contract has been fully executed.</w:t>
      </w:r>
    </w:p>
    <w:p w:rsidR="000034AF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(d) The Statute of Frauds requires that real estate contracts and leases for more than one year must be in writing</w:t>
      </w:r>
    </w:p>
    <w:p w:rsidR="003B31F4" w:rsidRPr="003A2971" w:rsidRDefault="003B31F4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>
        <w:rPr>
          <w:color w:val="333333"/>
        </w:rPr>
        <w:t>Correct answer: A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proofErr w:type="gramStart"/>
      <w:r w:rsidRPr="003A2971">
        <w:rPr>
          <w:rStyle w:val="Strong"/>
          <w:color w:val="333333"/>
        </w:rPr>
        <w:t>31. .</w:t>
      </w:r>
      <w:proofErr w:type="gramEnd"/>
      <w:r w:rsidRPr="003A2971">
        <w:rPr>
          <w:rStyle w:val="Strong"/>
          <w:color w:val="333333"/>
        </w:rPr>
        <w:t xml:space="preserve"> Which of the following activities is specifically prohibited under the Civil Rights Act of 1968?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(a) Denying availability of property when it is available</w:t>
      </w:r>
    </w:p>
    <w:p w:rsidR="000034AF" w:rsidRPr="00544C68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544C68">
        <w:rPr>
          <w:b/>
          <w:color w:val="333333"/>
        </w:rPr>
        <w:t>(b) Refusing to sell, or rent to, deal or negotiate with any person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Steering or blockbusting</w:t>
      </w:r>
    </w:p>
    <w:p w:rsidR="000034AF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(d) All of these activities are specifically prohibited under the Civil Rights Act of 1968</w:t>
      </w:r>
    </w:p>
    <w:p w:rsidR="00544C68" w:rsidRPr="003A2971" w:rsidRDefault="00544C68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>
        <w:rPr>
          <w:color w:val="333333"/>
        </w:rPr>
        <w:t>Correct answer: B</w:t>
      </w:r>
    </w:p>
    <w:p w:rsidR="007F3476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32. The Seller's Disclosure Notice: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>(a) Is a form stating known facts and defects concerning a property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(b) Is a change made to a standard insurance policy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Is a measurement of boundaries and land area required in some sale contracts</w:t>
      </w:r>
    </w:p>
    <w:p w:rsidR="000034AF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(d) Is an insurance policy protecting against losses resulting from a defect in title</w:t>
      </w:r>
    </w:p>
    <w:p w:rsidR="003A2971" w:rsidRPr="003A2971" w:rsidRDefault="003A2971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>
        <w:rPr>
          <w:color w:val="333333"/>
        </w:rPr>
        <w:t>Correct answer: A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33. </w:t>
      </w:r>
      <w:r w:rsidRPr="003A2971">
        <w:rPr>
          <w:rStyle w:val="Strong"/>
          <w:color w:val="333333"/>
        </w:rPr>
        <w:t>The party making the offer on a property is known as the _____.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(a) Offeree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(b) Lessor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Guarantor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 xml:space="preserve">(d) </w:t>
      </w:r>
      <w:proofErr w:type="spellStart"/>
      <w:r w:rsidRPr="003A2971">
        <w:rPr>
          <w:b/>
          <w:color w:val="333333"/>
        </w:rPr>
        <w:t>Offeror</w:t>
      </w:r>
      <w:proofErr w:type="spellEnd"/>
    </w:p>
    <w:p w:rsidR="006162EA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D</w:t>
      </w:r>
    </w:p>
    <w:p w:rsidR="007F3476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34. A(n) ____ is a rejection of the original offer coupled with a new offer.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(a) Acceptance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lastRenderedPageBreak/>
        <w:t>(b) Net sheet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Notification</w:t>
      </w:r>
    </w:p>
    <w:p w:rsidR="006162EA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>(d) Counteroffer</w:t>
      </w:r>
    </w:p>
    <w:p w:rsidR="006162EA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D</w:t>
      </w:r>
    </w:p>
    <w:p w:rsidR="007F3476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35. What is steering?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>(a) Taking buyers or renters to, or away from, a particular area based on the race, religion, etc. of the buyer or renter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 xml:space="preserve">(b) Attempting to induce panic selling in a </w:t>
      </w:r>
      <w:proofErr w:type="spellStart"/>
      <w:r w:rsidRPr="003A2971">
        <w:rPr>
          <w:color w:val="333333"/>
        </w:rPr>
        <w:t>neighborhood</w:t>
      </w:r>
      <w:proofErr w:type="spellEnd"/>
      <w:r w:rsidRPr="003A2971">
        <w:rPr>
          <w:color w:val="333333"/>
        </w:rPr>
        <w:t xml:space="preserve"> for financial gain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Advertising for a specific gender preference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(d) Not allowing a visually impaired tenant to keep a guide dog in his or her apartment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A</w:t>
      </w:r>
    </w:p>
    <w:p w:rsidR="006162EA" w:rsidRPr="003A2971" w:rsidRDefault="006162EA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37. The _____ is the time allowed for inspections that the buyer may want.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(a) Inspection period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(b) Termination period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Agreement period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>(d) Option period</w:t>
      </w:r>
    </w:p>
    <w:p w:rsidR="00F95C4B" w:rsidRPr="003A2971" w:rsidRDefault="00F95C4B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D</w:t>
      </w:r>
    </w:p>
    <w:p w:rsidR="007F3476" w:rsidRPr="003A2971" w:rsidRDefault="007F3476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rStyle w:val="Strong"/>
          <w:color w:val="333333"/>
        </w:rPr>
        <w:t>38. At closing, the seller must _____ a general warranty deed conveying title to the property to the buyer.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b/>
          <w:color w:val="333333"/>
        </w:rPr>
      </w:pPr>
      <w:r w:rsidRPr="003A2971">
        <w:rPr>
          <w:b/>
          <w:color w:val="333333"/>
        </w:rPr>
        <w:t>(a) Execute and deliver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(b) Execute and file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(c) Deliver and certify</w:t>
      </w:r>
    </w:p>
    <w:p w:rsidR="000034AF" w:rsidRPr="003A2971" w:rsidRDefault="000034AF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lastRenderedPageBreak/>
        <w:t>(d) Sign and mail</w:t>
      </w:r>
    </w:p>
    <w:p w:rsidR="00F95C4B" w:rsidRPr="003A2971" w:rsidRDefault="00F95C4B" w:rsidP="003A2971">
      <w:pPr>
        <w:pStyle w:val="NormalWeb"/>
        <w:shd w:val="clear" w:color="auto" w:fill="FFFFFF"/>
        <w:spacing w:before="0" w:beforeAutospacing="0" w:after="150" w:afterAutospacing="0" w:line="360" w:lineRule="auto"/>
        <w:rPr>
          <w:color w:val="333333"/>
        </w:rPr>
      </w:pPr>
      <w:r w:rsidRPr="003A2971">
        <w:rPr>
          <w:color w:val="333333"/>
        </w:rPr>
        <w:t>Correct answer: A</w:t>
      </w:r>
    </w:p>
    <w:p w:rsidR="00734119" w:rsidRDefault="00734119"/>
    <w:sectPr w:rsidR="007341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4AF"/>
    <w:rsid w:val="000034AF"/>
    <w:rsid w:val="003A2971"/>
    <w:rsid w:val="003B31F4"/>
    <w:rsid w:val="00544C68"/>
    <w:rsid w:val="00587428"/>
    <w:rsid w:val="005A6204"/>
    <w:rsid w:val="006162EA"/>
    <w:rsid w:val="00734119"/>
    <w:rsid w:val="007F3476"/>
    <w:rsid w:val="00F9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A7987"/>
  <w15:chartTrackingRefBased/>
  <w15:docId w15:val="{A4FC40BB-E1D9-49D8-80DA-1BAB12C6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3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034AF"/>
    <w:rPr>
      <w:b/>
      <w:bCs/>
    </w:rPr>
  </w:style>
  <w:style w:type="table" w:styleId="TableGrid">
    <w:name w:val="Table Grid"/>
    <w:basedOn w:val="TableNormal"/>
    <w:uiPriority w:val="39"/>
    <w:rsid w:val="00003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2021-09-17T18:02:00Z</dcterms:created>
  <dcterms:modified xsi:type="dcterms:W3CDTF">2021-09-17T18:33:00Z</dcterms:modified>
</cp:coreProperties>
</file>