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982EDD" w14:textId="77777777" w:rsidR="001A0965" w:rsidRDefault="001A0965" w:rsidP="001A0965">
      <w:pPr>
        <w:spacing w:line="480" w:lineRule="auto"/>
        <w:jc w:val="center"/>
      </w:pPr>
    </w:p>
    <w:p w14:paraId="51C50D4A" w14:textId="77777777" w:rsidR="001A0965" w:rsidRDefault="001A0965" w:rsidP="001A0965">
      <w:pPr>
        <w:spacing w:line="480" w:lineRule="auto"/>
        <w:jc w:val="center"/>
      </w:pPr>
    </w:p>
    <w:p w14:paraId="6520A978" w14:textId="77777777" w:rsidR="001A0965" w:rsidRDefault="001A0965" w:rsidP="001A0965">
      <w:pPr>
        <w:spacing w:line="480" w:lineRule="auto"/>
        <w:jc w:val="center"/>
      </w:pPr>
    </w:p>
    <w:p w14:paraId="23D42070" w14:textId="77777777" w:rsidR="001A0965" w:rsidRDefault="001A0965" w:rsidP="001A0965">
      <w:pPr>
        <w:spacing w:line="480" w:lineRule="auto"/>
        <w:jc w:val="center"/>
      </w:pPr>
    </w:p>
    <w:p w14:paraId="747D907C" w14:textId="77777777" w:rsidR="001A0965" w:rsidRDefault="001A0965" w:rsidP="001A0965">
      <w:pPr>
        <w:spacing w:line="480" w:lineRule="auto"/>
        <w:jc w:val="center"/>
      </w:pPr>
    </w:p>
    <w:p w14:paraId="3DC4CEE5" w14:textId="77777777" w:rsidR="001A0965" w:rsidRDefault="001A0965" w:rsidP="001A0965">
      <w:pPr>
        <w:spacing w:line="480" w:lineRule="auto"/>
        <w:jc w:val="center"/>
      </w:pPr>
    </w:p>
    <w:p w14:paraId="772618FC" w14:textId="77777777" w:rsidR="001A0965" w:rsidRDefault="001A0965" w:rsidP="001A0965">
      <w:pPr>
        <w:spacing w:line="480" w:lineRule="auto"/>
        <w:jc w:val="center"/>
      </w:pPr>
    </w:p>
    <w:p w14:paraId="16E8CC0F" w14:textId="77777777" w:rsidR="001A0965" w:rsidRDefault="001A0965" w:rsidP="001A0965">
      <w:pPr>
        <w:spacing w:line="480" w:lineRule="auto"/>
        <w:jc w:val="center"/>
      </w:pPr>
    </w:p>
    <w:p w14:paraId="385B7B59" w14:textId="77777777" w:rsidR="001A0965" w:rsidRDefault="001A0965" w:rsidP="001A0965">
      <w:pPr>
        <w:spacing w:line="480" w:lineRule="auto"/>
        <w:jc w:val="center"/>
      </w:pPr>
    </w:p>
    <w:p w14:paraId="619957D9" w14:textId="77777777" w:rsidR="001A0965" w:rsidRDefault="001A0965" w:rsidP="001A0965">
      <w:pPr>
        <w:spacing w:line="480" w:lineRule="auto"/>
        <w:jc w:val="center"/>
      </w:pPr>
    </w:p>
    <w:p w14:paraId="67750B21" w14:textId="2A573997" w:rsidR="001A0965" w:rsidRPr="001A0965" w:rsidRDefault="00F766B4" w:rsidP="001A0965">
      <w:pPr>
        <w:spacing w:line="480" w:lineRule="auto"/>
        <w:jc w:val="center"/>
        <w:rPr>
          <w:b/>
          <w:bCs/>
        </w:rPr>
      </w:pPr>
      <w:r w:rsidRPr="001A0965">
        <w:rPr>
          <w:b/>
          <w:bCs/>
        </w:rPr>
        <w:t>Self-Check</w:t>
      </w:r>
      <w:r>
        <w:rPr>
          <w:b/>
          <w:bCs/>
        </w:rPr>
        <w:t xml:space="preserve"> Questions </w:t>
      </w:r>
    </w:p>
    <w:p w14:paraId="569D41AD" w14:textId="52EF15D1" w:rsidR="001A0965" w:rsidRDefault="00B57A26" w:rsidP="001A0965">
      <w:pPr>
        <w:spacing w:line="480" w:lineRule="auto"/>
        <w:jc w:val="center"/>
      </w:pPr>
      <w:r>
        <w:t>Student’s name</w:t>
      </w:r>
    </w:p>
    <w:p w14:paraId="73BCBFCC" w14:textId="613523D8" w:rsidR="001A0965" w:rsidRDefault="00F766B4" w:rsidP="001A0965">
      <w:pPr>
        <w:spacing w:line="480" w:lineRule="auto"/>
        <w:jc w:val="center"/>
      </w:pPr>
      <w:r>
        <w:t xml:space="preserve">Institutional Affiliation </w:t>
      </w:r>
    </w:p>
    <w:p w14:paraId="013ECA74" w14:textId="12CF3E10" w:rsidR="001A0965" w:rsidRDefault="00B57A26" w:rsidP="001A0965">
      <w:pPr>
        <w:spacing w:line="480" w:lineRule="auto"/>
        <w:jc w:val="center"/>
      </w:pPr>
      <w:r>
        <w:t>Course</w:t>
      </w:r>
    </w:p>
    <w:p w14:paraId="02E1C77E" w14:textId="35534B41" w:rsidR="001A0965" w:rsidRDefault="00B57A26" w:rsidP="001A0965">
      <w:pPr>
        <w:spacing w:line="480" w:lineRule="auto"/>
        <w:jc w:val="center"/>
      </w:pPr>
      <w:r>
        <w:t>Date</w:t>
      </w:r>
    </w:p>
    <w:p w14:paraId="25434C7A" w14:textId="77777777" w:rsidR="001A0965" w:rsidRDefault="001A0965" w:rsidP="001A0965">
      <w:pPr>
        <w:spacing w:line="480" w:lineRule="auto"/>
      </w:pPr>
    </w:p>
    <w:p w14:paraId="732ADABD" w14:textId="77777777" w:rsidR="001A0965" w:rsidRDefault="00B57A26">
      <w:pPr>
        <w:spacing w:after="160" w:line="259" w:lineRule="auto"/>
        <w:rPr>
          <w:rFonts w:eastAsiaTheme="majorEastAsia" w:cstheme="majorBidi"/>
          <w:b/>
          <w:szCs w:val="32"/>
        </w:rPr>
      </w:pPr>
      <w:r>
        <w:br w:type="page"/>
      </w:r>
    </w:p>
    <w:p w14:paraId="005D8E12" w14:textId="1038EEB9" w:rsidR="00023CD8" w:rsidRDefault="00B57A26" w:rsidP="00023CD8">
      <w:pPr>
        <w:pStyle w:val="Heading1"/>
      </w:pPr>
      <w:r>
        <w:lastRenderedPageBreak/>
        <w:t>What is your suggestion to prevent the spread of disaster myths in your community?</w:t>
      </w:r>
    </w:p>
    <w:p w14:paraId="6BC87ECD" w14:textId="735BE448" w:rsidR="00693D72" w:rsidRPr="00693D72" w:rsidRDefault="00B57A26" w:rsidP="00E53A61">
      <w:pPr>
        <w:spacing w:line="480" w:lineRule="auto"/>
        <w:ind w:firstLine="720"/>
      </w:pPr>
      <w:r>
        <w:t xml:space="preserve">The community should be empowered with information about the importance of relying on accurate information. </w:t>
      </w:r>
      <w:r w:rsidR="0033426C">
        <w:t xml:space="preserve">With this, a researching </w:t>
      </w:r>
      <w:r w:rsidR="00EC1ED1">
        <w:t xml:space="preserve">culture </w:t>
      </w:r>
      <w:r w:rsidR="0033426C">
        <w:t xml:space="preserve">can be initiated and get weaved into the community. </w:t>
      </w:r>
      <w:r w:rsidR="00EC1ED1">
        <w:t xml:space="preserve">The community can be taught on the best platforms or sources of information. </w:t>
      </w:r>
      <w:r w:rsidR="002375ED">
        <w:t>Reliable and credible sources with a formidable reputation should therefore be identified for this purpose.</w:t>
      </w:r>
      <w:r w:rsidR="007E496A">
        <w:t xml:space="preserve"> </w:t>
      </w:r>
      <w:r w:rsidR="00CF6032">
        <w:t xml:space="preserve">The research methods to use should be curated to be the finest in their application to allow the community to align themselves with the best practices. </w:t>
      </w:r>
      <w:r w:rsidR="00E53A61">
        <w:t xml:space="preserve">The list of credible information sources should be evaluated from time to time. </w:t>
      </w:r>
      <w:r w:rsidR="008D69BF">
        <w:t>The community should also get accredited personnel to help them in the education process as they develop the researching culture.</w:t>
      </w:r>
    </w:p>
    <w:p w14:paraId="201FFAF8" w14:textId="396EF849" w:rsidR="00023CD8" w:rsidRDefault="00B57A26" w:rsidP="00023CD8">
      <w:pPr>
        <w:pStyle w:val="Heading1"/>
      </w:pPr>
      <w:r>
        <w:t>Why do you suggest this?</w:t>
      </w:r>
    </w:p>
    <w:p w14:paraId="7137D791" w14:textId="2DC710C2" w:rsidR="002A6B50" w:rsidRPr="002A6B50" w:rsidRDefault="00B57A26" w:rsidP="00167EF0">
      <w:pPr>
        <w:spacing w:line="480" w:lineRule="auto"/>
        <w:ind w:firstLine="720"/>
      </w:pPr>
      <w:r>
        <w:t>The development of a research culture will allow the community to understand disasters better. Their evaluation</w:t>
      </w:r>
      <w:r>
        <w:t xml:space="preserve"> and reasoning will be fine-tuned </w:t>
      </w:r>
      <w:r w:rsidR="00311AB4">
        <w:t>to allow them to act fast and safe.</w:t>
      </w:r>
      <w:r w:rsidR="00167EF0">
        <w:t xml:space="preserve"> The research culture will equip the community with the ability to find information on its own. </w:t>
      </w:r>
      <w:r w:rsidR="00AD6410">
        <w:t xml:space="preserve">The discernment of information, whether faulty or true, will be an easy task. </w:t>
      </w:r>
      <w:r w:rsidR="00C55016">
        <w:t xml:space="preserve">This is because the community members can look beyond the outlined features of a piece of information. </w:t>
      </w:r>
      <w:r w:rsidR="00FB6133">
        <w:t>Through the subscription to credible, informative sources, appropriate insights can be arrived at and help incorrect responses to disasters by the community members</w:t>
      </w:r>
      <w:r w:rsidR="00A709EF">
        <w:t xml:space="preserve"> (</w:t>
      </w:r>
      <w:r w:rsidR="00A709EF" w:rsidRPr="00A709EF">
        <w:rPr>
          <w:color w:val="222222"/>
          <w:shd w:val="clear" w:color="auto" w:fill="FFFFFF"/>
        </w:rPr>
        <w:t>Bicchieri</w:t>
      </w:r>
      <w:r w:rsidR="00A709EF">
        <w:rPr>
          <w:color w:val="222222"/>
          <w:shd w:val="clear" w:color="auto" w:fill="FFFFFF"/>
        </w:rPr>
        <w:t xml:space="preserve"> </w:t>
      </w:r>
      <w:r w:rsidR="00A709EF" w:rsidRPr="00A709EF">
        <w:rPr>
          <w:color w:val="222222"/>
          <w:shd w:val="clear" w:color="auto" w:fill="FFFFFF"/>
        </w:rPr>
        <w:t>&amp; Dimant, 2019</w:t>
      </w:r>
      <w:r w:rsidR="00A709EF">
        <w:t>)</w:t>
      </w:r>
      <w:r w:rsidR="00FB6133">
        <w:t>.</w:t>
      </w:r>
    </w:p>
    <w:p w14:paraId="05EBB8F1" w14:textId="7BB26218" w:rsidR="00023CD8" w:rsidRDefault="00B57A26" w:rsidP="00023CD8">
      <w:pPr>
        <w:pStyle w:val="Heading1"/>
      </w:pPr>
      <w:r>
        <w:t>What are the consequences when we have different views about human behaviour during disasters</w:t>
      </w:r>
      <w:r w:rsidR="007C7721">
        <w:t>?</w:t>
      </w:r>
    </w:p>
    <w:p w14:paraId="056A1BC6" w14:textId="0296F206" w:rsidR="00501449" w:rsidRDefault="00B57A26" w:rsidP="00501449">
      <w:pPr>
        <w:pStyle w:val="Heading2"/>
      </w:pPr>
      <w:r>
        <w:t>Inefficient use of resources</w:t>
      </w:r>
    </w:p>
    <w:p w14:paraId="73CF7245" w14:textId="44A40EC2" w:rsidR="00F0134F" w:rsidRDefault="00B57A26" w:rsidP="00BF6CE3">
      <w:pPr>
        <w:spacing w:line="480" w:lineRule="auto"/>
        <w:ind w:firstLine="720"/>
      </w:pPr>
      <w:r>
        <w:t xml:space="preserve">The available resources that may be channeled into disaster recovery may be wasted. </w:t>
      </w:r>
      <w:r w:rsidR="005F7CEE">
        <w:t xml:space="preserve">This may occur due to different viewpoints and methods prescribed by factions responding to the disaster. </w:t>
      </w:r>
      <w:r w:rsidR="00235D04">
        <w:t>Therefore, this will mean that different disaster recovery protocols will be at play, causing a strain on the available resources that may cause the waste or inefficient use of the same.</w:t>
      </w:r>
      <w:r w:rsidR="00BF6CE3">
        <w:t xml:space="preserve"> This, therefore, calls for th</w:t>
      </w:r>
      <w:bookmarkStart w:id="0" w:name="_GoBack"/>
      <w:bookmarkEnd w:id="0"/>
      <w:r w:rsidR="00BF6CE3">
        <w:t>e use of synonymous disaster protocols.</w:t>
      </w:r>
    </w:p>
    <w:p w14:paraId="64D6FA25" w14:textId="2BD56AE5" w:rsidR="00A709EF" w:rsidRDefault="00B57A26" w:rsidP="00B04A0D">
      <w:pPr>
        <w:spacing w:line="480" w:lineRule="auto"/>
        <w:jc w:val="center"/>
      </w:pPr>
      <w:r>
        <w:lastRenderedPageBreak/>
        <w:t>References</w:t>
      </w:r>
    </w:p>
    <w:p w14:paraId="334FE1BB" w14:textId="3A845A24" w:rsidR="00A709EF" w:rsidRPr="00A709EF" w:rsidRDefault="00B57A26" w:rsidP="00A709EF">
      <w:pPr>
        <w:spacing w:after="160" w:line="480" w:lineRule="auto"/>
        <w:ind w:left="720" w:hanging="720"/>
        <w:rPr>
          <w:color w:val="222222"/>
          <w:shd w:val="clear" w:color="auto" w:fill="FFFFFF"/>
        </w:rPr>
      </w:pPr>
      <w:r w:rsidRPr="00A709EF">
        <w:rPr>
          <w:color w:val="222222"/>
          <w:shd w:val="clear" w:color="auto" w:fill="FFFFFF"/>
        </w:rPr>
        <w:t>Bicchieri, C., &amp; Dimant, E. (2019). Nudging with care: The risks and benefits of social information. </w:t>
      </w:r>
      <w:r w:rsidRPr="00A709EF">
        <w:rPr>
          <w:i/>
          <w:iCs/>
          <w:color w:val="222222"/>
          <w:shd w:val="clear" w:color="auto" w:fill="FFFFFF"/>
        </w:rPr>
        <w:t>Public choice</w:t>
      </w:r>
      <w:r w:rsidRPr="00A709EF">
        <w:rPr>
          <w:color w:val="222222"/>
          <w:shd w:val="clear" w:color="auto" w:fill="FFFFFF"/>
        </w:rPr>
        <w:t>, 1-22.</w:t>
      </w:r>
    </w:p>
    <w:p w14:paraId="0282DF9D" w14:textId="77777777" w:rsidR="00A709EF" w:rsidRPr="00F0134F" w:rsidRDefault="00A709EF" w:rsidP="00A709EF">
      <w:pPr>
        <w:spacing w:line="480" w:lineRule="auto"/>
      </w:pPr>
    </w:p>
    <w:p w14:paraId="610B6293" w14:textId="77777777" w:rsidR="00501449" w:rsidRPr="00501449" w:rsidRDefault="00501449" w:rsidP="00501449"/>
    <w:p w14:paraId="3F22A3EF" w14:textId="77777777" w:rsidR="00BE4A95" w:rsidRDefault="00BE4A95"/>
    <w:sectPr w:rsidR="00BE4A95" w:rsidSect="001A0965">
      <w:head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2F6A62" w14:textId="77777777" w:rsidR="00B57A26" w:rsidRDefault="00B57A26">
      <w:r>
        <w:separator/>
      </w:r>
    </w:p>
  </w:endnote>
  <w:endnote w:type="continuationSeparator" w:id="0">
    <w:p w14:paraId="1443F08A" w14:textId="77777777" w:rsidR="00B57A26" w:rsidRDefault="00B57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D9220B" w14:textId="77777777" w:rsidR="00B57A26" w:rsidRDefault="00B57A26">
      <w:r>
        <w:separator/>
      </w:r>
    </w:p>
  </w:footnote>
  <w:footnote w:type="continuationSeparator" w:id="0">
    <w:p w14:paraId="64846588" w14:textId="77777777" w:rsidR="00B57A26" w:rsidRDefault="00B57A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B8471" w14:textId="2A339D2C" w:rsidR="001A0965" w:rsidRDefault="00B57A26">
    <w:pPr>
      <w:pStyle w:val="Header"/>
      <w:jc w:val="right"/>
    </w:pPr>
    <w:r>
      <w:t xml:space="preserve"> SELF CHECK</w:t>
    </w:r>
    <w:r>
      <w:tab/>
    </w:r>
    <w:r>
      <w:tab/>
    </w:r>
    <w:sdt>
      <w:sdtPr>
        <w:id w:val="1457448960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4A0D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6E6FDD84" w14:textId="77777777" w:rsidR="001A0965" w:rsidRDefault="001A096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BCEB95" w14:textId="7B6D420A" w:rsidR="001A0965" w:rsidRDefault="00B57A26">
    <w:pPr>
      <w:pStyle w:val="Header"/>
      <w:jc w:val="right"/>
    </w:pPr>
    <w:r>
      <w:t>Running Head: SELF CHECK</w:t>
    </w:r>
    <w:r>
      <w:tab/>
    </w:r>
    <w:r>
      <w:tab/>
    </w:r>
    <w:sdt>
      <w:sdtPr>
        <w:id w:val="171739673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4A0D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14:paraId="7AD81823" w14:textId="77777777" w:rsidR="001A0965" w:rsidRDefault="001A096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423508"/>
    <w:multiLevelType w:val="multilevel"/>
    <w:tmpl w:val="81AC0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CD8"/>
    <w:rsid w:val="00023CD8"/>
    <w:rsid w:val="00167EF0"/>
    <w:rsid w:val="001A0965"/>
    <w:rsid w:val="00235D04"/>
    <w:rsid w:val="002375ED"/>
    <w:rsid w:val="002A6B50"/>
    <w:rsid w:val="00311AB4"/>
    <w:rsid w:val="0033426C"/>
    <w:rsid w:val="004134E6"/>
    <w:rsid w:val="00501449"/>
    <w:rsid w:val="005F7CEE"/>
    <w:rsid w:val="00693D72"/>
    <w:rsid w:val="00726DA6"/>
    <w:rsid w:val="007C7721"/>
    <w:rsid w:val="007E496A"/>
    <w:rsid w:val="00862B0E"/>
    <w:rsid w:val="008D69BF"/>
    <w:rsid w:val="00A709EF"/>
    <w:rsid w:val="00AD6410"/>
    <w:rsid w:val="00B04A0D"/>
    <w:rsid w:val="00B144B6"/>
    <w:rsid w:val="00B57A26"/>
    <w:rsid w:val="00BE4A95"/>
    <w:rsid w:val="00BF6CE3"/>
    <w:rsid w:val="00C55016"/>
    <w:rsid w:val="00CF6032"/>
    <w:rsid w:val="00E53A61"/>
    <w:rsid w:val="00EC1ED1"/>
    <w:rsid w:val="00F0134F"/>
    <w:rsid w:val="00F766B4"/>
    <w:rsid w:val="00FB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B2F6D"/>
  <w15:chartTrackingRefBased/>
  <w15:docId w15:val="{5115B5C4-9A6F-4BE5-AEEF-45C0BA7C3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Arial"/>
        <w:sz w:val="24"/>
        <w:szCs w:val="2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3CD8"/>
    <w:pPr>
      <w:spacing w:after="0" w:line="240" w:lineRule="auto"/>
    </w:pPr>
    <w:rPr>
      <w:rFonts w:eastAsia="Times New Roman" w:cs="Times New Roman"/>
      <w:szCs w:val="24"/>
      <w:lang w:val="en-US"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144B6"/>
    <w:pPr>
      <w:keepNext/>
      <w:keepLines/>
      <w:spacing w:before="240"/>
      <w:jc w:val="center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62B0E"/>
    <w:pPr>
      <w:keepNext/>
      <w:keepLines/>
      <w:spacing w:before="40"/>
      <w:jc w:val="center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4B6"/>
    <w:rPr>
      <w:rFonts w:eastAsiaTheme="majorEastAsia" w:cstheme="majorBidi"/>
      <w:b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62B0E"/>
    <w:rPr>
      <w:rFonts w:eastAsiaTheme="majorEastAsia" w:cstheme="majorBidi"/>
      <w:b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A09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0965"/>
    <w:rPr>
      <w:rFonts w:eastAsia="Times New Roman" w:cs="Times New Roman"/>
      <w:szCs w:val="24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1A09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0965"/>
    <w:rPr>
      <w:rFonts w:eastAsia="Times New Roman" w:cs="Times New Roman"/>
      <w:szCs w:val="24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352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kimthuggz@outlook.com</dc:creator>
  <cp:lastModifiedBy>user</cp:lastModifiedBy>
  <cp:revision>2</cp:revision>
  <dcterms:created xsi:type="dcterms:W3CDTF">2021-09-18T09:50:00Z</dcterms:created>
  <dcterms:modified xsi:type="dcterms:W3CDTF">2021-09-18T09:50:00Z</dcterms:modified>
</cp:coreProperties>
</file>