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37F0" w:rsidRPr="006337F0" w:rsidRDefault="006337F0" w:rsidP="00427834">
      <w:pPr>
        <w:spacing w:after="120" w:line="480" w:lineRule="auto"/>
        <w:jc w:val="center"/>
        <w:rPr>
          <w:rFonts w:ascii="Times New Roman" w:hAnsi="Times New Roman" w:cs="Times New Roman"/>
          <w:color w:val="000000" w:themeColor="text1"/>
          <w:sz w:val="24"/>
          <w:szCs w:val="24"/>
        </w:rPr>
      </w:pPr>
    </w:p>
    <w:p w:rsidR="006337F0" w:rsidRPr="006337F0" w:rsidRDefault="006337F0" w:rsidP="00427834">
      <w:pPr>
        <w:spacing w:after="120" w:line="480" w:lineRule="auto"/>
        <w:jc w:val="center"/>
        <w:rPr>
          <w:rFonts w:ascii="Times New Roman" w:hAnsi="Times New Roman" w:cs="Times New Roman"/>
          <w:color w:val="000000" w:themeColor="text1"/>
          <w:sz w:val="24"/>
          <w:szCs w:val="24"/>
        </w:rPr>
      </w:pPr>
    </w:p>
    <w:p w:rsidR="006337F0" w:rsidRPr="006337F0" w:rsidRDefault="006337F0" w:rsidP="00427834">
      <w:pPr>
        <w:spacing w:after="120" w:line="480" w:lineRule="auto"/>
        <w:jc w:val="center"/>
        <w:rPr>
          <w:rFonts w:ascii="Times New Roman" w:hAnsi="Times New Roman" w:cs="Times New Roman"/>
          <w:color w:val="000000" w:themeColor="text1"/>
          <w:sz w:val="24"/>
          <w:szCs w:val="24"/>
        </w:rPr>
      </w:pPr>
    </w:p>
    <w:p w:rsidR="006337F0" w:rsidRPr="006337F0" w:rsidRDefault="006337F0" w:rsidP="00427834">
      <w:pPr>
        <w:spacing w:after="120" w:line="480" w:lineRule="auto"/>
        <w:jc w:val="center"/>
        <w:rPr>
          <w:rFonts w:ascii="Times New Roman" w:hAnsi="Times New Roman" w:cs="Times New Roman"/>
          <w:color w:val="000000" w:themeColor="text1"/>
          <w:sz w:val="24"/>
          <w:szCs w:val="24"/>
        </w:rPr>
      </w:pPr>
    </w:p>
    <w:p w:rsidR="006337F0" w:rsidRPr="006337F0" w:rsidRDefault="006337F0" w:rsidP="00427834">
      <w:pPr>
        <w:spacing w:after="120" w:line="480" w:lineRule="auto"/>
        <w:rPr>
          <w:rFonts w:ascii="Times New Roman" w:hAnsi="Times New Roman" w:cs="Times New Roman"/>
          <w:color w:val="000000" w:themeColor="text1"/>
          <w:sz w:val="24"/>
          <w:szCs w:val="24"/>
        </w:rPr>
      </w:pPr>
    </w:p>
    <w:p w:rsidR="005F6836" w:rsidRPr="006337F0" w:rsidRDefault="005F6836" w:rsidP="00427834">
      <w:pPr>
        <w:spacing w:after="120" w:line="480" w:lineRule="auto"/>
        <w:jc w:val="center"/>
        <w:rPr>
          <w:rFonts w:ascii="Times New Roman" w:hAnsi="Times New Roman" w:cs="Times New Roman"/>
          <w:color w:val="000000" w:themeColor="text1"/>
          <w:sz w:val="24"/>
          <w:szCs w:val="24"/>
        </w:rPr>
      </w:pPr>
      <w:r w:rsidRPr="006337F0">
        <w:rPr>
          <w:rFonts w:ascii="Times New Roman" w:hAnsi="Times New Roman" w:cs="Times New Roman"/>
          <w:color w:val="000000" w:themeColor="text1"/>
          <w:sz w:val="24"/>
          <w:szCs w:val="24"/>
        </w:rPr>
        <w:t>Marketing Research Report</w:t>
      </w:r>
    </w:p>
    <w:p w:rsidR="005F6836" w:rsidRPr="006337F0" w:rsidRDefault="005F6836" w:rsidP="00427834">
      <w:pPr>
        <w:pStyle w:val="NormalWeb"/>
        <w:spacing w:before="0" w:beforeAutospacing="0" w:after="120" w:afterAutospacing="0" w:line="480" w:lineRule="auto"/>
        <w:jc w:val="center"/>
      </w:pPr>
      <w:r w:rsidRPr="006337F0">
        <w:t>Name</w:t>
      </w:r>
    </w:p>
    <w:p w:rsidR="005F6836" w:rsidRPr="006337F0" w:rsidRDefault="005F6836" w:rsidP="00427834">
      <w:pPr>
        <w:pStyle w:val="NormalWeb"/>
        <w:spacing w:before="0" w:beforeAutospacing="0" w:after="120" w:afterAutospacing="0" w:line="480" w:lineRule="auto"/>
        <w:jc w:val="center"/>
      </w:pPr>
      <w:r w:rsidRPr="006337F0">
        <w:t>Institution</w:t>
      </w:r>
    </w:p>
    <w:p w:rsidR="005F6836" w:rsidRPr="006337F0" w:rsidRDefault="005F6836" w:rsidP="00427834">
      <w:pPr>
        <w:pStyle w:val="NormalWeb"/>
        <w:spacing w:before="0" w:beforeAutospacing="0" w:after="120" w:afterAutospacing="0" w:line="480" w:lineRule="auto"/>
        <w:jc w:val="center"/>
      </w:pPr>
      <w:r w:rsidRPr="006337F0">
        <w:t>Course</w:t>
      </w:r>
    </w:p>
    <w:p w:rsidR="005F6836" w:rsidRPr="006337F0" w:rsidRDefault="006337F0" w:rsidP="00427834">
      <w:pPr>
        <w:pStyle w:val="NormalWeb"/>
        <w:spacing w:before="0" w:beforeAutospacing="0" w:after="120" w:afterAutospacing="0" w:line="480" w:lineRule="auto"/>
        <w:jc w:val="center"/>
      </w:pPr>
      <w:r w:rsidRPr="006337F0">
        <w:t>Professor</w:t>
      </w:r>
    </w:p>
    <w:p w:rsidR="005F6836" w:rsidRPr="006337F0" w:rsidRDefault="005F6836" w:rsidP="00427834">
      <w:pPr>
        <w:pStyle w:val="NormalWeb"/>
        <w:spacing w:before="0" w:beforeAutospacing="0" w:after="120" w:afterAutospacing="0" w:line="480" w:lineRule="auto"/>
        <w:jc w:val="center"/>
      </w:pPr>
      <w:r w:rsidRPr="006337F0">
        <w:t>Date</w:t>
      </w:r>
    </w:p>
    <w:p w:rsidR="006337F0" w:rsidRDefault="006337F0" w:rsidP="00427834">
      <w:pPr>
        <w:spacing w:after="12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rsidR="00DA013D" w:rsidRPr="006337F0" w:rsidRDefault="00F7774D" w:rsidP="00427834">
      <w:pPr>
        <w:spacing w:after="120" w:line="480" w:lineRule="auto"/>
        <w:jc w:val="center"/>
        <w:rPr>
          <w:rFonts w:ascii="Times New Roman" w:hAnsi="Times New Roman" w:cs="Times New Roman"/>
          <w:b/>
          <w:color w:val="000000" w:themeColor="text1"/>
          <w:sz w:val="24"/>
          <w:szCs w:val="24"/>
        </w:rPr>
      </w:pPr>
      <w:r w:rsidRPr="006337F0">
        <w:rPr>
          <w:rFonts w:ascii="Times New Roman" w:hAnsi="Times New Roman" w:cs="Times New Roman"/>
          <w:b/>
          <w:i/>
          <w:color w:val="000000" w:themeColor="text1"/>
          <w:sz w:val="24"/>
          <w:szCs w:val="24"/>
        </w:rPr>
        <w:lastRenderedPageBreak/>
        <w:t>Chosen Venture:</w:t>
      </w:r>
      <w:r w:rsidRPr="006337F0">
        <w:rPr>
          <w:rFonts w:ascii="Times New Roman" w:hAnsi="Times New Roman" w:cs="Times New Roman"/>
          <w:b/>
          <w:color w:val="000000" w:themeColor="text1"/>
          <w:sz w:val="24"/>
          <w:szCs w:val="24"/>
        </w:rPr>
        <w:t xml:space="preserve"> </w:t>
      </w:r>
      <w:r w:rsidR="00A2370F" w:rsidRPr="006337F0">
        <w:rPr>
          <w:rFonts w:ascii="Times New Roman" w:hAnsi="Times New Roman" w:cs="Times New Roman"/>
          <w:b/>
          <w:color w:val="000000" w:themeColor="text1"/>
          <w:sz w:val="24"/>
          <w:szCs w:val="24"/>
        </w:rPr>
        <w:t xml:space="preserve">Online </w:t>
      </w:r>
      <w:r w:rsidRPr="006337F0">
        <w:rPr>
          <w:rFonts w:ascii="Times New Roman" w:hAnsi="Times New Roman" w:cs="Times New Roman"/>
          <w:b/>
          <w:color w:val="000000" w:themeColor="text1"/>
          <w:sz w:val="24"/>
          <w:szCs w:val="24"/>
        </w:rPr>
        <w:t>Interior Designer</w:t>
      </w:r>
    </w:p>
    <w:p w:rsidR="00AF6ADA" w:rsidRPr="006337F0" w:rsidRDefault="00C501CD" w:rsidP="00427834">
      <w:pPr>
        <w:spacing w:after="120" w:line="480" w:lineRule="auto"/>
        <w:rPr>
          <w:rFonts w:ascii="Times New Roman" w:hAnsi="Times New Roman" w:cs="Times New Roman"/>
          <w:color w:val="000000" w:themeColor="text1"/>
          <w:sz w:val="24"/>
          <w:szCs w:val="24"/>
        </w:rPr>
      </w:pPr>
      <w:r w:rsidRPr="006337F0">
        <w:rPr>
          <w:rFonts w:ascii="Times New Roman" w:hAnsi="Times New Roman" w:cs="Times New Roman"/>
          <w:b/>
          <w:color w:val="000000" w:themeColor="text1"/>
          <w:sz w:val="24"/>
          <w:szCs w:val="24"/>
        </w:rPr>
        <w:t>Secondary Market Research</w:t>
      </w:r>
    </w:p>
    <w:p w:rsidR="00560910" w:rsidRPr="00B614D3" w:rsidRDefault="009E212A" w:rsidP="00427834">
      <w:pPr>
        <w:pStyle w:val="ListParagraph"/>
        <w:numPr>
          <w:ilvl w:val="0"/>
          <w:numId w:val="2"/>
        </w:numPr>
        <w:spacing w:after="120" w:line="480" w:lineRule="auto"/>
        <w:contextualSpacing w:val="0"/>
        <w:rPr>
          <w:rFonts w:ascii="Times New Roman" w:hAnsi="Times New Roman" w:cs="Times New Roman"/>
          <w:b/>
          <w:color w:val="000000" w:themeColor="text1"/>
          <w:sz w:val="24"/>
          <w:szCs w:val="24"/>
        </w:rPr>
      </w:pPr>
      <w:r w:rsidRPr="006337F0">
        <w:rPr>
          <w:rFonts w:ascii="Times New Roman" w:hAnsi="Times New Roman" w:cs="Times New Roman"/>
          <w:b/>
          <w:color w:val="000000" w:themeColor="text1"/>
          <w:sz w:val="24"/>
          <w:szCs w:val="24"/>
        </w:rPr>
        <w:t>The size of Interior Design Market</w:t>
      </w:r>
    </w:p>
    <w:p w:rsidR="00560910" w:rsidRPr="00940701" w:rsidRDefault="00E86D67" w:rsidP="00427834">
      <w:pPr>
        <w:pStyle w:val="ListParagraph"/>
        <w:spacing w:after="120" w:line="480" w:lineRule="auto"/>
        <w:ind w:left="0" w:firstLine="720"/>
        <w:contextualSpacing w:val="0"/>
        <w:rPr>
          <w:rFonts w:ascii="Times New Roman" w:hAnsi="Times New Roman" w:cs="Times New Roman"/>
          <w:color w:val="000000" w:themeColor="text1"/>
          <w:sz w:val="24"/>
          <w:szCs w:val="24"/>
        </w:rPr>
      </w:pPr>
      <w:r w:rsidRPr="006337F0">
        <w:rPr>
          <w:rFonts w:ascii="Times New Roman" w:hAnsi="Times New Roman" w:cs="Times New Roman"/>
          <w:color w:val="000000" w:themeColor="text1"/>
          <w:sz w:val="24"/>
          <w:szCs w:val="24"/>
        </w:rPr>
        <w:t>According to recent statistics released by Businesswire Company, the United States of America leads in the ranking of countries with larger market sizes of interior design services with a market share worth $ 40.7 billion in the year 2020. From the statistics, it is projected that China will have a market size worth $ 57.6 billion come the end of the year 2027 (BusinessWire, 2021). Other noticeable countries with a larger market share in interior and design services include Japan, Germany, and Canada. The major companies that offer interior design services globally include AECOM, Cannon Design, Wilson Associates, HOK Group Inc., etc.</w:t>
      </w:r>
    </w:p>
    <w:p w:rsidR="00744D5C" w:rsidRPr="006337F0" w:rsidRDefault="009E212A" w:rsidP="00427834">
      <w:pPr>
        <w:pStyle w:val="ListParagraph"/>
        <w:numPr>
          <w:ilvl w:val="0"/>
          <w:numId w:val="2"/>
        </w:numPr>
        <w:spacing w:after="120" w:line="480" w:lineRule="auto"/>
        <w:contextualSpacing w:val="0"/>
        <w:rPr>
          <w:rFonts w:ascii="Times New Roman" w:hAnsi="Times New Roman" w:cs="Times New Roman"/>
          <w:b/>
          <w:color w:val="000000" w:themeColor="text1"/>
          <w:sz w:val="24"/>
          <w:szCs w:val="24"/>
        </w:rPr>
      </w:pPr>
      <w:r w:rsidRPr="006337F0">
        <w:rPr>
          <w:rFonts w:ascii="Times New Roman" w:hAnsi="Times New Roman" w:cs="Times New Roman"/>
          <w:b/>
          <w:color w:val="000000" w:themeColor="text1"/>
          <w:sz w:val="24"/>
          <w:szCs w:val="24"/>
        </w:rPr>
        <w:t>Customer Prices/offering for Interior Design Services</w:t>
      </w:r>
    </w:p>
    <w:p w:rsidR="00B61F51" w:rsidRPr="000275A2" w:rsidRDefault="00744D5C" w:rsidP="00427834">
      <w:pPr>
        <w:pStyle w:val="NormalWeb"/>
        <w:spacing w:before="0" w:beforeAutospacing="0" w:after="120" w:afterAutospacing="0" w:line="480" w:lineRule="auto"/>
        <w:ind w:firstLine="720"/>
        <w:rPr>
          <w:color w:val="0E101A"/>
        </w:rPr>
      </w:pPr>
      <w:r w:rsidRPr="006337F0">
        <w:rPr>
          <w:color w:val="0E101A"/>
        </w:rPr>
        <w:t xml:space="preserve">The interior design business entities use different pricing strategies to set prices for various </w:t>
      </w:r>
      <w:r w:rsidR="0067198E" w:rsidRPr="006337F0">
        <w:rPr>
          <w:color w:val="0E101A"/>
        </w:rPr>
        <w:t>products they offer. The prices</w:t>
      </w:r>
      <w:r w:rsidRPr="006337F0">
        <w:rPr>
          <w:color w:val="0E101A"/>
        </w:rPr>
        <w:t xml:space="preserve"> set for customers can stem from a competitive strategy. The price is set after one firm finds out what the rival firm is charging for specific interior design service and tries to put a price that beats its competitor (Chen et al., 2018). Some interior designers charge for services they offer per hour. Per-hour charges are set after considering the national rates and what fellow interior designers charge in a particular place. Also, a common pricing offering that interior designers use is a cost-plus strategy where the designer has to set a price that will yield profit. </w:t>
      </w:r>
    </w:p>
    <w:p w:rsidR="009E212A" w:rsidRPr="006337F0" w:rsidRDefault="00560910" w:rsidP="00427834">
      <w:pPr>
        <w:pStyle w:val="ListParagraph"/>
        <w:numPr>
          <w:ilvl w:val="0"/>
          <w:numId w:val="2"/>
        </w:numPr>
        <w:spacing w:after="120" w:line="480" w:lineRule="auto"/>
        <w:contextualSpacing w:val="0"/>
        <w:rPr>
          <w:rFonts w:ascii="Times New Roman" w:hAnsi="Times New Roman" w:cs="Times New Roman"/>
          <w:b/>
          <w:color w:val="000000" w:themeColor="text1"/>
          <w:sz w:val="24"/>
          <w:szCs w:val="24"/>
        </w:rPr>
      </w:pPr>
      <w:r w:rsidRPr="006337F0">
        <w:rPr>
          <w:rFonts w:ascii="Times New Roman" w:hAnsi="Times New Roman" w:cs="Times New Roman"/>
          <w:b/>
          <w:color w:val="000000" w:themeColor="text1"/>
          <w:sz w:val="24"/>
          <w:szCs w:val="24"/>
        </w:rPr>
        <w:t>Costs Associated with My Online Interior Design Venture</w:t>
      </w:r>
    </w:p>
    <w:p w:rsidR="00560910" w:rsidRPr="000275A2" w:rsidRDefault="00CE277C" w:rsidP="00427834">
      <w:pPr>
        <w:spacing w:after="120" w:line="480" w:lineRule="auto"/>
        <w:ind w:firstLine="720"/>
        <w:rPr>
          <w:rFonts w:ascii="Times New Roman" w:hAnsi="Times New Roman" w:cs="Times New Roman"/>
          <w:color w:val="000000" w:themeColor="text1"/>
          <w:sz w:val="24"/>
          <w:szCs w:val="24"/>
        </w:rPr>
      </w:pPr>
      <w:r w:rsidRPr="000275A2">
        <w:rPr>
          <w:rFonts w:ascii="Times New Roman" w:hAnsi="Times New Roman" w:cs="Times New Roman"/>
          <w:color w:val="000000" w:themeColor="text1"/>
          <w:sz w:val="24"/>
          <w:szCs w:val="24"/>
        </w:rPr>
        <w:t xml:space="preserve">Like any other business, starting an online interior design venture requires enough capital to cater to various requirements and expenses that will be incurred in due process. According to </w:t>
      </w:r>
      <w:r w:rsidRPr="000275A2">
        <w:rPr>
          <w:rFonts w:ascii="Times New Roman" w:hAnsi="Times New Roman" w:cs="Times New Roman"/>
          <w:color w:val="000000" w:themeColor="text1"/>
          <w:sz w:val="24"/>
          <w:szCs w:val="24"/>
        </w:rPr>
        <w:lastRenderedPageBreak/>
        <w:t>Aziz &amp; Larson, a new entrant into the interior design venture will have to incur costs related to acquiring a website, given that most of the activities will be carried out online.  The new entrant will also have to apply for a business license which currently goes for around $ 100 per year in the U.S. Other costs that interior design venture involve include; insurance fee, book-keeping, marketing, and advertising expenses.</w:t>
      </w:r>
      <w:r w:rsidR="006A280D" w:rsidRPr="000275A2">
        <w:rPr>
          <w:rFonts w:ascii="Times New Roman" w:hAnsi="Times New Roman" w:cs="Times New Roman"/>
          <w:color w:val="000000" w:themeColor="text1"/>
          <w:sz w:val="24"/>
          <w:szCs w:val="24"/>
        </w:rPr>
        <w:t xml:space="preserve"> </w:t>
      </w:r>
    </w:p>
    <w:p w:rsidR="00AF6ADA" w:rsidRPr="006337F0" w:rsidRDefault="00D61AE9" w:rsidP="00427834">
      <w:pPr>
        <w:spacing w:after="120" w:line="480" w:lineRule="auto"/>
        <w:rPr>
          <w:rFonts w:ascii="Times New Roman" w:hAnsi="Times New Roman" w:cs="Times New Roman"/>
          <w:b/>
          <w:color w:val="000000" w:themeColor="text1"/>
          <w:sz w:val="24"/>
          <w:szCs w:val="24"/>
        </w:rPr>
      </w:pPr>
      <w:r w:rsidRPr="006337F0">
        <w:rPr>
          <w:rFonts w:ascii="Times New Roman" w:hAnsi="Times New Roman" w:cs="Times New Roman"/>
          <w:b/>
          <w:color w:val="000000" w:themeColor="text1"/>
          <w:sz w:val="24"/>
          <w:szCs w:val="24"/>
        </w:rPr>
        <w:t>Primary Market Research</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Given that my venture entails carrying out most business operations online, I intend to conduct an online survey to gather specific information from potential clients. First, I will develop a single questionnaire consisting of open and close-ended questions related to particular aspects of the customers. With a sample size of 50 respondents as the targeted population, the questionnaires will be posted both on the website and social media platforms, which offer a more convenient way of reaching my potential clients. Each respondent’s feedback will be noted and will provide insightful information regarding my services. </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In developing the questionnaires, all the questions will be refined to ensure that they counter-check with each other. Confidentiality and anonymity of all respondents will be enhanced in the process by en</w:t>
      </w:r>
      <w:r w:rsidR="00500123" w:rsidRPr="006337F0">
        <w:rPr>
          <w:color w:val="0E101A"/>
        </w:rPr>
        <w:t>suring that the information</w:t>
      </w:r>
      <w:r w:rsidRPr="006337F0">
        <w:rPr>
          <w:color w:val="0E101A"/>
        </w:rPr>
        <w:t xml:space="preserve"> provide</w:t>
      </w:r>
      <w:r w:rsidR="00500123" w:rsidRPr="006337F0">
        <w:rPr>
          <w:color w:val="0E101A"/>
        </w:rPr>
        <w:t>d</w:t>
      </w:r>
      <w:r w:rsidRPr="006337F0">
        <w:rPr>
          <w:color w:val="0E101A"/>
        </w:rPr>
        <w:t xml:space="preserve"> will</w:t>
      </w:r>
      <w:r w:rsidR="00500123" w:rsidRPr="006337F0">
        <w:rPr>
          <w:color w:val="0E101A"/>
        </w:rPr>
        <w:t xml:space="preserve"> not</w:t>
      </w:r>
      <w:r w:rsidRPr="006337F0">
        <w:rPr>
          <w:color w:val="0E101A"/>
        </w:rPr>
        <w:t xml:space="preserve"> be disclosed to the outside parties. Examples of some of the questions that will make up the questionnaire include: which style of interior design do you prefer? What patterns of interior design, if any, do you like or dislike?</w:t>
      </w:r>
    </w:p>
    <w:p w:rsidR="004D75F0" w:rsidRPr="006337F0" w:rsidRDefault="004D75F0" w:rsidP="00427834">
      <w:pPr>
        <w:pStyle w:val="NormalWeb"/>
        <w:spacing w:before="0" w:beforeAutospacing="0" w:after="120" w:afterAutospacing="0" w:line="480" w:lineRule="auto"/>
        <w:rPr>
          <w:color w:val="0E101A"/>
        </w:rPr>
      </w:pPr>
      <w:r w:rsidRPr="006337F0">
        <w:rPr>
          <w:rStyle w:val="Strong"/>
          <w:color w:val="0E101A"/>
        </w:rPr>
        <w:t>Competition</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 xml:space="preserve">Currently, the interior design market has a significant number of people and firms offering various products and services. The competition has steadily risen over the past few </w:t>
      </w:r>
      <w:r w:rsidRPr="006337F0">
        <w:rPr>
          <w:color w:val="0E101A"/>
        </w:rPr>
        <w:lastRenderedPageBreak/>
        <w:t>years, and it is projected to increase in the future. What is apparent in the interior design market is that the products and services offered can be classified into different groups, namely: accessories, movable walls, window system, architectural, furniture system, lighting, etc. The prices of these products and services differ from one firm to another. The fashion, style, and attractiveness of the products are co</w:t>
      </w:r>
      <w:r w:rsidR="008F08CB" w:rsidRPr="006337F0">
        <w:rPr>
          <w:color w:val="0E101A"/>
        </w:rPr>
        <w:t>nsidered in choosing the price</w:t>
      </w:r>
      <w:r w:rsidRPr="006337F0">
        <w:rPr>
          <w:color w:val="0E101A"/>
        </w:rPr>
        <w:t xml:space="preserve"> (Sugiyarti et al., 2018). The demand for interior design products also influences the pricing. For instance, high prices are fixed when the demand for specific products becomes inelastic. Once the demand for the products becomes elastic, some firms adjust their prices below that of their competitors. </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In this competitive interior design landscape, I fall under the vulnerable group because I am a new ent</w:t>
      </w:r>
      <w:r w:rsidR="0056251A" w:rsidRPr="006337F0">
        <w:rPr>
          <w:color w:val="0E101A"/>
        </w:rPr>
        <w:t>rant. From the above</w:t>
      </w:r>
      <w:r w:rsidRPr="006337F0">
        <w:rPr>
          <w:color w:val="0E101A"/>
        </w:rPr>
        <w:t xml:space="preserve"> analysis, it is apparent that my online competitive threats are real. To overcome some of these threats, I will have to focus on marketing strategies that will make my services and offerings stand out from the crowd. The key to achieving the set goals will require that I gain a competitive advantage over my competitors. With the notion of developing the right portfolio </w:t>
      </w:r>
      <w:r w:rsidR="00863D7E" w:rsidRPr="006337F0">
        <w:rPr>
          <w:color w:val="0E101A"/>
        </w:rPr>
        <w:t xml:space="preserve">for my products </w:t>
      </w:r>
      <w:r w:rsidRPr="006337F0">
        <w:rPr>
          <w:color w:val="0E101A"/>
        </w:rPr>
        <w:t xml:space="preserve">characterized by a unique style and aesthetics and offering different pricing packages, I </w:t>
      </w:r>
      <w:r w:rsidR="00DC3CA8" w:rsidRPr="006337F0">
        <w:rPr>
          <w:color w:val="0E101A"/>
        </w:rPr>
        <w:t xml:space="preserve">have no doubts that I </w:t>
      </w:r>
      <w:r w:rsidRPr="006337F0">
        <w:rPr>
          <w:color w:val="0E101A"/>
        </w:rPr>
        <w:t>can emerge out on top of my competitors.</w:t>
      </w:r>
    </w:p>
    <w:p w:rsidR="004D75F0" w:rsidRPr="006337F0" w:rsidRDefault="004D75F0" w:rsidP="00427834">
      <w:pPr>
        <w:pStyle w:val="NormalWeb"/>
        <w:spacing w:before="0" w:beforeAutospacing="0" w:after="120" w:afterAutospacing="0" w:line="480" w:lineRule="auto"/>
        <w:rPr>
          <w:color w:val="0E101A"/>
        </w:rPr>
      </w:pPr>
      <w:r w:rsidRPr="006337F0">
        <w:rPr>
          <w:rStyle w:val="Strong"/>
          <w:color w:val="0E101A"/>
        </w:rPr>
        <w:t>Advertising/promotion Mix</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 xml:space="preserve">With an online interior designer venture, social media platforms, particularly Instagram, offers the most convenient means of advertising my products and services. Given the virtual nature of the business, I intend to use a marketing strategy that primarily focuses on the images. Instagram offers the perfect platform to incorporate both images and videos in advertising interior design offerings, which is crucial in attracting potential customers. According to Nummelin (2015), Instagram is a powerful advertising platform that has a greater potential to </w:t>
      </w:r>
      <w:r w:rsidR="00A179E3" w:rsidRPr="006337F0">
        <w:rPr>
          <w:color w:val="0E101A"/>
        </w:rPr>
        <w:lastRenderedPageBreak/>
        <w:t>create the desired</w:t>
      </w:r>
      <w:r w:rsidRPr="006337F0">
        <w:rPr>
          <w:color w:val="0E101A"/>
        </w:rPr>
        <w:t xml:space="preserve"> awareness about interior design offerings and offers a perfect grounding for showcasing a style adopted by a business owner to potential customers across the globe. </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I intend to mix images of the highest quality order and videos that resonate well with customers using the relevant posts. With the notion of appealing to potential clients in mind, the use of high-resolution images can add the dimension of spectacularness to my interior design offerings, which can, in turn, add that extra edge of attracting more customers. By using the right hashtags, people will not only look at my profile, but likely they will also follow my account. When advertisi</w:t>
      </w:r>
      <w:r w:rsidR="005E19CF" w:rsidRPr="006337F0">
        <w:rPr>
          <w:color w:val="0E101A"/>
        </w:rPr>
        <w:t>ng your interior design products and services</w:t>
      </w:r>
      <w:r w:rsidRPr="006337F0">
        <w:rPr>
          <w:color w:val="0E101A"/>
        </w:rPr>
        <w:t xml:space="preserve"> on Instagram, the use of the right hashtags offers the best way of attracting new followers (Tafesse &amp; Wood, 2021). </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As part of the promotion mix, I intend to offer free consultation services to potential clients. Given that I will still be at the early stages of my business operations, I will have to develop ways of connecting and engaging with potential clients. It is through the offering of free consultation services that I will be in a position to build a more consistent and desired client base. Also, devoting time to connect with clients virtually will provide a good opportunity to use such clients to trigger referral business.</w:t>
      </w:r>
    </w:p>
    <w:p w:rsidR="001F0A69" w:rsidRPr="006337F0" w:rsidRDefault="004D75F0" w:rsidP="00427834">
      <w:pPr>
        <w:pStyle w:val="NormalWeb"/>
        <w:spacing w:before="0" w:beforeAutospacing="0" w:after="120" w:afterAutospacing="0" w:line="480" w:lineRule="auto"/>
        <w:ind w:firstLine="720"/>
        <w:rPr>
          <w:color w:val="0E101A"/>
        </w:rPr>
      </w:pPr>
      <w:r w:rsidRPr="006337F0">
        <w:rPr>
          <w:color w:val="0E101A"/>
        </w:rPr>
        <w:t>The advertisement costs to be incurred in promoting my interior design products will largely depend on the existing charges made on the social media platform. For instance, in my case, I will use Instagram to do most of my advertisements. The Digital Marketing Agency that I will partner with will play a crucial role in determining my costs for advertising through Instagram. A</w:t>
      </w:r>
      <w:r w:rsidR="00485869" w:rsidRPr="006337F0">
        <w:rPr>
          <w:color w:val="0E101A"/>
        </w:rPr>
        <w:t xml:space="preserve">s per the current rates, I estimate to </w:t>
      </w:r>
      <w:r w:rsidRPr="006337F0">
        <w:rPr>
          <w:color w:val="0E101A"/>
        </w:rPr>
        <w:t>incur an average fee of $3. 56 for every advert the client clicks and an additional $ 7.91 the moment 1000 people see my ad (WebFX, 2021). </w:t>
      </w:r>
    </w:p>
    <w:p w:rsidR="004D75F0" w:rsidRPr="006337F0" w:rsidRDefault="004D75F0" w:rsidP="00427834">
      <w:pPr>
        <w:pStyle w:val="NormalWeb"/>
        <w:spacing w:before="0" w:beforeAutospacing="0" w:after="120" w:afterAutospacing="0" w:line="480" w:lineRule="auto"/>
        <w:rPr>
          <w:color w:val="0E101A"/>
        </w:rPr>
      </w:pPr>
      <w:r w:rsidRPr="006337F0">
        <w:rPr>
          <w:rStyle w:val="Strong"/>
          <w:color w:val="0E101A"/>
        </w:rPr>
        <w:t>Pricing</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lastRenderedPageBreak/>
        <w:t>In choosing the right pricing techniq</w:t>
      </w:r>
      <w:r w:rsidR="00366091" w:rsidRPr="006337F0">
        <w:rPr>
          <w:color w:val="0E101A"/>
        </w:rPr>
        <w:t>ue, the interior designer</w:t>
      </w:r>
      <w:r w:rsidRPr="006337F0">
        <w:rPr>
          <w:color w:val="0E101A"/>
        </w:rPr>
        <w:t xml:space="preserve"> must consider both the internal and external business factors. By examining the current marketing conditions related to interior design products, two internal business factors, namely the marketing mix and product differentiation, dictate the pricing technique</w:t>
      </w:r>
      <w:r w:rsidR="00366091" w:rsidRPr="006337F0">
        <w:rPr>
          <w:color w:val="0E101A"/>
        </w:rPr>
        <w:t xml:space="preserve"> used</w:t>
      </w:r>
      <w:r w:rsidRPr="006337F0">
        <w:rPr>
          <w:color w:val="0E101A"/>
        </w:rPr>
        <w:t xml:space="preserve"> to set prices for different products. Currently, some firms offer products at relatively reduced prices as a marketing technique to attract more customers. On the other hand, also, there are interior design firms that have purely focused on the production of high and prestigious interior design products that are much expensive. The move by the latter is seen as a deliberate strategy to raise the prices of certain interior design products. Product differentiation dictates the prices of interior design products. For instance, a new fashion or a better package of interior design products that have been produced using attractive colors, high-quality mat</w:t>
      </w:r>
      <w:r w:rsidR="009D4B22" w:rsidRPr="006337F0">
        <w:rPr>
          <w:color w:val="0E101A"/>
        </w:rPr>
        <w:t>erials, and that offer</w:t>
      </w:r>
      <w:r w:rsidRPr="006337F0">
        <w:rPr>
          <w:color w:val="0E101A"/>
        </w:rPr>
        <w:t xml:space="preserve"> alternative uses commands a higher price than the common ones (Wulandari &amp; Hermeindito, 2016).</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External business factors, particularly the demand and competition, also influence pricing in interior design. Aspects such as customers’ preferences, the number of existing competitors, and the willingness of prospective buyers to pay for a particular package of interior design offering affects the demand and pricing of various products (Liu et al., 2017). The current extensive nature of competition being witnessed in the interior design markets also influences the pricing decisions. Every firm intends to win more customers. Thus some are willing to lower their prices to gain a competitive advantage. </w:t>
      </w:r>
    </w:p>
    <w:p w:rsidR="001F0A69" w:rsidRPr="006337F0" w:rsidRDefault="004D75F0" w:rsidP="00427834">
      <w:pPr>
        <w:pStyle w:val="NormalWeb"/>
        <w:spacing w:before="0" w:beforeAutospacing="0" w:after="120" w:afterAutospacing="0" w:line="480" w:lineRule="auto"/>
        <w:ind w:firstLine="720"/>
        <w:rPr>
          <w:color w:val="0E101A"/>
        </w:rPr>
      </w:pPr>
      <w:r w:rsidRPr="006337F0">
        <w:rPr>
          <w:color w:val="0E101A"/>
        </w:rPr>
        <w:t>After carefully researching the existing marketing conditions, I intend to use the anchorage pricing technique to set prices for various products I</w:t>
      </w:r>
      <w:r w:rsidR="004A6B4C" w:rsidRPr="006337F0">
        <w:rPr>
          <w:color w:val="0E101A"/>
        </w:rPr>
        <w:t xml:space="preserve"> will offer. Given the stiff </w:t>
      </w:r>
      <w:r w:rsidRPr="006337F0">
        <w:rPr>
          <w:color w:val="0E101A"/>
        </w:rPr>
        <w:t>competition between interior design firms and customers’ preferences towards specific products, offering my prod</w:t>
      </w:r>
      <w:r w:rsidR="004A6B4C" w:rsidRPr="006337F0">
        <w:rPr>
          <w:color w:val="0E101A"/>
        </w:rPr>
        <w:t xml:space="preserve">ucts into </w:t>
      </w:r>
      <w:r w:rsidR="009670E9" w:rsidRPr="006337F0">
        <w:rPr>
          <w:color w:val="0E101A"/>
        </w:rPr>
        <w:t>special</w:t>
      </w:r>
      <w:r w:rsidRPr="006337F0">
        <w:rPr>
          <w:color w:val="0E101A"/>
        </w:rPr>
        <w:t xml:space="preserve"> packages will create more room over which customers can </w:t>
      </w:r>
      <w:r w:rsidRPr="006337F0">
        <w:rPr>
          <w:color w:val="0E101A"/>
        </w:rPr>
        <w:lastRenderedPageBreak/>
        <w:t>choose the right products that fit with their bills. The pricing package will consist of three options. The first package will consist of products with low prices, which will also act as a basic approach to potential clients. The second category of the package will consist of a better offering with relatively average costs. The final class is that of a premium package which will consist of products that have been specially designed that go for higher prices. According to Baghestanian &amp; Walker (2015), the price anchoring technique is the most effective method of persuading more potential customers to sign up for various products</w:t>
      </w:r>
      <w:r w:rsidR="00A7753B" w:rsidRPr="006337F0">
        <w:rPr>
          <w:color w:val="0E101A"/>
        </w:rPr>
        <w:t xml:space="preserve"> online</w:t>
      </w:r>
      <w:r w:rsidRPr="006337F0">
        <w:rPr>
          <w:color w:val="0E101A"/>
        </w:rPr>
        <w:t>.</w:t>
      </w:r>
    </w:p>
    <w:p w:rsidR="004D75F0" w:rsidRPr="006337F0" w:rsidRDefault="004D75F0" w:rsidP="00427834">
      <w:pPr>
        <w:pStyle w:val="NormalWeb"/>
        <w:spacing w:before="0" w:beforeAutospacing="0" w:after="120" w:afterAutospacing="0" w:line="480" w:lineRule="auto"/>
        <w:rPr>
          <w:color w:val="0E101A"/>
        </w:rPr>
      </w:pPr>
      <w:r w:rsidRPr="006337F0">
        <w:rPr>
          <w:rStyle w:val="Strong"/>
          <w:color w:val="0E101A"/>
        </w:rPr>
        <w:t>Sales Forecast</w:t>
      </w:r>
    </w:p>
    <w:p w:rsidR="004D75F0" w:rsidRPr="006337F0" w:rsidRDefault="004D75F0" w:rsidP="00427834">
      <w:pPr>
        <w:pStyle w:val="NormalWeb"/>
        <w:spacing w:before="0" w:beforeAutospacing="0" w:after="120" w:afterAutospacing="0" w:line="480" w:lineRule="auto"/>
        <w:ind w:firstLine="720"/>
        <w:rPr>
          <w:color w:val="0E101A"/>
        </w:rPr>
      </w:pPr>
      <w:r w:rsidRPr="006337F0">
        <w:rPr>
          <w:color w:val="0E101A"/>
        </w:rPr>
        <w:t>The financial statistics of last year</w:t>
      </w:r>
      <w:r w:rsidR="00655757" w:rsidRPr="006337F0">
        <w:rPr>
          <w:color w:val="0E101A"/>
        </w:rPr>
        <w:t xml:space="preserve"> released by </w:t>
      </w:r>
      <w:r w:rsidR="00655757" w:rsidRPr="006337F0">
        <w:rPr>
          <w:color w:val="000000" w:themeColor="text1"/>
        </w:rPr>
        <w:t>Businesswire Company</w:t>
      </w:r>
      <w:r w:rsidRPr="006337F0">
        <w:rPr>
          <w:color w:val="0E101A"/>
        </w:rPr>
        <w:t xml:space="preserve"> revealed the market share that the interior design businesses command in the market. With the uncertainties that the covid-19 pandemic has brought about, it isn't easy to make projections on my estimated sales. The three options that I have provided as my pricing packages are more likely to attract customers. However, being a new entrant into the interior design business, I project that I will have low sales in my first year of operations. The second-year revenue sales of my business operation will be based on a 5% growth rate.</w:t>
      </w:r>
    </w:p>
    <w:p w:rsidR="00BE51C3" w:rsidRPr="006337F0" w:rsidRDefault="001F0A69" w:rsidP="00427834">
      <w:pPr>
        <w:spacing w:after="120" w:line="480" w:lineRule="auto"/>
        <w:jc w:val="center"/>
        <w:rPr>
          <w:rFonts w:ascii="Times New Roman" w:hAnsi="Times New Roman" w:cs="Times New Roman"/>
          <w:color w:val="000000" w:themeColor="text1"/>
          <w:sz w:val="24"/>
          <w:szCs w:val="24"/>
        </w:rPr>
      </w:pPr>
      <w:r w:rsidRPr="006337F0">
        <w:rPr>
          <w:rFonts w:ascii="Times New Roman" w:hAnsi="Times New Roman" w:cs="Times New Roman"/>
          <w:noProof/>
          <w:sz w:val="24"/>
          <w:szCs w:val="24"/>
        </w:rPr>
        <w:drawing>
          <wp:inline distT="0" distB="0" distL="0" distR="0" wp14:anchorId="161EAB8C" wp14:editId="31A7D042">
            <wp:extent cx="3657600" cy="1952625"/>
            <wp:effectExtent l="0" t="0" r="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794B07" w:rsidRDefault="00991158" w:rsidP="00427834">
      <w:pPr>
        <w:spacing w:after="120" w:line="480" w:lineRule="auto"/>
        <w:rPr>
          <w:rFonts w:ascii="Times New Roman" w:hAnsi="Times New Roman" w:cs="Times New Roman"/>
          <w:i/>
          <w:color w:val="000000" w:themeColor="text1"/>
          <w:szCs w:val="24"/>
        </w:rPr>
      </w:pPr>
      <w:r w:rsidRPr="00794B07">
        <w:rPr>
          <w:rFonts w:ascii="Times New Roman" w:hAnsi="Times New Roman" w:cs="Times New Roman"/>
          <w:b/>
          <w:i/>
          <w:color w:val="000000" w:themeColor="text1"/>
          <w:szCs w:val="24"/>
        </w:rPr>
        <w:t>Figure 1:</w:t>
      </w:r>
      <w:r w:rsidRPr="00794B07">
        <w:rPr>
          <w:rFonts w:ascii="Times New Roman" w:hAnsi="Times New Roman" w:cs="Times New Roman"/>
          <w:i/>
          <w:color w:val="000000" w:themeColor="text1"/>
          <w:szCs w:val="24"/>
        </w:rPr>
        <w:t xml:space="preserve"> </w:t>
      </w:r>
      <w:r w:rsidR="002E3465" w:rsidRPr="00794B07">
        <w:rPr>
          <w:rFonts w:ascii="Times New Roman" w:hAnsi="Times New Roman" w:cs="Times New Roman"/>
          <w:i/>
          <w:color w:val="000000" w:themeColor="text1"/>
          <w:szCs w:val="24"/>
        </w:rPr>
        <w:t>Bar graph showing the estimated gross margin for the first three years</w:t>
      </w:r>
      <w:r w:rsidR="00794B07">
        <w:rPr>
          <w:rFonts w:ascii="Times New Roman" w:hAnsi="Times New Roman" w:cs="Times New Roman"/>
          <w:i/>
          <w:color w:val="000000" w:themeColor="text1"/>
          <w:szCs w:val="24"/>
        </w:rPr>
        <w:t xml:space="preserve"> </w:t>
      </w:r>
    </w:p>
    <w:p w:rsidR="00794B07" w:rsidRPr="00FB6AB3" w:rsidRDefault="00794B07" w:rsidP="00FB6AB3">
      <w:pPr>
        <w:spacing w:after="120" w:line="480" w:lineRule="auto"/>
        <w:jc w:val="center"/>
        <w:rPr>
          <w:rFonts w:ascii="Times New Roman" w:hAnsi="Times New Roman" w:cs="Times New Roman"/>
          <w:b/>
          <w:i/>
          <w:color w:val="000000" w:themeColor="text1"/>
          <w:sz w:val="24"/>
          <w:szCs w:val="24"/>
        </w:rPr>
      </w:pPr>
      <w:r w:rsidRPr="00F17ED5">
        <w:rPr>
          <w:rFonts w:ascii="Times New Roman" w:hAnsi="Times New Roman" w:cs="Times New Roman"/>
          <w:b/>
          <w:color w:val="000000" w:themeColor="text1"/>
          <w:sz w:val="24"/>
          <w:szCs w:val="24"/>
        </w:rPr>
        <w:lastRenderedPageBreak/>
        <w:t>References</w:t>
      </w:r>
    </w:p>
    <w:p w:rsidR="00FB6AB3" w:rsidRDefault="00FB6AB3" w:rsidP="00794B07">
      <w:pPr>
        <w:spacing w:after="120" w:line="480" w:lineRule="auto"/>
        <w:ind w:left="720" w:hanging="720"/>
        <w:rPr>
          <w:rFonts w:ascii="Times New Roman" w:hAnsi="Times New Roman" w:cs="Times New Roman"/>
          <w:color w:val="000000" w:themeColor="text1"/>
          <w:sz w:val="24"/>
          <w:szCs w:val="24"/>
          <w:shd w:val="clear" w:color="auto" w:fill="FFFFFF"/>
        </w:rPr>
      </w:pPr>
      <w:r w:rsidRPr="00FB6AB3">
        <w:rPr>
          <w:rFonts w:ascii="Times New Roman" w:hAnsi="Times New Roman" w:cs="Times New Roman"/>
          <w:color w:val="000000" w:themeColor="text1"/>
          <w:sz w:val="24"/>
          <w:szCs w:val="24"/>
          <w:shd w:val="clear" w:color="auto" w:fill="FFFFFF"/>
        </w:rPr>
        <w:t>Aziz, F., &amp; Larso, D. Proposed Business Strategy and Developing Viral Marketing Strategy for Interior Design Business Start-Up (Case Study: ArtSpacie).</w:t>
      </w:r>
      <w:bookmarkStart w:id="0" w:name="_GoBack"/>
      <w:bookmarkEnd w:id="0"/>
    </w:p>
    <w:p w:rsidR="00794B07" w:rsidRDefault="00794B07" w:rsidP="00794B07">
      <w:pPr>
        <w:spacing w:after="120" w:line="480" w:lineRule="auto"/>
        <w:ind w:left="720" w:hanging="720"/>
        <w:rPr>
          <w:rFonts w:ascii="Times New Roman" w:hAnsi="Times New Roman" w:cs="Times New Roman"/>
          <w:color w:val="000000" w:themeColor="text1"/>
          <w:sz w:val="24"/>
          <w:szCs w:val="24"/>
          <w:shd w:val="clear" w:color="auto" w:fill="FFFFFF"/>
        </w:rPr>
      </w:pPr>
      <w:r w:rsidRPr="006337F0">
        <w:rPr>
          <w:rFonts w:ascii="Times New Roman" w:hAnsi="Times New Roman" w:cs="Times New Roman"/>
          <w:color w:val="000000" w:themeColor="text1"/>
          <w:sz w:val="24"/>
          <w:szCs w:val="24"/>
          <w:shd w:val="clear" w:color="auto" w:fill="FFFFFF"/>
        </w:rPr>
        <w:t>Baghestanian, S., &amp; Walker, T. B. (2015). Anchoring in experimental asset markets. </w:t>
      </w:r>
      <w:r w:rsidRPr="006337F0">
        <w:rPr>
          <w:rFonts w:ascii="Times New Roman" w:hAnsi="Times New Roman" w:cs="Times New Roman"/>
          <w:i/>
          <w:iCs/>
          <w:color w:val="000000" w:themeColor="text1"/>
          <w:sz w:val="24"/>
          <w:szCs w:val="24"/>
          <w:shd w:val="clear" w:color="auto" w:fill="FFFFFF"/>
        </w:rPr>
        <w:t>Journal of Economic Behavior &amp; Organization</w:t>
      </w:r>
      <w:r w:rsidRPr="006337F0">
        <w:rPr>
          <w:rFonts w:ascii="Times New Roman" w:hAnsi="Times New Roman" w:cs="Times New Roman"/>
          <w:color w:val="000000" w:themeColor="text1"/>
          <w:sz w:val="24"/>
          <w:szCs w:val="24"/>
          <w:shd w:val="clear" w:color="auto" w:fill="FFFFFF"/>
        </w:rPr>
        <w:t>, </w:t>
      </w:r>
      <w:r w:rsidRPr="006337F0">
        <w:rPr>
          <w:rFonts w:ascii="Times New Roman" w:hAnsi="Times New Roman" w:cs="Times New Roman"/>
          <w:i/>
          <w:iCs/>
          <w:color w:val="000000" w:themeColor="text1"/>
          <w:sz w:val="24"/>
          <w:szCs w:val="24"/>
          <w:shd w:val="clear" w:color="auto" w:fill="FFFFFF"/>
        </w:rPr>
        <w:t>116</w:t>
      </w:r>
      <w:r w:rsidRPr="006337F0">
        <w:rPr>
          <w:rFonts w:ascii="Times New Roman" w:hAnsi="Times New Roman" w:cs="Times New Roman"/>
          <w:color w:val="000000" w:themeColor="text1"/>
          <w:sz w:val="24"/>
          <w:szCs w:val="24"/>
          <w:shd w:val="clear" w:color="auto" w:fill="FFFFFF"/>
        </w:rPr>
        <w:t>, 15-25.</w:t>
      </w:r>
    </w:p>
    <w:p w:rsidR="00794B07" w:rsidRPr="00135343" w:rsidRDefault="00794B07" w:rsidP="00794B07">
      <w:pPr>
        <w:spacing w:after="120" w:line="480" w:lineRule="auto"/>
        <w:ind w:left="720" w:hanging="720"/>
        <w:rPr>
          <w:rFonts w:ascii="Times New Roman" w:hAnsi="Times New Roman" w:cs="Times New Roman"/>
          <w:color w:val="000000" w:themeColor="text1"/>
          <w:sz w:val="24"/>
          <w:szCs w:val="24"/>
          <w:shd w:val="clear" w:color="auto" w:fill="FFFFFF"/>
        </w:rPr>
      </w:pPr>
      <w:r w:rsidRPr="006337F0">
        <w:rPr>
          <w:rFonts w:ascii="Times New Roman" w:eastAsia="Times New Roman" w:hAnsi="Times New Roman" w:cs="Times New Roman"/>
          <w:bCs/>
          <w:color w:val="000000" w:themeColor="text1"/>
          <w:spacing w:val="-2"/>
          <w:kern w:val="36"/>
          <w:sz w:val="24"/>
          <w:szCs w:val="24"/>
        </w:rPr>
        <w:t xml:space="preserve">BusinessWire (2021). Global Interior Design Services Market Trajectory &amp; Analytics 2021-2027. https://www.businesswire.com/news/home/20210315005597/en/Global-Interior-Design-Services-Market-Trajectory-Analytics-2021-2027---A-US255.4-Billion-Market-by-2027---ResearchAndMarkets.com#:~:text=The%20Interior%20Design%20Services%20market,analysis%20period%202020%20to%202027. </w:t>
      </w:r>
      <w:r w:rsidRPr="006337F0">
        <w:rPr>
          <w:rFonts w:ascii="Times New Roman" w:hAnsi="Times New Roman" w:cs="Times New Roman"/>
          <w:color w:val="000000" w:themeColor="text1"/>
          <w:sz w:val="24"/>
          <w:szCs w:val="24"/>
        </w:rPr>
        <w:t>[Accessed on 28/10/2021].</w:t>
      </w:r>
    </w:p>
    <w:p w:rsidR="00794B07" w:rsidRPr="006337F0" w:rsidRDefault="00794B07" w:rsidP="00794B07">
      <w:pPr>
        <w:spacing w:after="120" w:line="480" w:lineRule="auto"/>
        <w:ind w:left="720" w:hanging="720"/>
        <w:outlineLvl w:val="0"/>
        <w:rPr>
          <w:rFonts w:ascii="Times New Roman" w:hAnsi="Times New Roman" w:cs="Times New Roman"/>
          <w:color w:val="000000" w:themeColor="text1"/>
          <w:sz w:val="24"/>
          <w:szCs w:val="24"/>
          <w:shd w:val="clear" w:color="auto" w:fill="FFFFFF"/>
        </w:rPr>
      </w:pPr>
      <w:r w:rsidRPr="006337F0">
        <w:rPr>
          <w:rFonts w:ascii="Times New Roman" w:hAnsi="Times New Roman" w:cs="Times New Roman"/>
          <w:color w:val="000000" w:themeColor="text1"/>
          <w:sz w:val="24"/>
          <w:szCs w:val="24"/>
          <w:shd w:val="clear" w:color="auto" w:fill="FFFFFF"/>
        </w:rPr>
        <w:t>Chen, Y. J., Zenou, Y., &amp; Zhou, J. (2018). Competitive pricing strategies in social networks. </w:t>
      </w:r>
      <w:r w:rsidRPr="006337F0">
        <w:rPr>
          <w:rFonts w:ascii="Times New Roman" w:hAnsi="Times New Roman" w:cs="Times New Roman"/>
          <w:i/>
          <w:iCs/>
          <w:color w:val="000000" w:themeColor="text1"/>
          <w:sz w:val="24"/>
          <w:szCs w:val="24"/>
          <w:shd w:val="clear" w:color="auto" w:fill="FFFFFF"/>
        </w:rPr>
        <w:t>The RAND Journal of Economics</w:t>
      </w:r>
      <w:r w:rsidRPr="006337F0">
        <w:rPr>
          <w:rFonts w:ascii="Times New Roman" w:hAnsi="Times New Roman" w:cs="Times New Roman"/>
          <w:color w:val="000000" w:themeColor="text1"/>
          <w:sz w:val="24"/>
          <w:szCs w:val="24"/>
          <w:shd w:val="clear" w:color="auto" w:fill="FFFFFF"/>
        </w:rPr>
        <w:t>, </w:t>
      </w:r>
      <w:r w:rsidRPr="006337F0">
        <w:rPr>
          <w:rFonts w:ascii="Times New Roman" w:hAnsi="Times New Roman" w:cs="Times New Roman"/>
          <w:i/>
          <w:iCs/>
          <w:color w:val="000000" w:themeColor="text1"/>
          <w:sz w:val="24"/>
          <w:szCs w:val="24"/>
          <w:shd w:val="clear" w:color="auto" w:fill="FFFFFF"/>
        </w:rPr>
        <w:t>49</w:t>
      </w:r>
      <w:r w:rsidRPr="006337F0">
        <w:rPr>
          <w:rFonts w:ascii="Times New Roman" w:hAnsi="Times New Roman" w:cs="Times New Roman"/>
          <w:color w:val="000000" w:themeColor="text1"/>
          <w:sz w:val="24"/>
          <w:szCs w:val="24"/>
          <w:shd w:val="clear" w:color="auto" w:fill="FFFFFF"/>
        </w:rPr>
        <w:t>(3), 672-705.</w:t>
      </w:r>
    </w:p>
    <w:p w:rsidR="00794B07" w:rsidRPr="006337F0" w:rsidRDefault="00794B07" w:rsidP="00794B07">
      <w:pPr>
        <w:spacing w:after="120" w:line="480" w:lineRule="auto"/>
        <w:ind w:left="720" w:hanging="720"/>
        <w:rPr>
          <w:rFonts w:ascii="Times New Roman" w:hAnsi="Times New Roman" w:cs="Times New Roman"/>
          <w:color w:val="000000" w:themeColor="text1"/>
          <w:sz w:val="24"/>
          <w:szCs w:val="24"/>
          <w:shd w:val="clear" w:color="auto" w:fill="FFFFFF"/>
        </w:rPr>
      </w:pPr>
      <w:r w:rsidRPr="006337F0">
        <w:rPr>
          <w:rFonts w:ascii="Times New Roman" w:hAnsi="Times New Roman" w:cs="Times New Roman"/>
          <w:color w:val="000000" w:themeColor="text1"/>
          <w:sz w:val="24"/>
          <w:szCs w:val="24"/>
          <w:shd w:val="clear" w:color="auto" w:fill="FFFFFF"/>
        </w:rPr>
        <w:t>Liu, Y., Li, K. J., Chen, H., &amp; Balachander, S. (2017). The effects of products’ aesthetic design on demand and marketing-mix effectiveness: The role of segment prototypicality and brand consistency. </w:t>
      </w:r>
      <w:r w:rsidRPr="006337F0">
        <w:rPr>
          <w:rFonts w:ascii="Times New Roman" w:hAnsi="Times New Roman" w:cs="Times New Roman"/>
          <w:i/>
          <w:iCs/>
          <w:color w:val="000000" w:themeColor="text1"/>
          <w:sz w:val="24"/>
          <w:szCs w:val="24"/>
          <w:shd w:val="clear" w:color="auto" w:fill="FFFFFF"/>
        </w:rPr>
        <w:t>Journal of Marketing</w:t>
      </w:r>
      <w:r w:rsidRPr="006337F0">
        <w:rPr>
          <w:rFonts w:ascii="Times New Roman" w:hAnsi="Times New Roman" w:cs="Times New Roman"/>
          <w:color w:val="000000" w:themeColor="text1"/>
          <w:sz w:val="24"/>
          <w:szCs w:val="24"/>
          <w:shd w:val="clear" w:color="auto" w:fill="FFFFFF"/>
        </w:rPr>
        <w:t>, </w:t>
      </w:r>
      <w:r w:rsidRPr="006337F0">
        <w:rPr>
          <w:rFonts w:ascii="Times New Roman" w:hAnsi="Times New Roman" w:cs="Times New Roman"/>
          <w:i/>
          <w:iCs/>
          <w:color w:val="000000" w:themeColor="text1"/>
          <w:sz w:val="24"/>
          <w:szCs w:val="24"/>
          <w:shd w:val="clear" w:color="auto" w:fill="FFFFFF"/>
        </w:rPr>
        <w:t>81</w:t>
      </w:r>
      <w:r w:rsidRPr="006337F0">
        <w:rPr>
          <w:rFonts w:ascii="Times New Roman" w:hAnsi="Times New Roman" w:cs="Times New Roman"/>
          <w:color w:val="000000" w:themeColor="text1"/>
          <w:sz w:val="24"/>
          <w:szCs w:val="24"/>
          <w:shd w:val="clear" w:color="auto" w:fill="FFFFFF"/>
        </w:rPr>
        <w:t>(1), 83-102.</w:t>
      </w:r>
    </w:p>
    <w:p w:rsidR="00794B07" w:rsidRPr="006337F0" w:rsidRDefault="00794B07" w:rsidP="00794B07">
      <w:pPr>
        <w:spacing w:after="120" w:line="480" w:lineRule="auto"/>
        <w:ind w:left="720" w:hanging="720"/>
        <w:rPr>
          <w:rFonts w:ascii="Times New Roman" w:hAnsi="Times New Roman" w:cs="Times New Roman"/>
          <w:color w:val="000000" w:themeColor="text1"/>
          <w:sz w:val="24"/>
          <w:szCs w:val="24"/>
          <w:shd w:val="clear" w:color="auto" w:fill="FFFFFF"/>
        </w:rPr>
      </w:pPr>
      <w:r w:rsidRPr="006337F0">
        <w:rPr>
          <w:rFonts w:ascii="Times New Roman" w:hAnsi="Times New Roman" w:cs="Times New Roman"/>
          <w:color w:val="000000" w:themeColor="text1"/>
          <w:sz w:val="24"/>
          <w:szCs w:val="24"/>
          <w:shd w:val="clear" w:color="auto" w:fill="FFFFFF"/>
        </w:rPr>
        <w:t>Nummelin, M. (2015). Instagram as a Marketing Tool-A Qualitative Study on Social Media Marketing for Swedish Interior Design SMEs.</w:t>
      </w:r>
    </w:p>
    <w:p w:rsidR="00794B07" w:rsidRPr="006337F0" w:rsidRDefault="00794B07" w:rsidP="00794B07">
      <w:pPr>
        <w:spacing w:after="120" w:line="480" w:lineRule="auto"/>
        <w:ind w:left="720" w:hanging="720"/>
        <w:rPr>
          <w:rFonts w:ascii="Times New Roman" w:hAnsi="Times New Roman" w:cs="Times New Roman"/>
          <w:color w:val="000000" w:themeColor="text1"/>
          <w:sz w:val="24"/>
          <w:szCs w:val="24"/>
          <w:shd w:val="clear" w:color="auto" w:fill="FFFFFF"/>
        </w:rPr>
      </w:pPr>
      <w:r w:rsidRPr="006337F0">
        <w:rPr>
          <w:rFonts w:ascii="Times New Roman" w:hAnsi="Times New Roman" w:cs="Times New Roman"/>
          <w:color w:val="000000" w:themeColor="text1"/>
          <w:sz w:val="24"/>
          <w:szCs w:val="24"/>
          <w:shd w:val="clear" w:color="auto" w:fill="FFFFFF"/>
        </w:rPr>
        <w:t>Sugiyarti, G., Ferdinand, A. T., &amp; Nurchayati, T. (2018). Acculturative products uniqueness antecedence for successful marketing performance. </w:t>
      </w:r>
      <w:r w:rsidRPr="006337F0">
        <w:rPr>
          <w:rFonts w:ascii="Times New Roman" w:hAnsi="Times New Roman" w:cs="Times New Roman"/>
          <w:i/>
          <w:iCs/>
          <w:color w:val="000000" w:themeColor="text1"/>
          <w:sz w:val="24"/>
          <w:szCs w:val="24"/>
          <w:shd w:val="clear" w:color="auto" w:fill="FFFFFF"/>
        </w:rPr>
        <w:t>DLSU Business &amp; Economics Review</w:t>
      </w:r>
      <w:r w:rsidRPr="006337F0">
        <w:rPr>
          <w:rFonts w:ascii="Times New Roman" w:hAnsi="Times New Roman" w:cs="Times New Roman"/>
          <w:color w:val="000000" w:themeColor="text1"/>
          <w:sz w:val="24"/>
          <w:szCs w:val="24"/>
          <w:shd w:val="clear" w:color="auto" w:fill="FFFFFF"/>
        </w:rPr>
        <w:t>, </w:t>
      </w:r>
      <w:r w:rsidRPr="006337F0">
        <w:rPr>
          <w:rFonts w:ascii="Times New Roman" w:hAnsi="Times New Roman" w:cs="Times New Roman"/>
          <w:i/>
          <w:iCs/>
          <w:color w:val="000000" w:themeColor="text1"/>
          <w:sz w:val="24"/>
          <w:szCs w:val="24"/>
          <w:shd w:val="clear" w:color="auto" w:fill="FFFFFF"/>
        </w:rPr>
        <w:t>28</w:t>
      </w:r>
      <w:r w:rsidRPr="006337F0">
        <w:rPr>
          <w:rFonts w:ascii="Times New Roman" w:hAnsi="Times New Roman" w:cs="Times New Roman"/>
          <w:color w:val="000000" w:themeColor="text1"/>
          <w:sz w:val="24"/>
          <w:szCs w:val="24"/>
          <w:shd w:val="clear" w:color="auto" w:fill="FFFFFF"/>
        </w:rPr>
        <w:t>(1), 11.</w:t>
      </w:r>
    </w:p>
    <w:p w:rsidR="00794B07" w:rsidRPr="006337F0" w:rsidRDefault="00794B07" w:rsidP="00794B07">
      <w:pPr>
        <w:spacing w:after="120" w:line="480" w:lineRule="auto"/>
        <w:ind w:left="720" w:hanging="720"/>
        <w:rPr>
          <w:rFonts w:ascii="Times New Roman" w:hAnsi="Times New Roman" w:cs="Times New Roman"/>
          <w:color w:val="000000" w:themeColor="text1"/>
          <w:sz w:val="24"/>
          <w:szCs w:val="24"/>
          <w:shd w:val="clear" w:color="auto" w:fill="FFFFFF"/>
        </w:rPr>
      </w:pPr>
      <w:r w:rsidRPr="006337F0">
        <w:rPr>
          <w:rFonts w:ascii="Times New Roman" w:hAnsi="Times New Roman" w:cs="Times New Roman"/>
          <w:color w:val="000000" w:themeColor="text1"/>
          <w:sz w:val="24"/>
          <w:szCs w:val="24"/>
          <w:shd w:val="clear" w:color="auto" w:fill="FFFFFF"/>
        </w:rPr>
        <w:lastRenderedPageBreak/>
        <w:t>Tafesse, W., &amp; Wood, B. P. (2021). Followers' engagement with instagram influencers: The role of influencers’ content and engagement strategy. </w:t>
      </w:r>
      <w:r w:rsidRPr="006337F0">
        <w:rPr>
          <w:rFonts w:ascii="Times New Roman" w:hAnsi="Times New Roman" w:cs="Times New Roman"/>
          <w:i/>
          <w:iCs/>
          <w:color w:val="000000" w:themeColor="text1"/>
          <w:sz w:val="24"/>
          <w:szCs w:val="24"/>
          <w:shd w:val="clear" w:color="auto" w:fill="FFFFFF"/>
        </w:rPr>
        <w:t>Journal of Retailing and Consumer Services</w:t>
      </w:r>
      <w:r w:rsidRPr="006337F0">
        <w:rPr>
          <w:rFonts w:ascii="Times New Roman" w:hAnsi="Times New Roman" w:cs="Times New Roman"/>
          <w:color w:val="000000" w:themeColor="text1"/>
          <w:sz w:val="24"/>
          <w:szCs w:val="24"/>
          <w:shd w:val="clear" w:color="auto" w:fill="FFFFFF"/>
        </w:rPr>
        <w:t>, </w:t>
      </w:r>
      <w:r w:rsidRPr="006337F0">
        <w:rPr>
          <w:rFonts w:ascii="Times New Roman" w:hAnsi="Times New Roman" w:cs="Times New Roman"/>
          <w:i/>
          <w:iCs/>
          <w:color w:val="000000" w:themeColor="text1"/>
          <w:sz w:val="24"/>
          <w:szCs w:val="24"/>
          <w:shd w:val="clear" w:color="auto" w:fill="FFFFFF"/>
        </w:rPr>
        <w:t>58</w:t>
      </w:r>
      <w:r w:rsidRPr="006337F0">
        <w:rPr>
          <w:rFonts w:ascii="Times New Roman" w:hAnsi="Times New Roman" w:cs="Times New Roman"/>
          <w:color w:val="000000" w:themeColor="text1"/>
          <w:sz w:val="24"/>
          <w:szCs w:val="24"/>
          <w:shd w:val="clear" w:color="auto" w:fill="FFFFFF"/>
        </w:rPr>
        <w:t>, 102303.</w:t>
      </w:r>
    </w:p>
    <w:p w:rsidR="00794B07" w:rsidRPr="006337F0" w:rsidRDefault="00794B07" w:rsidP="00794B07">
      <w:pPr>
        <w:spacing w:after="120" w:line="480" w:lineRule="auto"/>
        <w:ind w:left="720" w:hanging="720"/>
        <w:rPr>
          <w:rFonts w:ascii="Times New Roman" w:hAnsi="Times New Roman" w:cs="Times New Roman"/>
          <w:color w:val="000000" w:themeColor="text1"/>
          <w:sz w:val="24"/>
          <w:szCs w:val="24"/>
        </w:rPr>
      </w:pPr>
      <w:r w:rsidRPr="006337F0">
        <w:rPr>
          <w:rFonts w:ascii="Times New Roman" w:hAnsi="Times New Roman" w:cs="Times New Roman"/>
          <w:color w:val="000000" w:themeColor="text1"/>
          <w:sz w:val="24"/>
          <w:szCs w:val="24"/>
        </w:rPr>
        <w:t xml:space="preserve">WebFX (2021). How Much Does Social Media Advertising Cost in 2021? </w:t>
      </w:r>
      <w:hyperlink r:id="rId8" w:anchor="instagram" w:history="1">
        <w:r w:rsidRPr="006337F0">
          <w:rPr>
            <w:rStyle w:val="Hyperlink"/>
            <w:rFonts w:ascii="Times New Roman" w:hAnsi="Times New Roman" w:cs="Times New Roman"/>
            <w:color w:val="000000" w:themeColor="text1"/>
            <w:sz w:val="24"/>
            <w:szCs w:val="24"/>
          </w:rPr>
          <w:t>https://www.webfx.com/how-much-does-social-media-advertising-cost.html#instagram</w:t>
        </w:r>
      </w:hyperlink>
      <w:r w:rsidRPr="006337F0">
        <w:rPr>
          <w:rFonts w:ascii="Times New Roman" w:hAnsi="Times New Roman" w:cs="Times New Roman"/>
          <w:color w:val="000000" w:themeColor="text1"/>
          <w:sz w:val="24"/>
          <w:szCs w:val="24"/>
        </w:rPr>
        <w:t xml:space="preserve"> [Accessed on 28/10/2021].</w:t>
      </w:r>
    </w:p>
    <w:p w:rsidR="00794B07" w:rsidRPr="006337F0" w:rsidRDefault="00794B07" w:rsidP="00794B07">
      <w:pPr>
        <w:spacing w:after="120" w:line="480" w:lineRule="auto"/>
        <w:ind w:left="720" w:hanging="720"/>
        <w:rPr>
          <w:rFonts w:ascii="Times New Roman" w:hAnsi="Times New Roman" w:cs="Times New Roman"/>
          <w:color w:val="000000" w:themeColor="text1"/>
          <w:sz w:val="24"/>
          <w:szCs w:val="24"/>
        </w:rPr>
      </w:pPr>
      <w:r w:rsidRPr="006337F0">
        <w:rPr>
          <w:rFonts w:ascii="Times New Roman" w:hAnsi="Times New Roman" w:cs="Times New Roman"/>
          <w:color w:val="000000" w:themeColor="text1"/>
          <w:sz w:val="24"/>
          <w:szCs w:val="24"/>
          <w:shd w:val="clear" w:color="auto" w:fill="FFFFFF"/>
        </w:rPr>
        <w:t>Wulandari, P. A., &amp; Hermeindito, H. (2016). Influence of Product Design, Pricing and Processes to Consumer Purchase Decision to Use Moza Interior Services.</w:t>
      </w:r>
    </w:p>
    <w:p w:rsidR="007F4BAA" w:rsidRPr="006337F0" w:rsidRDefault="007F4BAA" w:rsidP="00427834">
      <w:pPr>
        <w:spacing w:after="120" w:line="480" w:lineRule="auto"/>
        <w:ind w:left="720" w:hanging="720"/>
        <w:jc w:val="center"/>
        <w:rPr>
          <w:rFonts w:ascii="Times New Roman" w:hAnsi="Times New Roman" w:cs="Times New Roman"/>
          <w:b/>
          <w:color w:val="000000" w:themeColor="text1"/>
          <w:sz w:val="24"/>
          <w:szCs w:val="24"/>
        </w:rPr>
      </w:pPr>
    </w:p>
    <w:sectPr w:rsidR="007F4BAA" w:rsidRPr="006337F0" w:rsidSect="006337F0">
      <w:head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74E" w:rsidRDefault="00CC774E" w:rsidP="00F63973">
      <w:pPr>
        <w:spacing w:after="0" w:line="240" w:lineRule="auto"/>
      </w:pPr>
      <w:r>
        <w:separator/>
      </w:r>
    </w:p>
  </w:endnote>
  <w:endnote w:type="continuationSeparator" w:id="0">
    <w:p w:rsidR="00CC774E" w:rsidRDefault="00CC774E" w:rsidP="00F639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74E" w:rsidRDefault="00CC774E" w:rsidP="00F63973">
      <w:pPr>
        <w:spacing w:after="0" w:line="240" w:lineRule="auto"/>
      </w:pPr>
      <w:r>
        <w:separator/>
      </w:r>
    </w:p>
  </w:footnote>
  <w:footnote w:type="continuationSeparator" w:id="0">
    <w:p w:rsidR="00CC774E" w:rsidRDefault="00CC774E" w:rsidP="00F639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4380416"/>
      <w:docPartObj>
        <w:docPartGallery w:val="Page Numbers (Top of Page)"/>
        <w:docPartUnique/>
      </w:docPartObj>
    </w:sdtPr>
    <w:sdtEndPr>
      <w:rPr>
        <w:noProof/>
      </w:rPr>
    </w:sdtEndPr>
    <w:sdtContent>
      <w:p w:rsidR="00F63973" w:rsidRDefault="00DA013D">
        <w:pPr>
          <w:pStyle w:val="Header"/>
          <w:jc w:val="right"/>
        </w:pPr>
        <w:r w:rsidRPr="00F63973">
          <w:rPr>
            <w:rFonts w:ascii="Times New Roman" w:hAnsi="Times New Roman" w:cs="Times New Roman"/>
            <w:sz w:val="24"/>
            <w:szCs w:val="24"/>
          </w:rPr>
          <w:t>MARKETING RESEARCH REPORT</w:t>
        </w:r>
        <w:r>
          <w:rPr>
            <w:rFonts w:ascii="Times New Roman" w:hAnsi="Times New Roman" w:cs="Times New Roman"/>
            <w:sz w:val="24"/>
            <w:szCs w:val="24"/>
          </w:rPr>
          <w:t xml:space="preserve">                                                                 </w:t>
        </w:r>
        <w:r w:rsidRPr="00F63973">
          <w:rPr>
            <w:rFonts w:ascii="Times New Roman" w:hAnsi="Times New Roman" w:cs="Times New Roman"/>
            <w:sz w:val="24"/>
            <w:szCs w:val="24"/>
          </w:rPr>
          <w:t xml:space="preserve"> </w:t>
        </w:r>
        <w:r>
          <w:rPr>
            <w:rFonts w:ascii="Times New Roman" w:hAnsi="Times New Roman" w:cs="Times New Roman"/>
            <w:sz w:val="24"/>
            <w:szCs w:val="24"/>
          </w:rPr>
          <w:t xml:space="preserve">                         </w:t>
        </w:r>
        <w:r w:rsidR="00F63973">
          <w:fldChar w:fldCharType="begin"/>
        </w:r>
        <w:r w:rsidR="00F63973">
          <w:instrText xml:space="preserve"> PAGE   \* MERGEFORMAT </w:instrText>
        </w:r>
        <w:r w:rsidR="00F63973">
          <w:fldChar w:fldCharType="separate"/>
        </w:r>
        <w:r w:rsidR="00FB6AB3">
          <w:rPr>
            <w:noProof/>
          </w:rPr>
          <w:t>9</w:t>
        </w:r>
        <w:r w:rsidR="00F63973">
          <w:rPr>
            <w:noProof/>
          </w:rPr>
          <w:fldChar w:fldCharType="end"/>
        </w:r>
      </w:p>
    </w:sdtContent>
  </w:sdt>
  <w:p w:rsidR="00F63973" w:rsidRDefault="00F639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973" w:rsidRPr="00F63973" w:rsidRDefault="00F63973">
    <w:pPr>
      <w:pStyle w:val="Header"/>
      <w:jc w:val="right"/>
      <w:rPr>
        <w:rFonts w:ascii="Times New Roman" w:hAnsi="Times New Roman" w:cs="Times New Roman"/>
        <w:sz w:val="24"/>
        <w:szCs w:val="24"/>
      </w:rPr>
    </w:pPr>
    <w:r w:rsidRPr="00F63973">
      <w:rPr>
        <w:rFonts w:ascii="Times New Roman" w:hAnsi="Times New Roman" w:cs="Times New Roman"/>
        <w:sz w:val="24"/>
        <w:szCs w:val="24"/>
      </w:rPr>
      <w:t>Running Head: MARKETING RESEARCH REPORT</w:t>
    </w:r>
    <w:r>
      <w:rPr>
        <w:rFonts w:ascii="Times New Roman" w:hAnsi="Times New Roman" w:cs="Times New Roman"/>
        <w:sz w:val="24"/>
        <w:szCs w:val="24"/>
      </w:rPr>
      <w:t xml:space="preserve">                                                                 </w:t>
    </w:r>
    <w:r w:rsidRPr="00F63973">
      <w:rPr>
        <w:rFonts w:ascii="Times New Roman" w:hAnsi="Times New Roman" w:cs="Times New Roman"/>
        <w:sz w:val="24"/>
        <w:szCs w:val="24"/>
      </w:rPr>
      <w:t xml:space="preserve"> </w:t>
    </w:r>
    <w:sdt>
      <w:sdtPr>
        <w:rPr>
          <w:rFonts w:ascii="Times New Roman" w:hAnsi="Times New Roman" w:cs="Times New Roman"/>
          <w:sz w:val="24"/>
          <w:szCs w:val="24"/>
        </w:rPr>
        <w:id w:val="-901366651"/>
        <w:docPartObj>
          <w:docPartGallery w:val="Page Numbers (Top of Page)"/>
          <w:docPartUnique/>
        </w:docPartObj>
      </w:sdtPr>
      <w:sdtEndPr>
        <w:rPr>
          <w:noProof/>
        </w:rPr>
      </w:sdtEndPr>
      <w:sdtContent>
        <w:r w:rsidRPr="00F63973">
          <w:rPr>
            <w:rFonts w:ascii="Times New Roman" w:hAnsi="Times New Roman" w:cs="Times New Roman"/>
            <w:sz w:val="24"/>
            <w:szCs w:val="24"/>
          </w:rPr>
          <w:fldChar w:fldCharType="begin"/>
        </w:r>
        <w:r w:rsidRPr="00F63973">
          <w:rPr>
            <w:rFonts w:ascii="Times New Roman" w:hAnsi="Times New Roman" w:cs="Times New Roman"/>
            <w:sz w:val="24"/>
            <w:szCs w:val="24"/>
          </w:rPr>
          <w:instrText xml:space="preserve"> PAGE   \* MERGEFORMAT </w:instrText>
        </w:r>
        <w:r w:rsidRPr="00F63973">
          <w:rPr>
            <w:rFonts w:ascii="Times New Roman" w:hAnsi="Times New Roman" w:cs="Times New Roman"/>
            <w:sz w:val="24"/>
            <w:szCs w:val="24"/>
          </w:rPr>
          <w:fldChar w:fldCharType="separate"/>
        </w:r>
        <w:r w:rsidR="006337F0">
          <w:rPr>
            <w:rFonts w:ascii="Times New Roman" w:hAnsi="Times New Roman" w:cs="Times New Roman"/>
            <w:noProof/>
            <w:sz w:val="24"/>
            <w:szCs w:val="24"/>
          </w:rPr>
          <w:t>1</w:t>
        </w:r>
        <w:r w:rsidRPr="00F63973">
          <w:rPr>
            <w:rFonts w:ascii="Times New Roman" w:hAnsi="Times New Roman" w:cs="Times New Roman"/>
            <w:noProof/>
            <w:sz w:val="24"/>
            <w:szCs w:val="24"/>
          </w:rPr>
          <w:fldChar w:fldCharType="end"/>
        </w:r>
      </w:sdtContent>
    </w:sdt>
  </w:p>
  <w:p w:rsidR="00F63973" w:rsidRPr="00F63973" w:rsidRDefault="00F63973">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A11E4"/>
    <w:multiLevelType w:val="hybridMultilevel"/>
    <w:tmpl w:val="0E6C9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4A1A97"/>
    <w:multiLevelType w:val="hybridMultilevel"/>
    <w:tmpl w:val="92B475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B5A"/>
    <w:rsid w:val="000067AE"/>
    <w:rsid w:val="00015A77"/>
    <w:rsid w:val="00024503"/>
    <w:rsid w:val="000275A2"/>
    <w:rsid w:val="0004426A"/>
    <w:rsid w:val="000457D3"/>
    <w:rsid w:val="00062EB5"/>
    <w:rsid w:val="00066CDE"/>
    <w:rsid w:val="000A71B9"/>
    <w:rsid w:val="000B5C23"/>
    <w:rsid w:val="000C3356"/>
    <w:rsid w:val="000E42AB"/>
    <w:rsid w:val="000F05B6"/>
    <w:rsid w:val="00103A67"/>
    <w:rsid w:val="00113022"/>
    <w:rsid w:val="00135343"/>
    <w:rsid w:val="00137B77"/>
    <w:rsid w:val="00164BEE"/>
    <w:rsid w:val="0017611C"/>
    <w:rsid w:val="0018034E"/>
    <w:rsid w:val="001A6223"/>
    <w:rsid w:val="001F0A69"/>
    <w:rsid w:val="00203419"/>
    <w:rsid w:val="00222BC6"/>
    <w:rsid w:val="00222BDB"/>
    <w:rsid w:val="00223571"/>
    <w:rsid w:val="00270D7D"/>
    <w:rsid w:val="00271BB5"/>
    <w:rsid w:val="00277457"/>
    <w:rsid w:val="002A1444"/>
    <w:rsid w:val="002B423B"/>
    <w:rsid w:val="002B4D97"/>
    <w:rsid w:val="002D1195"/>
    <w:rsid w:val="002E3465"/>
    <w:rsid w:val="002F201B"/>
    <w:rsid w:val="002F5F96"/>
    <w:rsid w:val="0032620E"/>
    <w:rsid w:val="00361048"/>
    <w:rsid w:val="00365E03"/>
    <w:rsid w:val="00366091"/>
    <w:rsid w:val="003774F3"/>
    <w:rsid w:val="00387644"/>
    <w:rsid w:val="003A46CB"/>
    <w:rsid w:val="003B30D6"/>
    <w:rsid w:val="003C0CF9"/>
    <w:rsid w:val="003D5F66"/>
    <w:rsid w:val="003E486B"/>
    <w:rsid w:val="003F4E90"/>
    <w:rsid w:val="004160AA"/>
    <w:rsid w:val="00427834"/>
    <w:rsid w:val="0043788E"/>
    <w:rsid w:val="00444B5A"/>
    <w:rsid w:val="004460B5"/>
    <w:rsid w:val="00454406"/>
    <w:rsid w:val="00460217"/>
    <w:rsid w:val="004750CB"/>
    <w:rsid w:val="00484437"/>
    <w:rsid w:val="00485869"/>
    <w:rsid w:val="004A2788"/>
    <w:rsid w:val="004A69F1"/>
    <w:rsid w:val="004A6B4C"/>
    <w:rsid w:val="004B6119"/>
    <w:rsid w:val="004D75F0"/>
    <w:rsid w:val="004F2CCB"/>
    <w:rsid w:val="004F47D4"/>
    <w:rsid w:val="00500123"/>
    <w:rsid w:val="00524DA3"/>
    <w:rsid w:val="005327D4"/>
    <w:rsid w:val="005607B6"/>
    <w:rsid w:val="00560910"/>
    <w:rsid w:val="00560C23"/>
    <w:rsid w:val="0056251A"/>
    <w:rsid w:val="00570CFA"/>
    <w:rsid w:val="00574CED"/>
    <w:rsid w:val="00577EA5"/>
    <w:rsid w:val="005823DE"/>
    <w:rsid w:val="005972A6"/>
    <w:rsid w:val="005B1D9D"/>
    <w:rsid w:val="005B33F3"/>
    <w:rsid w:val="005D7E40"/>
    <w:rsid w:val="005D7F2A"/>
    <w:rsid w:val="005E19CF"/>
    <w:rsid w:val="005F0148"/>
    <w:rsid w:val="005F56EA"/>
    <w:rsid w:val="005F6836"/>
    <w:rsid w:val="00603C20"/>
    <w:rsid w:val="00604AF7"/>
    <w:rsid w:val="006078FD"/>
    <w:rsid w:val="00613122"/>
    <w:rsid w:val="006337F0"/>
    <w:rsid w:val="00640543"/>
    <w:rsid w:val="0065378C"/>
    <w:rsid w:val="00655757"/>
    <w:rsid w:val="00661672"/>
    <w:rsid w:val="00662012"/>
    <w:rsid w:val="0067126E"/>
    <w:rsid w:val="0067198E"/>
    <w:rsid w:val="0067206C"/>
    <w:rsid w:val="0067519C"/>
    <w:rsid w:val="00675E74"/>
    <w:rsid w:val="006A280D"/>
    <w:rsid w:val="006B0D3D"/>
    <w:rsid w:val="006B1A93"/>
    <w:rsid w:val="006D0B2F"/>
    <w:rsid w:val="006D7B43"/>
    <w:rsid w:val="006E1621"/>
    <w:rsid w:val="006F0FAA"/>
    <w:rsid w:val="006F3D52"/>
    <w:rsid w:val="00701ADA"/>
    <w:rsid w:val="00720E5F"/>
    <w:rsid w:val="007233E7"/>
    <w:rsid w:val="00732AC0"/>
    <w:rsid w:val="00744D5C"/>
    <w:rsid w:val="007567E4"/>
    <w:rsid w:val="00767E76"/>
    <w:rsid w:val="007816B9"/>
    <w:rsid w:val="00794B07"/>
    <w:rsid w:val="007A770B"/>
    <w:rsid w:val="007E40E0"/>
    <w:rsid w:val="007F4BAA"/>
    <w:rsid w:val="007F71E9"/>
    <w:rsid w:val="0081088C"/>
    <w:rsid w:val="00812049"/>
    <w:rsid w:val="00821456"/>
    <w:rsid w:val="00832489"/>
    <w:rsid w:val="00835E5B"/>
    <w:rsid w:val="00837F5B"/>
    <w:rsid w:val="00863D7E"/>
    <w:rsid w:val="008839AF"/>
    <w:rsid w:val="008924AE"/>
    <w:rsid w:val="008A0CF7"/>
    <w:rsid w:val="008A67D9"/>
    <w:rsid w:val="008B6964"/>
    <w:rsid w:val="008E09BA"/>
    <w:rsid w:val="008E4122"/>
    <w:rsid w:val="008F08CB"/>
    <w:rsid w:val="008F2961"/>
    <w:rsid w:val="008F3479"/>
    <w:rsid w:val="00911C31"/>
    <w:rsid w:val="009323B9"/>
    <w:rsid w:val="00934F4B"/>
    <w:rsid w:val="00940701"/>
    <w:rsid w:val="0096596E"/>
    <w:rsid w:val="009670E9"/>
    <w:rsid w:val="00981D85"/>
    <w:rsid w:val="00991158"/>
    <w:rsid w:val="009A2B6F"/>
    <w:rsid w:val="009B5F14"/>
    <w:rsid w:val="009D4136"/>
    <w:rsid w:val="009D4B22"/>
    <w:rsid w:val="009E212A"/>
    <w:rsid w:val="00A00D13"/>
    <w:rsid w:val="00A105CE"/>
    <w:rsid w:val="00A179E3"/>
    <w:rsid w:val="00A20CBB"/>
    <w:rsid w:val="00A20DA9"/>
    <w:rsid w:val="00A20F1A"/>
    <w:rsid w:val="00A2370F"/>
    <w:rsid w:val="00A41607"/>
    <w:rsid w:val="00A56ACB"/>
    <w:rsid w:val="00A661E9"/>
    <w:rsid w:val="00A7753B"/>
    <w:rsid w:val="00A87266"/>
    <w:rsid w:val="00A93C9F"/>
    <w:rsid w:val="00AA125C"/>
    <w:rsid w:val="00AA355F"/>
    <w:rsid w:val="00AC0D4F"/>
    <w:rsid w:val="00AD52D8"/>
    <w:rsid w:val="00AE6C6C"/>
    <w:rsid w:val="00AE7A50"/>
    <w:rsid w:val="00AF4174"/>
    <w:rsid w:val="00AF5315"/>
    <w:rsid w:val="00AF6ADA"/>
    <w:rsid w:val="00AF7661"/>
    <w:rsid w:val="00B02948"/>
    <w:rsid w:val="00B04DC9"/>
    <w:rsid w:val="00B530D5"/>
    <w:rsid w:val="00B53620"/>
    <w:rsid w:val="00B554C2"/>
    <w:rsid w:val="00B56FC4"/>
    <w:rsid w:val="00B614D3"/>
    <w:rsid w:val="00B61F51"/>
    <w:rsid w:val="00B66575"/>
    <w:rsid w:val="00B70E54"/>
    <w:rsid w:val="00B74FD6"/>
    <w:rsid w:val="00BB0359"/>
    <w:rsid w:val="00BB07D1"/>
    <w:rsid w:val="00BB4BB2"/>
    <w:rsid w:val="00BE51C3"/>
    <w:rsid w:val="00BE7A46"/>
    <w:rsid w:val="00C052D9"/>
    <w:rsid w:val="00C20280"/>
    <w:rsid w:val="00C26B3A"/>
    <w:rsid w:val="00C449A3"/>
    <w:rsid w:val="00C4596E"/>
    <w:rsid w:val="00C501CD"/>
    <w:rsid w:val="00C751EA"/>
    <w:rsid w:val="00C87224"/>
    <w:rsid w:val="00CA1A0F"/>
    <w:rsid w:val="00CA1EA8"/>
    <w:rsid w:val="00CA4FE8"/>
    <w:rsid w:val="00CA637F"/>
    <w:rsid w:val="00CB080A"/>
    <w:rsid w:val="00CC151D"/>
    <w:rsid w:val="00CC774E"/>
    <w:rsid w:val="00CD2879"/>
    <w:rsid w:val="00CE277C"/>
    <w:rsid w:val="00CF50C3"/>
    <w:rsid w:val="00CF5B24"/>
    <w:rsid w:val="00D16F06"/>
    <w:rsid w:val="00D37283"/>
    <w:rsid w:val="00D61AE9"/>
    <w:rsid w:val="00D64DC4"/>
    <w:rsid w:val="00D868F2"/>
    <w:rsid w:val="00DA013D"/>
    <w:rsid w:val="00DC1627"/>
    <w:rsid w:val="00DC3CA8"/>
    <w:rsid w:val="00DE4CCE"/>
    <w:rsid w:val="00DF79AE"/>
    <w:rsid w:val="00DF7E78"/>
    <w:rsid w:val="00E12E70"/>
    <w:rsid w:val="00E32253"/>
    <w:rsid w:val="00E557D9"/>
    <w:rsid w:val="00E7129D"/>
    <w:rsid w:val="00E72824"/>
    <w:rsid w:val="00E73EA2"/>
    <w:rsid w:val="00E77B58"/>
    <w:rsid w:val="00E81755"/>
    <w:rsid w:val="00E81DC7"/>
    <w:rsid w:val="00E86D67"/>
    <w:rsid w:val="00EA0CF7"/>
    <w:rsid w:val="00EA2DBB"/>
    <w:rsid w:val="00EB03A7"/>
    <w:rsid w:val="00EB3F9C"/>
    <w:rsid w:val="00ED1153"/>
    <w:rsid w:val="00EE0394"/>
    <w:rsid w:val="00EE7676"/>
    <w:rsid w:val="00F03157"/>
    <w:rsid w:val="00F17ED5"/>
    <w:rsid w:val="00F219C0"/>
    <w:rsid w:val="00F32AAD"/>
    <w:rsid w:val="00F35929"/>
    <w:rsid w:val="00F37BDA"/>
    <w:rsid w:val="00F449E7"/>
    <w:rsid w:val="00F57297"/>
    <w:rsid w:val="00F6231F"/>
    <w:rsid w:val="00F63973"/>
    <w:rsid w:val="00F75AFD"/>
    <w:rsid w:val="00F7774D"/>
    <w:rsid w:val="00F9548B"/>
    <w:rsid w:val="00FB3FDE"/>
    <w:rsid w:val="00FB6AB3"/>
    <w:rsid w:val="00FC00D1"/>
    <w:rsid w:val="00FD5B4A"/>
    <w:rsid w:val="00FD67ED"/>
    <w:rsid w:val="00FE439E"/>
    <w:rsid w:val="00FF5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07551A6-EA14-4AEE-BFBA-9BD174864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212A"/>
    <w:pPr>
      <w:ind w:left="720"/>
      <w:contextualSpacing/>
    </w:pPr>
  </w:style>
  <w:style w:type="paragraph" w:styleId="NormalWeb">
    <w:name w:val="Normal (Web)"/>
    <w:basedOn w:val="Normal"/>
    <w:uiPriority w:val="99"/>
    <w:unhideWhenUsed/>
    <w:rsid w:val="00744D5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44D5C"/>
    <w:rPr>
      <w:b/>
      <w:bCs/>
    </w:rPr>
  </w:style>
  <w:style w:type="character" w:styleId="Hyperlink">
    <w:name w:val="Hyperlink"/>
    <w:basedOn w:val="DefaultParagraphFont"/>
    <w:uiPriority w:val="99"/>
    <w:unhideWhenUsed/>
    <w:rsid w:val="007F4BAA"/>
    <w:rPr>
      <w:color w:val="0000FF" w:themeColor="hyperlink"/>
      <w:u w:val="single"/>
    </w:rPr>
  </w:style>
  <w:style w:type="paragraph" w:styleId="Header">
    <w:name w:val="header"/>
    <w:basedOn w:val="Normal"/>
    <w:link w:val="HeaderChar"/>
    <w:uiPriority w:val="99"/>
    <w:unhideWhenUsed/>
    <w:rsid w:val="00F639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3973"/>
  </w:style>
  <w:style w:type="paragraph" w:styleId="Footer">
    <w:name w:val="footer"/>
    <w:basedOn w:val="Normal"/>
    <w:link w:val="FooterChar"/>
    <w:uiPriority w:val="99"/>
    <w:unhideWhenUsed/>
    <w:rsid w:val="00F639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3973"/>
  </w:style>
  <w:style w:type="paragraph" w:styleId="BalloonText">
    <w:name w:val="Balloon Text"/>
    <w:basedOn w:val="Normal"/>
    <w:link w:val="BalloonTextChar"/>
    <w:uiPriority w:val="99"/>
    <w:semiHidden/>
    <w:unhideWhenUsed/>
    <w:rsid w:val="001F0A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A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836122">
      <w:bodyDiv w:val="1"/>
      <w:marLeft w:val="0"/>
      <w:marRight w:val="0"/>
      <w:marTop w:val="0"/>
      <w:marBottom w:val="0"/>
      <w:divBdr>
        <w:top w:val="none" w:sz="0" w:space="0" w:color="auto"/>
        <w:left w:val="none" w:sz="0" w:space="0" w:color="auto"/>
        <w:bottom w:val="none" w:sz="0" w:space="0" w:color="auto"/>
        <w:right w:val="none" w:sz="0" w:space="0" w:color="auto"/>
      </w:divBdr>
    </w:div>
    <w:div w:id="132331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bfx.com/how-much-does-social-media-advertising-cost.html" TargetMode="Externa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itchFamily="18" charset="0"/>
                <a:cs typeface="Times New Roman" pitchFamily="18" charset="0"/>
              </a:defRPr>
            </a:pPr>
            <a:r>
              <a:rPr lang="en-US" sz="1200">
                <a:latin typeface="Times New Roman" pitchFamily="18" charset="0"/>
                <a:cs typeface="Times New Roman" pitchFamily="18" charset="0"/>
              </a:rPr>
              <a:t>Gross</a:t>
            </a:r>
            <a:r>
              <a:rPr lang="en-US" sz="1200" baseline="0">
                <a:latin typeface="Times New Roman" pitchFamily="18" charset="0"/>
                <a:cs typeface="Times New Roman" pitchFamily="18" charset="0"/>
              </a:rPr>
              <a:t> Margin Yearly</a:t>
            </a:r>
            <a:endParaRPr lang="en-US" sz="1200">
              <a:latin typeface="Times New Roman" pitchFamily="18" charset="0"/>
              <a:cs typeface="Times New Roman" pitchFamily="18" charset="0"/>
            </a:endParaRPr>
          </a:p>
        </c:rich>
      </c:tx>
      <c:overlay val="0"/>
    </c:title>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tx>
            <c:strRef>
              <c:f>Sheet1!$B$1</c:f>
              <c:strCache>
                <c:ptCount val="1"/>
                <c:pt idx="0">
                  <c:v>0</c:v>
                </c:pt>
              </c:strCache>
            </c:strRef>
          </c:tx>
          <c:invertIfNegative val="0"/>
          <c:cat>
            <c:strRef>
              <c:f>Sheet1!$A$2:$A$4</c:f>
              <c:strCache>
                <c:ptCount val="3"/>
                <c:pt idx="0">
                  <c:v>Year 1</c:v>
                </c:pt>
                <c:pt idx="1">
                  <c:v>Year 2</c:v>
                </c:pt>
                <c:pt idx="2">
                  <c:v>Year 3</c:v>
                </c:pt>
              </c:strCache>
            </c:strRef>
          </c:cat>
          <c:val>
            <c:numRef>
              <c:f>Sheet1!$B$2:$B$4</c:f>
              <c:numCache>
                <c:formatCode>"$"#,##0_);[Red]\("$"#,##0\)</c:formatCode>
                <c:ptCount val="3"/>
                <c:pt idx="0">
                  <c:v>8000</c:v>
                </c:pt>
                <c:pt idx="1">
                  <c:v>8400</c:v>
                </c:pt>
                <c:pt idx="2">
                  <c:v>8820</c:v>
                </c:pt>
              </c:numCache>
            </c:numRef>
          </c:val>
        </c:ser>
        <c:dLbls>
          <c:showLegendKey val="0"/>
          <c:showVal val="0"/>
          <c:showCatName val="0"/>
          <c:showSerName val="0"/>
          <c:showPercent val="0"/>
          <c:showBubbleSize val="0"/>
        </c:dLbls>
        <c:gapWidth val="150"/>
        <c:shape val="box"/>
        <c:axId val="382361024"/>
        <c:axId val="382354360"/>
        <c:axId val="0"/>
      </c:bar3DChart>
      <c:catAx>
        <c:axId val="382361024"/>
        <c:scaling>
          <c:orientation val="minMax"/>
        </c:scaling>
        <c:delete val="0"/>
        <c:axPos val="l"/>
        <c:numFmt formatCode="General" sourceLinked="0"/>
        <c:majorTickMark val="none"/>
        <c:minorTickMark val="none"/>
        <c:tickLblPos val="nextTo"/>
        <c:crossAx val="382354360"/>
        <c:crosses val="autoZero"/>
        <c:auto val="1"/>
        <c:lblAlgn val="ctr"/>
        <c:lblOffset val="100"/>
        <c:noMultiLvlLbl val="0"/>
      </c:catAx>
      <c:valAx>
        <c:axId val="382354360"/>
        <c:scaling>
          <c:orientation val="minMax"/>
        </c:scaling>
        <c:delete val="0"/>
        <c:axPos val="b"/>
        <c:majorGridlines/>
        <c:numFmt formatCode="&quot;$&quot;#,##0_);[Red]\(&quot;$&quot;#,##0\)" sourceLinked="1"/>
        <c:majorTickMark val="none"/>
        <c:minorTickMark val="none"/>
        <c:tickLblPos val="nextTo"/>
        <c:crossAx val="382361024"/>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Pages>
  <Words>1932</Words>
  <Characters>11016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 account</cp:lastModifiedBy>
  <cp:revision>20</cp:revision>
  <dcterms:created xsi:type="dcterms:W3CDTF">2021-10-28T19:34:00Z</dcterms:created>
  <dcterms:modified xsi:type="dcterms:W3CDTF">2021-10-28T19:56:00Z</dcterms:modified>
</cp:coreProperties>
</file>