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5218" w:rsidRDefault="000B5218" w:rsidP="00385E51">
      <w:pPr>
        <w:spacing w:line="480" w:lineRule="auto"/>
        <w:jc w:val="center"/>
        <w:rPr>
          <w:rFonts w:ascii="Times New Roman" w:hAnsi="Times New Roman" w:cs="Times New Roman"/>
          <w:b/>
          <w:color w:val="000000" w:themeColor="text1"/>
          <w:sz w:val="24"/>
          <w:szCs w:val="24"/>
        </w:rPr>
      </w:pPr>
    </w:p>
    <w:p w:rsidR="000B5218" w:rsidRDefault="000B5218" w:rsidP="00385E51">
      <w:pPr>
        <w:spacing w:line="480" w:lineRule="auto"/>
        <w:jc w:val="center"/>
        <w:rPr>
          <w:rFonts w:ascii="Times New Roman" w:hAnsi="Times New Roman" w:cs="Times New Roman"/>
          <w:b/>
          <w:color w:val="000000" w:themeColor="text1"/>
          <w:sz w:val="24"/>
          <w:szCs w:val="24"/>
        </w:rPr>
      </w:pPr>
    </w:p>
    <w:p w:rsidR="000B5218" w:rsidRDefault="000B5218" w:rsidP="00385E51">
      <w:pPr>
        <w:spacing w:line="480" w:lineRule="auto"/>
        <w:jc w:val="center"/>
        <w:rPr>
          <w:rFonts w:ascii="Times New Roman" w:hAnsi="Times New Roman" w:cs="Times New Roman"/>
          <w:b/>
          <w:color w:val="000000" w:themeColor="text1"/>
          <w:sz w:val="24"/>
          <w:szCs w:val="24"/>
        </w:rPr>
      </w:pPr>
    </w:p>
    <w:p w:rsidR="000B5218" w:rsidRDefault="000B5218" w:rsidP="00385E51">
      <w:pPr>
        <w:spacing w:line="480" w:lineRule="auto"/>
        <w:jc w:val="center"/>
        <w:rPr>
          <w:rFonts w:ascii="Times New Roman" w:hAnsi="Times New Roman" w:cs="Times New Roman"/>
          <w:b/>
          <w:color w:val="000000" w:themeColor="text1"/>
          <w:sz w:val="24"/>
          <w:szCs w:val="24"/>
        </w:rPr>
      </w:pPr>
    </w:p>
    <w:p w:rsidR="000B5218" w:rsidRDefault="000B5218" w:rsidP="00385E51">
      <w:pPr>
        <w:spacing w:line="480" w:lineRule="auto"/>
        <w:jc w:val="center"/>
        <w:rPr>
          <w:rFonts w:ascii="Times New Roman" w:hAnsi="Times New Roman" w:cs="Times New Roman"/>
          <w:b/>
          <w:color w:val="000000" w:themeColor="text1"/>
          <w:sz w:val="24"/>
          <w:szCs w:val="24"/>
        </w:rPr>
      </w:pPr>
    </w:p>
    <w:p w:rsidR="000B5218" w:rsidRDefault="000B5218" w:rsidP="00385E51">
      <w:pPr>
        <w:spacing w:line="480" w:lineRule="auto"/>
        <w:jc w:val="center"/>
        <w:rPr>
          <w:rFonts w:ascii="Times New Roman" w:hAnsi="Times New Roman" w:cs="Times New Roman"/>
          <w:b/>
          <w:color w:val="000000" w:themeColor="text1"/>
          <w:sz w:val="24"/>
          <w:szCs w:val="24"/>
        </w:rPr>
      </w:pPr>
    </w:p>
    <w:p w:rsidR="000B5218" w:rsidRDefault="000B5218" w:rsidP="00385E51">
      <w:pPr>
        <w:spacing w:line="480" w:lineRule="auto"/>
        <w:jc w:val="center"/>
        <w:rPr>
          <w:rFonts w:ascii="Times New Roman" w:hAnsi="Times New Roman" w:cs="Times New Roman"/>
          <w:b/>
          <w:color w:val="000000" w:themeColor="text1"/>
          <w:sz w:val="24"/>
          <w:szCs w:val="24"/>
        </w:rPr>
      </w:pPr>
    </w:p>
    <w:p w:rsidR="00D0145E" w:rsidRDefault="00D0145E" w:rsidP="00385E51">
      <w:pPr>
        <w:spacing w:line="48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Classical and Operant Conditioning</w:t>
      </w:r>
    </w:p>
    <w:p w:rsidR="00D0145E" w:rsidRDefault="00D0145E" w:rsidP="00385E51">
      <w:pPr>
        <w:spacing w:line="480" w:lineRule="auto"/>
        <w:jc w:val="center"/>
        <w:rPr>
          <w:rFonts w:ascii="Times New Roman" w:hAnsi="Times New Roman" w:cs="Times New Roman"/>
          <w:b/>
          <w:color w:val="000000" w:themeColor="text1"/>
          <w:sz w:val="24"/>
          <w:szCs w:val="24"/>
        </w:rPr>
      </w:pPr>
    </w:p>
    <w:p w:rsidR="00D0145E" w:rsidRDefault="00D0145E" w:rsidP="00385E51">
      <w:pPr>
        <w:spacing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Student’s Name </w:t>
      </w:r>
    </w:p>
    <w:p w:rsidR="00D0145E" w:rsidRDefault="00D0145E" w:rsidP="00385E51">
      <w:pPr>
        <w:spacing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Institutional Affiliation </w:t>
      </w:r>
    </w:p>
    <w:p w:rsidR="00D0145E" w:rsidRDefault="00D0145E" w:rsidP="00385E51">
      <w:pPr>
        <w:spacing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Course Name and Number </w:t>
      </w:r>
    </w:p>
    <w:p w:rsidR="00D0145E" w:rsidRDefault="00D0145E" w:rsidP="00385E51">
      <w:pPr>
        <w:spacing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Instructor’s Name </w:t>
      </w:r>
    </w:p>
    <w:p w:rsidR="00D0145E" w:rsidRPr="00D0145E" w:rsidRDefault="00D0145E" w:rsidP="00385E51">
      <w:pPr>
        <w:spacing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Due Date</w:t>
      </w:r>
    </w:p>
    <w:p w:rsidR="00D0145E" w:rsidRPr="00D0145E" w:rsidRDefault="00D0145E" w:rsidP="00385E51">
      <w:pPr>
        <w:spacing w:line="480" w:lineRule="auto"/>
        <w:jc w:val="center"/>
        <w:rPr>
          <w:rFonts w:ascii="Times New Roman" w:hAnsi="Times New Roman" w:cs="Times New Roman"/>
          <w:color w:val="000000" w:themeColor="text1"/>
          <w:sz w:val="24"/>
          <w:szCs w:val="24"/>
        </w:rPr>
      </w:pPr>
    </w:p>
    <w:p w:rsidR="00D0145E" w:rsidRDefault="00D0145E" w:rsidP="00385E51">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rsidR="008C7336" w:rsidRPr="00D0145E" w:rsidRDefault="007C1F07" w:rsidP="00385E51">
      <w:pPr>
        <w:spacing w:line="480" w:lineRule="auto"/>
        <w:jc w:val="center"/>
        <w:rPr>
          <w:rFonts w:ascii="Times New Roman" w:hAnsi="Times New Roman" w:cs="Times New Roman"/>
          <w:b/>
          <w:color w:val="000000" w:themeColor="text1"/>
          <w:sz w:val="24"/>
          <w:szCs w:val="24"/>
        </w:rPr>
      </w:pPr>
      <w:r w:rsidRPr="00D0145E">
        <w:rPr>
          <w:rFonts w:ascii="Times New Roman" w:hAnsi="Times New Roman" w:cs="Times New Roman"/>
          <w:b/>
          <w:color w:val="000000" w:themeColor="text1"/>
          <w:sz w:val="24"/>
          <w:szCs w:val="24"/>
        </w:rPr>
        <w:lastRenderedPageBreak/>
        <w:t>Part A: Classical Conditioning</w:t>
      </w:r>
    </w:p>
    <w:p w:rsidR="003564A1" w:rsidRPr="00D0145E" w:rsidRDefault="008F1F67" w:rsidP="00385E51">
      <w:pPr>
        <w:spacing w:line="480" w:lineRule="auto"/>
        <w:ind w:firstLine="720"/>
        <w:rPr>
          <w:rFonts w:ascii="Times New Roman" w:hAnsi="Times New Roman" w:cs="Times New Roman"/>
          <w:color w:val="000000" w:themeColor="text1"/>
          <w:sz w:val="24"/>
          <w:szCs w:val="24"/>
        </w:rPr>
      </w:pPr>
      <w:r w:rsidRPr="00D0145E">
        <w:rPr>
          <w:rFonts w:ascii="Times New Roman" w:hAnsi="Times New Roman" w:cs="Times New Roman"/>
          <w:color w:val="222222"/>
          <w:sz w:val="24"/>
          <w:szCs w:val="24"/>
          <w:shd w:val="clear" w:color="auto" w:fill="FFFFFF"/>
        </w:rPr>
        <w:t xml:space="preserve">Maltzman </w:t>
      </w:r>
      <w:r w:rsidRPr="00D0145E">
        <w:rPr>
          <w:rFonts w:ascii="Times New Roman" w:hAnsi="Times New Roman" w:cs="Times New Roman"/>
          <w:color w:val="222222"/>
          <w:sz w:val="24"/>
          <w:szCs w:val="24"/>
          <w:shd w:val="clear" w:color="auto" w:fill="FFFFFF"/>
        </w:rPr>
        <w:t>(2021)</w:t>
      </w:r>
      <w:r w:rsidRPr="00D0145E">
        <w:rPr>
          <w:rFonts w:ascii="Times New Roman" w:hAnsi="Times New Roman" w:cs="Times New Roman"/>
          <w:color w:val="222222"/>
          <w:sz w:val="24"/>
          <w:szCs w:val="24"/>
          <w:shd w:val="clear" w:color="auto" w:fill="FFFFFF"/>
        </w:rPr>
        <w:t xml:space="preserve"> </w:t>
      </w:r>
      <w:r w:rsidR="00A267A6" w:rsidRPr="00D0145E">
        <w:rPr>
          <w:rFonts w:ascii="Times New Roman" w:hAnsi="Times New Roman" w:cs="Times New Roman"/>
          <w:color w:val="000000" w:themeColor="text1"/>
          <w:sz w:val="24"/>
          <w:szCs w:val="24"/>
        </w:rPr>
        <w:t>defines classical conditioning as a type of learning that connects someone's stimulus system or trigger system to their human behavior response.  At the beginning of psychology as a field of study, psychologists believed that they could observe the behavior of a person but were unable to describe what was happening in their minds objectively. As a result, they focused on observing a person's behaviors in their classical conditioning experiments rather than what was going in their minds to come up with conclusions</w:t>
      </w:r>
      <w:r w:rsidR="004635D8" w:rsidRPr="00D0145E">
        <w:rPr>
          <w:rFonts w:ascii="Times New Roman" w:hAnsi="Times New Roman" w:cs="Times New Roman"/>
          <w:color w:val="000000" w:themeColor="text1"/>
          <w:sz w:val="24"/>
          <w:szCs w:val="24"/>
        </w:rPr>
        <w:t xml:space="preserve"> (</w:t>
      </w:r>
      <w:r w:rsidR="004635D8" w:rsidRPr="00D0145E">
        <w:rPr>
          <w:rFonts w:ascii="Times New Roman" w:hAnsi="Times New Roman" w:cs="Times New Roman"/>
          <w:color w:val="222222"/>
          <w:sz w:val="24"/>
          <w:szCs w:val="24"/>
          <w:shd w:val="clear" w:color="auto" w:fill="FFFFFF"/>
        </w:rPr>
        <w:t xml:space="preserve">Maltzman, </w:t>
      </w:r>
      <w:r w:rsidR="004635D8" w:rsidRPr="00D0145E">
        <w:rPr>
          <w:rFonts w:ascii="Times New Roman" w:hAnsi="Times New Roman" w:cs="Times New Roman"/>
          <w:color w:val="222222"/>
          <w:sz w:val="24"/>
          <w:szCs w:val="24"/>
          <w:shd w:val="clear" w:color="auto" w:fill="FFFFFF"/>
        </w:rPr>
        <w:t>2021)</w:t>
      </w:r>
      <w:r w:rsidR="00A267A6" w:rsidRPr="00D0145E">
        <w:rPr>
          <w:rFonts w:ascii="Times New Roman" w:hAnsi="Times New Roman" w:cs="Times New Roman"/>
          <w:color w:val="000000" w:themeColor="text1"/>
          <w:sz w:val="24"/>
          <w:szCs w:val="24"/>
        </w:rPr>
        <w:t xml:space="preserve">. When I decide to make my sister, who hates chocolate cakes to loves chocolate cakes and feel happy whenever she sees these cakes, I will be trying to create new behavior. </w:t>
      </w:r>
    </w:p>
    <w:p w:rsidR="0046606D" w:rsidRPr="00D0145E" w:rsidRDefault="0046606D" w:rsidP="00385E51">
      <w:pPr>
        <w:spacing w:line="480" w:lineRule="auto"/>
        <w:ind w:firstLine="720"/>
        <w:rPr>
          <w:rFonts w:ascii="Times New Roman" w:hAnsi="Times New Roman" w:cs="Times New Roman"/>
          <w:color w:val="000000" w:themeColor="text1"/>
          <w:sz w:val="24"/>
          <w:szCs w:val="24"/>
        </w:rPr>
      </w:pPr>
      <w:r w:rsidRPr="00D0145E">
        <w:rPr>
          <w:rFonts w:ascii="Times New Roman" w:hAnsi="Times New Roman" w:cs="Times New Roman"/>
          <w:color w:val="000000" w:themeColor="text1"/>
          <w:sz w:val="24"/>
          <w:szCs w:val="24"/>
        </w:rPr>
        <w:t xml:space="preserve">To conduct the conditioning, I will ask my sister to be pleased at least the first time I bring the cakes, ask her to demonstrate that she is happy by jumping around performing a happy dance. Every time I get the </w:t>
      </w:r>
      <w:r w:rsidR="00A377B1" w:rsidRPr="00D0145E">
        <w:rPr>
          <w:rFonts w:ascii="Times New Roman" w:hAnsi="Times New Roman" w:cs="Times New Roman"/>
          <w:color w:val="000000" w:themeColor="text1"/>
          <w:sz w:val="24"/>
          <w:szCs w:val="24"/>
        </w:rPr>
        <w:t xml:space="preserve">cakes, this will be my demand. </w:t>
      </w:r>
      <w:r w:rsidRPr="00D0145E">
        <w:rPr>
          <w:rFonts w:ascii="Times New Roman" w:hAnsi="Times New Roman" w:cs="Times New Roman"/>
          <w:color w:val="000000" w:themeColor="text1"/>
          <w:sz w:val="24"/>
          <w:szCs w:val="24"/>
        </w:rPr>
        <w:t xml:space="preserve">Additionally, I will use the same plate, cake size, and design I brought the first time. When this is done consistently, she will eventually start being happy always, perform her happy dance, and jump around whenever the trigger cake plate is on the table in anticipation of the cake arriving. This kind of conditioning is called classical conditioning. The presence of the cake is causing a reaction or triggering a jumping and happy dance. The unconditioned stimulus, in this case, is the cake plate because it triggers or elicits a happy dance and jumping, which is the unconditioned response. Unconditioned means learning to connect with stimulus and response of jumping and getting excited automatically like a reflex. </w:t>
      </w:r>
    </w:p>
    <w:p w:rsidR="00A267A6" w:rsidRPr="00D0145E" w:rsidRDefault="0046606D" w:rsidP="00385E51">
      <w:pPr>
        <w:spacing w:line="480" w:lineRule="auto"/>
        <w:ind w:firstLine="720"/>
        <w:rPr>
          <w:rFonts w:ascii="Times New Roman" w:hAnsi="Times New Roman" w:cs="Times New Roman"/>
          <w:sz w:val="24"/>
          <w:szCs w:val="24"/>
        </w:rPr>
      </w:pPr>
      <w:r w:rsidRPr="00D0145E">
        <w:rPr>
          <w:rFonts w:ascii="Times New Roman" w:hAnsi="Times New Roman" w:cs="Times New Roman"/>
          <w:color w:val="000000" w:themeColor="text1"/>
          <w:sz w:val="24"/>
          <w:szCs w:val="24"/>
        </w:rPr>
        <w:t>The plate and the cake started off as a neutral stimulus in my sister because she disliked the cakes and elicited no reaction on its own. As I continuously brought the plate and the cake and asked her to perform a happy dance and jumping around, the cake and plate became a conditioned stimulus. As a result, the cake and the plate started eliciting a form of a happy dance and jumping around. Over time, my sister learned to connect the cake and scale with a feeling of be</w:t>
      </w:r>
      <w:r w:rsidR="009E7E1E" w:rsidRPr="00D0145E">
        <w:rPr>
          <w:rFonts w:ascii="Times New Roman" w:hAnsi="Times New Roman" w:cs="Times New Roman"/>
          <w:color w:val="000000" w:themeColor="text1"/>
          <w:sz w:val="24"/>
          <w:szCs w:val="24"/>
        </w:rPr>
        <w:t xml:space="preserve">ing glad that caused a dance. I will deal with the possibility of extinction by ensuring that she is exposed to the same condition every time the cake is brought. </w:t>
      </w:r>
      <w:r w:rsidR="009E7E1E" w:rsidRPr="00D0145E">
        <w:rPr>
          <w:rFonts w:ascii="Times New Roman" w:hAnsi="Times New Roman" w:cs="Times New Roman"/>
          <w:sz w:val="24"/>
          <w:szCs w:val="24"/>
        </w:rPr>
        <w:t xml:space="preserve">Stimulus Generalization </w:t>
      </w:r>
      <w:r w:rsidR="009E7E1E" w:rsidRPr="00D0145E">
        <w:rPr>
          <w:rFonts w:ascii="Times New Roman" w:hAnsi="Times New Roman" w:cs="Times New Roman"/>
          <w:sz w:val="24"/>
          <w:szCs w:val="24"/>
        </w:rPr>
        <w:t xml:space="preserve">will </w:t>
      </w:r>
      <w:r w:rsidR="009E7E1E" w:rsidRPr="00D0145E">
        <w:rPr>
          <w:rFonts w:ascii="Times New Roman" w:hAnsi="Times New Roman" w:cs="Times New Roman"/>
          <w:sz w:val="24"/>
          <w:szCs w:val="24"/>
        </w:rPr>
        <w:t>be an issue</w:t>
      </w:r>
      <w:r w:rsidR="009E7E1E" w:rsidRPr="00D0145E">
        <w:rPr>
          <w:rFonts w:ascii="Times New Roman" w:hAnsi="Times New Roman" w:cs="Times New Roman"/>
          <w:sz w:val="24"/>
          <w:szCs w:val="24"/>
        </w:rPr>
        <w:t xml:space="preserve"> because she may fail to distinguish between two commands, which might make the learning process hard and may lead to incorrect responses</w:t>
      </w:r>
      <w:r w:rsidR="004635D8" w:rsidRPr="00D0145E">
        <w:rPr>
          <w:rFonts w:ascii="Times New Roman" w:hAnsi="Times New Roman" w:cs="Times New Roman"/>
          <w:sz w:val="24"/>
          <w:szCs w:val="24"/>
        </w:rPr>
        <w:t xml:space="preserve"> (</w:t>
      </w:r>
      <w:r w:rsidR="004635D8" w:rsidRPr="00D0145E">
        <w:rPr>
          <w:rFonts w:ascii="Times New Roman" w:hAnsi="Times New Roman" w:cs="Times New Roman"/>
          <w:color w:val="222222"/>
          <w:sz w:val="24"/>
          <w:szCs w:val="24"/>
          <w:shd w:val="clear" w:color="auto" w:fill="FFFFFF"/>
        </w:rPr>
        <w:t xml:space="preserve">Maltzman, </w:t>
      </w:r>
      <w:r w:rsidR="004635D8" w:rsidRPr="00D0145E">
        <w:rPr>
          <w:rFonts w:ascii="Times New Roman" w:hAnsi="Times New Roman" w:cs="Times New Roman"/>
          <w:color w:val="222222"/>
          <w:sz w:val="24"/>
          <w:szCs w:val="24"/>
          <w:shd w:val="clear" w:color="auto" w:fill="FFFFFF"/>
        </w:rPr>
        <w:t>2021)</w:t>
      </w:r>
      <w:r w:rsidR="009E7E1E" w:rsidRPr="00D0145E">
        <w:rPr>
          <w:rFonts w:ascii="Times New Roman" w:hAnsi="Times New Roman" w:cs="Times New Roman"/>
          <w:sz w:val="24"/>
          <w:szCs w:val="24"/>
        </w:rPr>
        <w:t xml:space="preserve">. </w:t>
      </w:r>
    </w:p>
    <w:p w:rsidR="006D77CB" w:rsidRPr="00D0145E" w:rsidRDefault="006D77CB" w:rsidP="00385E51">
      <w:pPr>
        <w:spacing w:line="480" w:lineRule="auto"/>
        <w:ind w:firstLine="720"/>
        <w:jc w:val="center"/>
        <w:rPr>
          <w:rFonts w:ascii="Times New Roman" w:hAnsi="Times New Roman" w:cs="Times New Roman"/>
          <w:b/>
          <w:sz w:val="24"/>
          <w:szCs w:val="24"/>
        </w:rPr>
      </w:pPr>
      <w:r w:rsidRPr="00D0145E">
        <w:rPr>
          <w:rFonts w:ascii="Times New Roman" w:hAnsi="Times New Roman" w:cs="Times New Roman"/>
          <w:b/>
          <w:sz w:val="24"/>
          <w:szCs w:val="24"/>
        </w:rPr>
        <w:t>Part B: Operant Conditioning</w:t>
      </w:r>
    </w:p>
    <w:p w:rsidR="00176E7F" w:rsidRPr="00D0145E" w:rsidRDefault="00176E7F" w:rsidP="00385E51">
      <w:pPr>
        <w:spacing w:line="480" w:lineRule="auto"/>
        <w:ind w:firstLine="720"/>
        <w:rPr>
          <w:rFonts w:ascii="Times New Roman" w:hAnsi="Times New Roman" w:cs="Times New Roman"/>
          <w:sz w:val="24"/>
          <w:szCs w:val="24"/>
        </w:rPr>
      </w:pPr>
      <w:r w:rsidRPr="00D0145E">
        <w:rPr>
          <w:rFonts w:ascii="Times New Roman" w:hAnsi="Times New Roman" w:cs="Times New Roman"/>
          <w:sz w:val="24"/>
          <w:szCs w:val="24"/>
        </w:rPr>
        <w:t>Also called instructional conditioning, operant conditioning is learning that rewards and punishes a behavior. In operant conditioning, an association between a behavior and a consequence is made, whether the result is positive or negative for the behavior</w:t>
      </w:r>
      <w:r w:rsidR="00BD4942" w:rsidRPr="00D0145E">
        <w:rPr>
          <w:rFonts w:ascii="Times New Roman" w:hAnsi="Times New Roman" w:cs="Times New Roman"/>
          <w:sz w:val="24"/>
          <w:szCs w:val="24"/>
        </w:rPr>
        <w:t xml:space="preserve"> (</w:t>
      </w:r>
      <w:r w:rsidR="00BD4942" w:rsidRPr="00D0145E">
        <w:rPr>
          <w:rFonts w:ascii="Times New Roman" w:hAnsi="Times New Roman" w:cs="Times New Roman"/>
          <w:color w:val="222222"/>
          <w:sz w:val="24"/>
          <w:szCs w:val="24"/>
          <w:shd w:val="clear" w:color="auto" w:fill="FFFFFF"/>
        </w:rPr>
        <w:t xml:space="preserve">Cherry, </w:t>
      </w:r>
      <w:r w:rsidR="00BD4942" w:rsidRPr="00D0145E">
        <w:rPr>
          <w:rFonts w:ascii="Times New Roman" w:hAnsi="Times New Roman" w:cs="Times New Roman"/>
          <w:color w:val="222222"/>
          <w:sz w:val="24"/>
          <w:szCs w:val="24"/>
          <w:shd w:val="clear" w:color="auto" w:fill="FFFFFF"/>
        </w:rPr>
        <w:t>2019)</w:t>
      </w:r>
      <w:r w:rsidRPr="00D0145E">
        <w:rPr>
          <w:rFonts w:ascii="Times New Roman" w:hAnsi="Times New Roman" w:cs="Times New Roman"/>
          <w:sz w:val="24"/>
          <w:szCs w:val="24"/>
        </w:rPr>
        <w:t xml:space="preserve">. In changing my sister's behavior of hating the plate of cake, the stimuli that precede a behavior will vary from cakes then trigger cakes to altering behavior happy dance and jumping when the cakes are available. In this type of conditioning, the consequence after the behavior will vary with the extent of changing the behavior. To perform this conditioning, I ensure that my sister continues liking </w:t>
      </w:r>
      <w:bookmarkStart w:id="0" w:name="_GoBack"/>
      <w:bookmarkEnd w:id="0"/>
      <w:r w:rsidRPr="00D0145E">
        <w:rPr>
          <w:rFonts w:ascii="Times New Roman" w:hAnsi="Times New Roman" w:cs="Times New Roman"/>
          <w:sz w:val="24"/>
          <w:szCs w:val="24"/>
        </w:rPr>
        <w:t xml:space="preserve">the plate of cakes years down the line, and she starts learning to be a good roommate in college. I will set the rules of the house to be that whoever leaves the sink unwashed has to take out the trash, and if she washes the sink, she gets a chance of surfing the internet. </w:t>
      </w:r>
    </w:p>
    <w:p w:rsidR="006D77CB" w:rsidRPr="00D0145E" w:rsidRDefault="00176E7F" w:rsidP="00385E51">
      <w:pPr>
        <w:spacing w:line="480" w:lineRule="auto"/>
        <w:ind w:firstLine="720"/>
        <w:rPr>
          <w:rFonts w:ascii="Times New Roman" w:hAnsi="Times New Roman" w:cs="Times New Roman"/>
          <w:sz w:val="24"/>
          <w:szCs w:val="24"/>
        </w:rPr>
      </w:pPr>
      <w:r w:rsidRPr="00D0145E">
        <w:rPr>
          <w:rFonts w:ascii="Times New Roman" w:hAnsi="Times New Roman" w:cs="Times New Roman"/>
          <w:sz w:val="24"/>
          <w:szCs w:val="24"/>
        </w:rPr>
        <w:t>My sister hates taking out the trash then; she develops a system of washing the sink. Initially, she was leaving the sink unwashed for long, and then she began to remember washing after a day or so. Finally, she started washing the sink immediately after using it. This process of shaping involves intermediate behavior. This leaves the sink dirty for days, begins cleaning them within hours, and moves the goals behavior of washing the sink immediately after using it. The reinforcement here is taking out the trash because it is a consequence that causes the behavior to occur with greater frequency.  The positive means adding a new stimulus</w:t>
      </w:r>
      <w:r w:rsidR="00BD4942" w:rsidRPr="00D0145E">
        <w:rPr>
          <w:rFonts w:ascii="Times New Roman" w:hAnsi="Times New Roman" w:cs="Times New Roman"/>
          <w:sz w:val="24"/>
          <w:szCs w:val="24"/>
        </w:rPr>
        <w:t xml:space="preserve"> </w:t>
      </w:r>
      <w:r w:rsidR="00BD4942" w:rsidRPr="00D0145E">
        <w:rPr>
          <w:rFonts w:ascii="Times New Roman" w:hAnsi="Times New Roman" w:cs="Times New Roman"/>
          <w:sz w:val="24"/>
          <w:szCs w:val="24"/>
        </w:rPr>
        <w:t>(</w:t>
      </w:r>
      <w:r w:rsidR="00BD4942" w:rsidRPr="00D0145E">
        <w:rPr>
          <w:rFonts w:ascii="Times New Roman" w:hAnsi="Times New Roman" w:cs="Times New Roman"/>
          <w:color w:val="222222"/>
          <w:sz w:val="24"/>
          <w:szCs w:val="24"/>
          <w:shd w:val="clear" w:color="auto" w:fill="FFFFFF"/>
        </w:rPr>
        <w:t>Cherry, 2019)</w:t>
      </w:r>
      <w:r w:rsidRPr="00D0145E">
        <w:rPr>
          <w:rFonts w:ascii="Times New Roman" w:hAnsi="Times New Roman" w:cs="Times New Roman"/>
          <w:sz w:val="24"/>
          <w:szCs w:val="24"/>
        </w:rPr>
        <w:t>. This makes washing the sink a positive reinforcement. I used intermittent reinforcement or schedule at the begging to promote a change of behavior to washing the dishes after eating the cake. I will use fixed-ratio as a final reinforcement schedule because it will reinforce my sister's behavior change after a given period of time.</w:t>
      </w:r>
    </w:p>
    <w:p w:rsidR="008F1F67" w:rsidRPr="00D0145E" w:rsidRDefault="008F1F67" w:rsidP="00385E51">
      <w:pPr>
        <w:spacing w:line="480" w:lineRule="auto"/>
        <w:rPr>
          <w:rFonts w:ascii="Times New Roman" w:hAnsi="Times New Roman" w:cs="Times New Roman"/>
          <w:sz w:val="24"/>
          <w:szCs w:val="24"/>
        </w:rPr>
      </w:pPr>
    </w:p>
    <w:p w:rsidR="0078673E" w:rsidRPr="00D0145E" w:rsidRDefault="0078673E" w:rsidP="00385E51">
      <w:pPr>
        <w:spacing w:line="480" w:lineRule="auto"/>
        <w:rPr>
          <w:rFonts w:ascii="Times New Roman" w:hAnsi="Times New Roman" w:cs="Times New Roman"/>
          <w:b/>
          <w:color w:val="000000" w:themeColor="text1"/>
          <w:sz w:val="24"/>
          <w:szCs w:val="24"/>
        </w:rPr>
      </w:pPr>
      <w:r w:rsidRPr="00D0145E">
        <w:rPr>
          <w:rFonts w:ascii="Times New Roman" w:hAnsi="Times New Roman" w:cs="Times New Roman"/>
          <w:b/>
          <w:color w:val="000000" w:themeColor="text1"/>
          <w:sz w:val="24"/>
          <w:szCs w:val="24"/>
        </w:rPr>
        <w:br w:type="page"/>
      </w:r>
    </w:p>
    <w:p w:rsidR="008F1F67" w:rsidRPr="00D0145E" w:rsidRDefault="008F1F67" w:rsidP="00385E51">
      <w:pPr>
        <w:spacing w:line="480" w:lineRule="auto"/>
        <w:ind w:left="720" w:hanging="720"/>
        <w:jc w:val="center"/>
        <w:rPr>
          <w:rFonts w:ascii="Times New Roman" w:hAnsi="Times New Roman" w:cs="Times New Roman"/>
          <w:b/>
          <w:color w:val="000000" w:themeColor="text1"/>
          <w:sz w:val="24"/>
          <w:szCs w:val="24"/>
        </w:rPr>
      </w:pPr>
      <w:r w:rsidRPr="00D0145E">
        <w:rPr>
          <w:rFonts w:ascii="Times New Roman" w:hAnsi="Times New Roman" w:cs="Times New Roman"/>
          <w:b/>
          <w:color w:val="000000" w:themeColor="text1"/>
          <w:sz w:val="24"/>
          <w:szCs w:val="24"/>
        </w:rPr>
        <w:t>References</w:t>
      </w:r>
    </w:p>
    <w:p w:rsidR="008F1F67" w:rsidRPr="00D0145E" w:rsidRDefault="008F1F67" w:rsidP="00385E51">
      <w:pPr>
        <w:spacing w:line="480" w:lineRule="auto"/>
        <w:ind w:left="720" w:hanging="720"/>
        <w:rPr>
          <w:rFonts w:ascii="Times New Roman" w:hAnsi="Times New Roman" w:cs="Times New Roman"/>
          <w:color w:val="000000" w:themeColor="text1"/>
          <w:sz w:val="24"/>
          <w:szCs w:val="24"/>
          <w:shd w:val="clear" w:color="auto" w:fill="FFFFFF"/>
        </w:rPr>
      </w:pPr>
      <w:r w:rsidRPr="00D0145E">
        <w:rPr>
          <w:rFonts w:ascii="Times New Roman" w:hAnsi="Times New Roman" w:cs="Times New Roman"/>
          <w:color w:val="000000" w:themeColor="text1"/>
          <w:sz w:val="24"/>
          <w:szCs w:val="24"/>
          <w:shd w:val="clear" w:color="auto" w:fill="FFFFFF"/>
        </w:rPr>
        <w:t>Maltzman, I. (2021). Orienting reflexes and classical conditioning in humans. In </w:t>
      </w:r>
      <w:r w:rsidRPr="00D0145E">
        <w:rPr>
          <w:rFonts w:ascii="Times New Roman" w:hAnsi="Times New Roman" w:cs="Times New Roman"/>
          <w:i/>
          <w:iCs/>
          <w:color w:val="000000" w:themeColor="text1"/>
          <w:sz w:val="24"/>
          <w:szCs w:val="24"/>
          <w:shd w:val="clear" w:color="auto" w:fill="FFFFFF"/>
        </w:rPr>
        <w:t>The orienting reflex in humans</w:t>
      </w:r>
      <w:r w:rsidRPr="00D0145E">
        <w:rPr>
          <w:rFonts w:ascii="Times New Roman" w:hAnsi="Times New Roman" w:cs="Times New Roman"/>
          <w:color w:val="000000" w:themeColor="text1"/>
          <w:sz w:val="24"/>
          <w:szCs w:val="24"/>
          <w:shd w:val="clear" w:color="auto" w:fill="FFFFFF"/>
        </w:rPr>
        <w:t> (pp. 323-351). Routledge.</w:t>
      </w:r>
    </w:p>
    <w:p w:rsidR="00BD4942" w:rsidRPr="00D0145E" w:rsidRDefault="00BD4942" w:rsidP="00385E51">
      <w:pPr>
        <w:spacing w:line="480" w:lineRule="auto"/>
        <w:ind w:left="720" w:hanging="720"/>
        <w:rPr>
          <w:rFonts w:ascii="Times New Roman" w:hAnsi="Times New Roman" w:cs="Times New Roman"/>
          <w:color w:val="000000" w:themeColor="text1"/>
          <w:sz w:val="24"/>
          <w:szCs w:val="24"/>
        </w:rPr>
      </w:pPr>
      <w:r w:rsidRPr="00D0145E">
        <w:rPr>
          <w:rFonts w:ascii="Times New Roman" w:hAnsi="Times New Roman" w:cs="Times New Roman"/>
          <w:color w:val="000000" w:themeColor="text1"/>
          <w:sz w:val="24"/>
          <w:szCs w:val="24"/>
          <w:shd w:val="clear" w:color="auto" w:fill="FFFFFF"/>
        </w:rPr>
        <w:t>Cherry, K. (2019). What is operant conditioning and how does it work. </w:t>
      </w:r>
      <w:r w:rsidRPr="00D0145E">
        <w:rPr>
          <w:rFonts w:ascii="Times New Roman" w:hAnsi="Times New Roman" w:cs="Times New Roman"/>
          <w:i/>
          <w:iCs/>
          <w:color w:val="000000" w:themeColor="text1"/>
          <w:sz w:val="24"/>
          <w:szCs w:val="24"/>
          <w:shd w:val="clear" w:color="auto" w:fill="FFFFFF"/>
        </w:rPr>
        <w:t>How reinforcement and punishment modify behavior. Verywell Mind</w:t>
      </w:r>
      <w:r w:rsidRPr="00D0145E">
        <w:rPr>
          <w:rFonts w:ascii="Times New Roman" w:hAnsi="Times New Roman" w:cs="Times New Roman"/>
          <w:color w:val="000000" w:themeColor="text1"/>
          <w:sz w:val="24"/>
          <w:szCs w:val="24"/>
          <w:shd w:val="clear" w:color="auto" w:fill="FFFFFF"/>
        </w:rPr>
        <w:t>.</w:t>
      </w:r>
    </w:p>
    <w:sectPr w:rsidR="00BD4942" w:rsidRPr="00D0145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00BE" w:rsidRDefault="002F00BE" w:rsidP="00D0145E">
      <w:pPr>
        <w:spacing w:after="0" w:line="240" w:lineRule="auto"/>
      </w:pPr>
      <w:r>
        <w:separator/>
      </w:r>
    </w:p>
  </w:endnote>
  <w:endnote w:type="continuationSeparator" w:id="0">
    <w:p w:rsidR="002F00BE" w:rsidRDefault="002F00BE" w:rsidP="00D014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00BE" w:rsidRDefault="002F00BE" w:rsidP="00D0145E">
      <w:pPr>
        <w:spacing w:after="0" w:line="240" w:lineRule="auto"/>
      </w:pPr>
      <w:r>
        <w:separator/>
      </w:r>
    </w:p>
  </w:footnote>
  <w:footnote w:type="continuationSeparator" w:id="0">
    <w:p w:rsidR="002F00BE" w:rsidRDefault="002F00BE" w:rsidP="00D014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1929240"/>
      <w:docPartObj>
        <w:docPartGallery w:val="Page Numbers (Top of Page)"/>
        <w:docPartUnique/>
      </w:docPartObj>
    </w:sdtPr>
    <w:sdtEndPr>
      <w:rPr>
        <w:rFonts w:ascii="Times New Roman" w:hAnsi="Times New Roman" w:cs="Times New Roman"/>
        <w:noProof/>
        <w:sz w:val="24"/>
        <w:szCs w:val="24"/>
      </w:rPr>
    </w:sdtEndPr>
    <w:sdtContent>
      <w:p w:rsidR="00D0145E" w:rsidRPr="00D0145E" w:rsidRDefault="00D0145E">
        <w:pPr>
          <w:pStyle w:val="Header"/>
          <w:jc w:val="right"/>
          <w:rPr>
            <w:rFonts w:ascii="Times New Roman" w:hAnsi="Times New Roman" w:cs="Times New Roman"/>
            <w:sz w:val="24"/>
            <w:szCs w:val="24"/>
          </w:rPr>
        </w:pPr>
        <w:r w:rsidRPr="00D0145E">
          <w:rPr>
            <w:rFonts w:ascii="Times New Roman" w:hAnsi="Times New Roman" w:cs="Times New Roman"/>
            <w:sz w:val="24"/>
            <w:szCs w:val="24"/>
          </w:rPr>
          <w:fldChar w:fldCharType="begin"/>
        </w:r>
        <w:r w:rsidRPr="00D0145E">
          <w:rPr>
            <w:rFonts w:ascii="Times New Roman" w:hAnsi="Times New Roman" w:cs="Times New Roman"/>
            <w:sz w:val="24"/>
            <w:szCs w:val="24"/>
          </w:rPr>
          <w:instrText xml:space="preserve"> PAGE   \* MERGEFORMAT </w:instrText>
        </w:r>
        <w:r w:rsidRPr="00D0145E">
          <w:rPr>
            <w:rFonts w:ascii="Times New Roman" w:hAnsi="Times New Roman" w:cs="Times New Roman"/>
            <w:sz w:val="24"/>
            <w:szCs w:val="24"/>
          </w:rPr>
          <w:fldChar w:fldCharType="separate"/>
        </w:r>
        <w:r w:rsidR="002F00BE">
          <w:rPr>
            <w:rFonts w:ascii="Times New Roman" w:hAnsi="Times New Roman" w:cs="Times New Roman"/>
            <w:noProof/>
            <w:sz w:val="24"/>
            <w:szCs w:val="24"/>
          </w:rPr>
          <w:t>1</w:t>
        </w:r>
        <w:r w:rsidRPr="00D0145E">
          <w:rPr>
            <w:rFonts w:ascii="Times New Roman" w:hAnsi="Times New Roman" w:cs="Times New Roman"/>
            <w:noProof/>
            <w:sz w:val="24"/>
            <w:szCs w:val="24"/>
          </w:rPr>
          <w:fldChar w:fldCharType="end"/>
        </w:r>
      </w:p>
    </w:sdtContent>
  </w:sdt>
  <w:p w:rsidR="00D0145E" w:rsidRPr="00D0145E" w:rsidRDefault="00D0145E">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F07"/>
    <w:rsid w:val="00013311"/>
    <w:rsid w:val="0004784C"/>
    <w:rsid w:val="000B5218"/>
    <w:rsid w:val="00176D01"/>
    <w:rsid w:val="00176E7F"/>
    <w:rsid w:val="002F00BE"/>
    <w:rsid w:val="003564A1"/>
    <w:rsid w:val="00385E51"/>
    <w:rsid w:val="003B276B"/>
    <w:rsid w:val="004635D8"/>
    <w:rsid w:val="0046606D"/>
    <w:rsid w:val="00470675"/>
    <w:rsid w:val="006D77CB"/>
    <w:rsid w:val="0078673E"/>
    <w:rsid w:val="007C1F07"/>
    <w:rsid w:val="008C4F17"/>
    <w:rsid w:val="008C5BCC"/>
    <w:rsid w:val="008F1AC0"/>
    <w:rsid w:val="008F1F67"/>
    <w:rsid w:val="009E7E1E"/>
    <w:rsid w:val="009F392C"/>
    <w:rsid w:val="00A267A6"/>
    <w:rsid w:val="00A377B1"/>
    <w:rsid w:val="00BD4942"/>
    <w:rsid w:val="00C648A8"/>
    <w:rsid w:val="00D014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3B4E74-4C06-4969-984D-E79A4C6E9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14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45E"/>
  </w:style>
  <w:style w:type="paragraph" w:styleId="Footer">
    <w:name w:val="footer"/>
    <w:basedOn w:val="Normal"/>
    <w:link w:val="FooterChar"/>
    <w:uiPriority w:val="99"/>
    <w:unhideWhenUsed/>
    <w:rsid w:val="00D014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14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5</Pages>
  <Words>740</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19</cp:revision>
  <dcterms:created xsi:type="dcterms:W3CDTF">2021-10-15T13:23:00Z</dcterms:created>
  <dcterms:modified xsi:type="dcterms:W3CDTF">2021-10-15T14:57:00Z</dcterms:modified>
</cp:coreProperties>
</file>