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79F" w:rsidRDefault="004F379F" w:rsidP="008C2C03">
      <w:pPr>
        <w:spacing w:after="120"/>
        <w:jc w:val="center"/>
        <w:rPr>
          <w:b/>
        </w:rPr>
      </w:pPr>
    </w:p>
    <w:p w:rsidR="004F379F" w:rsidRDefault="004F379F" w:rsidP="008C2C03">
      <w:pPr>
        <w:spacing w:after="120"/>
        <w:jc w:val="center"/>
        <w:rPr>
          <w:b/>
        </w:rPr>
      </w:pPr>
    </w:p>
    <w:p w:rsidR="004F379F" w:rsidRDefault="004F379F" w:rsidP="008C2C03">
      <w:pPr>
        <w:spacing w:after="120"/>
        <w:jc w:val="center"/>
        <w:rPr>
          <w:b/>
        </w:rPr>
      </w:pPr>
    </w:p>
    <w:p w:rsidR="004F379F" w:rsidRDefault="004F379F" w:rsidP="008C2C03">
      <w:pPr>
        <w:spacing w:after="120"/>
        <w:jc w:val="center"/>
        <w:rPr>
          <w:b/>
        </w:rPr>
      </w:pPr>
    </w:p>
    <w:p w:rsidR="004F379F" w:rsidRDefault="004F379F" w:rsidP="008C2C03">
      <w:pPr>
        <w:spacing w:after="120"/>
        <w:jc w:val="center"/>
        <w:rPr>
          <w:b/>
        </w:rPr>
      </w:pPr>
    </w:p>
    <w:p w:rsidR="004F379F" w:rsidRDefault="004F379F" w:rsidP="008C2C03">
      <w:pPr>
        <w:spacing w:after="120"/>
        <w:jc w:val="center"/>
      </w:pPr>
      <w:r>
        <w:t>Response to Week One-to-Six Emails</w:t>
      </w:r>
    </w:p>
    <w:p w:rsidR="008040AB" w:rsidRDefault="008040AB" w:rsidP="008C2C03">
      <w:pPr>
        <w:spacing w:after="120"/>
        <w:jc w:val="center"/>
      </w:pPr>
    </w:p>
    <w:p w:rsidR="008040AB" w:rsidRDefault="008040AB" w:rsidP="008C2C03">
      <w:pPr>
        <w:spacing w:after="120"/>
        <w:jc w:val="center"/>
      </w:pPr>
      <w:r>
        <w:t>Name</w:t>
      </w:r>
    </w:p>
    <w:p w:rsidR="00FB71E4" w:rsidRDefault="00FB71E4" w:rsidP="008C2C03">
      <w:pPr>
        <w:spacing w:after="120"/>
        <w:jc w:val="center"/>
      </w:pPr>
      <w:r>
        <w:t>Class</w:t>
      </w:r>
    </w:p>
    <w:p w:rsidR="00FB71E4" w:rsidRDefault="00FB71E4" w:rsidP="008C2C03">
      <w:pPr>
        <w:spacing w:after="120"/>
        <w:jc w:val="center"/>
      </w:pPr>
      <w:r>
        <w:t>Professor</w:t>
      </w:r>
    </w:p>
    <w:p w:rsidR="00FB71E4" w:rsidRPr="004F379F" w:rsidRDefault="00FB71E4" w:rsidP="008C2C03">
      <w:pPr>
        <w:spacing w:after="120"/>
        <w:jc w:val="center"/>
      </w:pPr>
      <w:r>
        <w:t>Date</w:t>
      </w:r>
    </w:p>
    <w:p w:rsidR="004F379F" w:rsidRDefault="004F379F" w:rsidP="008C2C03">
      <w:pPr>
        <w:spacing w:after="120"/>
        <w:rPr>
          <w:b/>
        </w:rPr>
      </w:pPr>
      <w:r>
        <w:rPr>
          <w:b/>
        </w:rPr>
        <w:br w:type="page"/>
      </w:r>
    </w:p>
    <w:p w:rsidR="002F7CEE" w:rsidRPr="00570892" w:rsidRDefault="00570892" w:rsidP="008C2C03">
      <w:pPr>
        <w:spacing w:after="120"/>
        <w:jc w:val="center"/>
        <w:rPr>
          <w:b/>
        </w:rPr>
      </w:pPr>
      <w:r w:rsidRPr="00570892">
        <w:rPr>
          <w:b/>
        </w:rPr>
        <w:lastRenderedPageBreak/>
        <w:t>Week One Email</w:t>
      </w:r>
      <w:r w:rsidR="00735F40">
        <w:rPr>
          <w:b/>
        </w:rPr>
        <w:t xml:space="preserve"> Response</w:t>
      </w:r>
    </w:p>
    <w:p w:rsidR="00912DCA" w:rsidRDefault="00912DCA" w:rsidP="008C2C03">
      <w:pPr>
        <w:spacing w:after="120"/>
        <w:ind w:firstLine="720"/>
      </w:pPr>
      <w:r>
        <w:t>The diversity topic has remained a hot debate globally as both small and large businesses consider it a priority for the success of their business. It involves the practice of involving people from different social and ethnic backgrounds while ensuring that those people differ in gender, sexual orientation, racial alignment, and origin (Roberson, 2019). The globalization of the business made diversity a key element that determines the success of the organizations presently. According to a recent business study, diversity emerged as one of the leading workplace trends in 2020 and 2021. The emergence of the COVID-19 global pandemic even promoted the diversity concept by allowing firms to hire more diverse teams to work remotely. Since diversity has proved to be a key success factor for contemporary organizations, most organizations have established diversity training programs, seminars, and workshops (Roberson, 2019).</w:t>
      </w:r>
    </w:p>
    <w:p w:rsidR="00912DCA" w:rsidRDefault="00912DCA" w:rsidP="008C2C03">
      <w:pPr>
        <w:spacing w:after="120"/>
        <w:ind w:firstLine="720"/>
      </w:pPr>
      <w:r>
        <w:t>The diversity training seminar is vital to the company because it helps achieve a variety of different perspectives. Bringing onboard employees with different backgrounds and characteristics implies that such employees also have different skills and experiences (Roberson, 2019). Such employees, therefore, have different perspectives on the organization’s agendas, and joining those different views is beneficial to the company in planning and implementing business strategies. Additionally, the varying perspectives enhance the creativity at the company as great business ideas are created from the collected views. Putting together individuals seeing similar things from different perspectives helps achieve quick and more reliable fresh ideas that can drive the organization towards achieving its objectives (Roberson, 2019). Coca-Cola is a perfect example of a multinational company that has greatly benefited from diversity training seminars. Therefore, the diversity training seminars facilitate achieving a variety of different perspectives and increased creativity in the company.</w:t>
      </w:r>
    </w:p>
    <w:p w:rsidR="00912DCA" w:rsidRDefault="00912DCA" w:rsidP="008C2C03">
      <w:pPr>
        <w:spacing w:after="120"/>
        <w:ind w:firstLine="720"/>
      </w:pPr>
      <w:r>
        <w:lastRenderedPageBreak/>
        <w:t xml:space="preserve">Based on Josh </w:t>
      </w:r>
      <w:proofErr w:type="spellStart"/>
      <w:r>
        <w:t>Bersin’s</w:t>
      </w:r>
      <w:proofErr w:type="spellEnd"/>
      <w:r>
        <w:t xml:space="preserve"> recent study, diverse firms are 1.7 times more likely to lead their industries in innovation than those with low diversity rates (Roberson, 2019). Diversity training seminars help the company to increase the innovation rate and lead the respective market in innovation. Diverse workplaces open doors for multiple diverse perspectives and worldviews (</w:t>
      </w:r>
      <w:proofErr w:type="spellStart"/>
      <w:r>
        <w:t>Hieker</w:t>
      </w:r>
      <w:proofErr w:type="spellEnd"/>
      <w:r>
        <w:t xml:space="preserve"> &amp; </w:t>
      </w:r>
      <w:proofErr w:type="spellStart"/>
      <w:r>
        <w:t>Rushby</w:t>
      </w:r>
      <w:proofErr w:type="spellEnd"/>
      <w:r>
        <w:t>, 2017). Combining these diverse perspectives creates more innovative ideas that help the company be more innovative than the market rivals. The Coca-Cola Company has remained the most innovative beverage leader ahead of rivals such as PepsiCo because of the firm’s high rate of diversity.</w:t>
      </w:r>
    </w:p>
    <w:p w:rsidR="00912DCA" w:rsidRDefault="00912DCA" w:rsidP="008C2C03">
      <w:pPr>
        <w:spacing w:after="120"/>
        <w:ind w:firstLine="720"/>
      </w:pPr>
      <w:r>
        <w:t>The companies with high diversity solve their problems faster and more easily. Bringing together qualified personnel from different social backgrounds helps solve the problem faster than relying on people from the same background. Practically, diverse people have different experiences and views, and bringing such views and experiences to the table helps solve a problem more easily and faster (</w:t>
      </w:r>
      <w:proofErr w:type="spellStart"/>
      <w:r>
        <w:t>Hieker</w:t>
      </w:r>
      <w:proofErr w:type="spellEnd"/>
      <w:r>
        <w:t xml:space="preserve"> &amp; </w:t>
      </w:r>
      <w:proofErr w:type="spellStart"/>
      <w:r>
        <w:t>Rushby</w:t>
      </w:r>
      <w:proofErr w:type="spellEnd"/>
      <w:r>
        <w:t>, 2017). Besides, diverse companies have better decision-making than non-diverse companies. The studies revealed that diverse group decisions outperform individual decisions by 87 percent, making diversity a key success tool for contemporary organizations (</w:t>
      </w:r>
      <w:proofErr w:type="spellStart"/>
      <w:r>
        <w:t>Hieker</w:t>
      </w:r>
      <w:proofErr w:type="spellEnd"/>
      <w:r>
        <w:t xml:space="preserve"> &amp; </w:t>
      </w:r>
      <w:proofErr w:type="spellStart"/>
      <w:r>
        <w:t>Rushby</w:t>
      </w:r>
      <w:proofErr w:type="spellEnd"/>
      <w:r>
        <w:t>, 2017). When people from different backgrounds come together, each brings along a solution resulting in a pool of suitable solutions upon which the company can select the best one to address the existing problem. This helps the company make more informed and valid decisions that boost the performance and outcome of the organization.</w:t>
      </w:r>
    </w:p>
    <w:p w:rsidR="00912DCA" w:rsidRDefault="00912DCA" w:rsidP="008C2C03">
      <w:pPr>
        <w:spacing w:after="120"/>
        <w:ind w:firstLine="720"/>
      </w:pPr>
      <w:r>
        <w:t xml:space="preserve">The diversity training seminars help the company reduce employee turnover by knowing how to treat all employees respectfully. The diverse companies are usually more inclusive of cultures and social practices. Understanding and respecting all the beliefs and cultures of all </w:t>
      </w:r>
      <w:r>
        <w:lastRenderedPageBreak/>
        <w:t xml:space="preserve">individuals motivate them to maximize performance as they feel valued and accepted by the organization (Roberson, 2019). The employees feel happier and satisfied with their current positions in the company, enabling the company to achieve employee retention. The diverse companies that understand, respect, and support the social aspects of their employees have lower turnover rates, as evident at Cadence Company which has a turnover rate of 6.5 percent (Brown, 2017; </w:t>
      </w:r>
      <w:proofErr w:type="spellStart"/>
      <w:r>
        <w:t>Hieker</w:t>
      </w:r>
      <w:proofErr w:type="spellEnd"/>
      <w:r>
        <w:t xml:space="preserve"> &amp; </w:t>
      </w:r>
      <w:proofErr w:type="spellStart"/>
      <w:r>
        <w:t>Rushby</w:t>
      </w:r>
      <w:proofErr w:type="spellEnd"/>
      <w:r>
        <w:t>, 2017). The diverse companies have good market reputations because they are considered good, socially responsible, and more human. Supporting the great diversity enables the customers and general public to associate the company with the brand, resulting in a high company reputation.</w:t>
      </w:r>
    </w:p>
    <w:p w:rsidR="00A71E14" w:rsidRDefault="00912DCA" w:rsidP="008C2C03">
      <w:pPr>
        <w:spacing w:after="120"/>
        <w:ind w:firstLine="720"/>
      </w:pPr>
      <w:r>
        <w:t xml:space="preserve">As the reputation and brand become stronger, more customers get attracted as the existing ones remain loyal. The company increases its overall sales and profits. Diversity helps the firm to increase profits and outperform the market rivals. Diversity training seminars also help the company achieve diversity, resulting in improved hiring outcomes by enhancing the firm’s hiring brand (Brown, 2017). Employees prefer to work in organizations that value and respect their personal attributes; therefore, a diverse company emerges as the desirable place of work for experienced and qualified staff. Based on a survey conducted by </w:t>
      </w:r>
      <w:proofErr w:type="spellStart"/>
      <w:r>
        <w:t>Glassdoor</w:t>
      </w:r>
      <w:proofErr w:type="spellEnd"/>
      <w:r>
        <w:t>, more than 67 percent of job seekers prioritize a diverse workforce when seeking jobs (Brown, 2017). Microsoft is a good example of a company that supports high diversity, and many employees target working in it. In 2020, the company’s board comprised 39.7 percent racial and ethnic minorities, and the workforce comprised 49.8 percent of racial and ethnic majorities (Brown, 2017).</w:t>
      </w:r>
    </w:p>
    <w:p w:rsidR="00597202" w:rsidRDefault="00735F40" w:rsidP="008C2C03">
      <w:pPr>
        <w:spacing w:after="120"/>
        <w:ind w:firstLine="720"/>
        <w:jc w:val="center"/>
        <w:rPr>
          <w:b/>
        </w:rPr>
      </w:pPr>
      <w:r>
        <w:rPr>
          <w:b/>
        </w:rPr>
        <w:t>Week 2 Email</w:t>
      </w:r>
      <w:r w:rsidR="0047290F">
        <w:rPr>
          <w:b/>
        </w:rPr>
        <w:t xml:space="preserve"> Response</w:t>
      </w:r>
    </w:p>
    <w:p w:rsidR="001630EF" w:rsidRDefault="001630EF" w:rsidP="008C2C03">
      <w:pPr>
        <w:spacing w:after="120"/>
        <w:ind w:firstLine="720"/>
      </w:pPr>
      <w:r>
        <w:lastRenderedPageBreak/>
        <w:t>Diversity entails accepting and respecting the social traits, beliefs, and practices of other people in society. There exist numerous aspects of diversity that every leader should familiarize with and observe to lead the organization towards success. As a developing business professional and a leader, it is crucial to consider respecting and accepting race when hiring the staff and when dealing with the clients (</w:t>
      </w:r>
      <w:proofErr w:type="spellStart"/>
      <w:r>
        <w:t>Hieker</w:t>
      </w:r>
      <w:proofErr w:type="spellEnd"/>
      <w:r>
        <w:t xml:space="preserve"> &amp; </w:t>
      </w:r>
      <w:proofErr w:type="spellStart"/>
      <w:r>
        <w:t>Rushby</w:t>
      </w:r>
      <w:proofErr w:type="spellEnd"/>
      <w:r>
        <w:t>, 2017). Bringing onboard individuals from all racial backgrounds create a good public impression of the company, making it the preferred destination of both staff and customers. Ethnicity is the second aspect of diversity that is important to consider achieving in the company (</w:t>
      </w:r>
      <w:proofErr w:type="spellStart"/>
      <w:r>
        <w:t>Hieker</w:t>
      </w:r>
      <w:proofErr w:type="spellEnd"/>
      <w:r>
        <w:t xml:space="preserve"> &amp; </w:t>
      </w:r>
      <w:proofErr w:type="spellStart"/>
      <w:r>
        <w:t>Rushby</w:t>
      </w:r>
      <w:proofErr w:type="spellEnd"/>
      <w:r>
        <w:t>, 2017). Ethnic inclusivity builds a good public reputation for the firm and helps the company establish itself as a socially responsible firm in the community (Brown, 2017). This promotes the firm’s brand image and boosts the overall success of the company in its respective market.</w:t>
      </w:r>
    </w:p>
    <w:p w:rsidR="001630EF" w:rsidRDefault="001630EF" w:rsidP="008C2C03">
      <w:pPr>
        <w:spacing w:after="120"/>
        <w:ind w:firstLine="720"/>
      </w:pPr>
      <w:r>
        <w:t>Age is a vital diversity aspect that must be considered in the organization. Different generational cohorts have a different impact on the organization’s performance and general success. Hiring the staff from all generational categories helps the firm compete effectively in the contemporary dynamic business environment (Brown, 2017). For instance, earlier generations have no problem working under pressure while the newer generations prefer working under freedom. Bringing on board the two generations join their personal attributes and help the company enhance its performance in the long run.</w:t>
      </w:r>
    </w:p>
    <w:p w:rsidR="00C0663E" w:rsidRDefault="001630EF" w:rsidP="008C2C03">
      <w:pPr>
        <w:spacing w:after="120"/>
        <w:ind w:firstLine="720"/>
      </w:pPr>
      <w:r>
        <w:t xml:space="preserve">Origin is another diversity aspect that needs to be considered in every organization. Hiring experts from different nations help the company to bring together different knowledge, experience, and skills, which, when joined together, helps the firm make significant steps towards achieving success. Companies such as Coca-Cola, Microsoft, and Walmart are successful because of their high respect for staff origin. Cultural identity, sexual orientation, </w:t>
      </w:r>
      <w:r>
        <w:lastRenderedPageBreak/>
        <w:t>gender identity, socioeconomic status, personal interests, and political beliefs are additional aspects of diversity that need to be considered as they promote organizational performance and profitability in the contemporary.</w:t>
      </w:r>
    </w:p>
    <w:p w:rsidR="00700A22" w:rsidRDefault="00E36D54" w:rsidP="008C2C03">
      <w:pPr>
        <w:spacing w:after="120"/>
        <w:ind w:firstLine="720"/>
        <w:jc w:val="center"/>
        <w:rPr>
          <w:b/>
        </w:rPr>
      </w:pPr>
      <w:r>
        <w:rPr>
          <w:b/>
        </w:rPr>
        <w:t>Week 3 Email Response</w:t>
      </w:r>
    </w:p>
    <w:p w:rsidR="00067B5C" w:rsidRDefault="00067B5C" w:rsidP="008C2C03">
      <w:pPr>
        <w:spacing w:after="120"/>
        <w:ind w:firstLine="720"/>
      </w:pPr>
      <w:r>
        <w:t>Developing the career to a more inclusive perspective requires continuous development of personal attitudes and view about the general society. Diversity extends beyond just acceptance and respect for others’ social aspects, beliefs, cultures, and practices (Brown, 2017). It’s vital to consider altering the thinking criteria to become more diversity conscious and successfully achieve the career objectives. Diversity involves applying a set of conscious practices that help individuals acknowledge and tolerate the diverse aspects of society (Brown, 2017). It’s recommendable to understand and appreciate the interdependence of human cultures, humanity, and the general environment. This promotes respect for personal beliefs and practices as well as respect for the social attributes of other members of the society. An understanding and respectful professional promotes diversity in organizations and aims for a diverse workplace.</w:t>
      </w:r>
    </w:p>
    <w:p w:rsidR="00067B5C" w:rsidRDefault="00067B5C" w:rsidP="008C2C03">
      <w:pPr>
        <w:spacing w:after="120"/>
        <w:ind w:firstLine="720"/>
      </w:pPr>
      <w:r>
        <w:t>There is also a need to change the view on respect and embrace mutual respect at all times. Showing mutual respect for the skills, experience, and qualities that we lack helps empower others, making them feel valued and respected in society because of their unique abilities (Brown, 2017). Such people also embrace mutual respect and establish a culture of mutual respect for diversity in the organization. This empowers all members of the organization to understand, accept, respect, and value the unique capabilities of colleagues. There is also a need to change the understanding of diversity and view it as not ‘ways of being alone but also as ‘ways of knowing’ (</w:t>
      </w:r>
      <w:proofErr w:type="spellStart"/>
      <w:r>
        <w:t>Garg</w:t>
      </w:r>
      <w:proofErr w:type="spellEnd"/>
      <w:r>
        <w:t xml:space="preserve"> &amp; </w:t>
      </w:r>
      <w:proofErr w:type="spellStart"/>
      <w:r>
        <w:t>Sangwan</w:t>
      </w:r>
      <w:proofErr w:type="spellEnd"/>
      <w:r>
        <w:t>, 2021). Transforming the perception of diversity promotes personal development towards a more inclusive and diversity-oriented professional.</w:t>
      </w:r>
    </w:p>
    <w:p w:rsidR="00067B5C" w:rsidRDefault="00067B5C" w:rsidP="008C2C03">
      <w:pPr>
        <w:spacing w:after="120"/>
        <w:ind w:firstLine="720"/>
      </w:pPr>
      <w:r>
        <w:lastRenderedPageBreak/>
        <w:t>It’s also necessary to understand that personal, cultural, and organizational biases adversely affect some individuals while favoring some organization members or the community (Brown, 2017). The organizational leaders should thus consider addressing diversity from different perspectives to ensure that all individuals are favored to prevent the occurrence of social prejudice and discrimination. The current business society is driven by diversity and teamwork; therefore, it is important to build alliances with various societies to eradicate the differences that may affect the performance and interaction between the staff. A collaborative society, free of discrimination and social prejudice, offers a great opportunity for the organization to establish itself in the community as a socially responsible and diverse institution.</w:t>
      </w:r>
    </w:p>
    <w:p w:rsidR="008E1E45" w:rsidRDefault="00067B5C" w:rsidP="008C2C03">
      <w:pPr>
        <w:spacing w:after="120"/>
        <w:ind w:firstLine="720"/>
      </w:pPr>
      <w:r>
        <w:t>It’s also important to alter the approach of handling various individuals based on their social attributes. For instance, the confrontational approach is okay with the older generations, whereas the newer generation prefers non-confrontational correction when they make mistakes. Understanding and embracing the new ways of achieving and promoting diversity help individuals to develop personal leadership skills and experience, thereby helping them achieve career objectives (Brown, 2017). There is also a need to alter the person thinking about the internal, external, organizational, and worldview diversities to promote personal development about inclusivity in the organization.</w:t>
      </w:r>
    </w:p>
    <w:p w:rsidR="00F94223" w:rsidRDefault="008B04C1" w:rsidP="008C2C03">
      <w:pPr>
        <w:spacing w:after="120"/>
        <w:ind w:firstLine="720"/>
        <w:jc w:val="center"/>
        <w:rPr>
          <w:b/>
        </w:rPr>
      </w:pPr>
      <w:r>
        <w:rPr>
          <w:b/>
        </w:rPr>
        <w:t>Week 4 Email Response</w:t>
      </w:r>
    </w:p>
    <w:p w:rsidR="00C368D9" w:rsidRDefault="00C368D9" w:rsidP="008C2C03">
      <w:pPr>
        <w:spacing w:after="120"/>
        <w:ind w:firstLine="720"/>
      </w:pPr>
      <w:r>
        <w:t>Achievement of diversity in the organization reflects on the level of inclusivity of the staff and clients in the overall decision-making of the firm. The diversity issues in the organization can be established by evaluating the key aspects of diversity in the organization. The first approach to determining the diversity issue is by assessing the racial and cultural diversity of the staff (</w:t>
      </w:r>
      <w:proofErr w:type="spellStart"/>
      <w:r>
        <w:t>Garg</w:t>
      </w:r>
      <w:proofErr w:type="spellEnd"/>
      <w:r>
        <w:t xml:space="preserve"> &amp; </w:t>
      </w:r>
      <w:proofErr w:type="spellStart"/>
      <w:r>
        <w:t>Sangwan</w:t>
      </w:r>
      <w:proofErr w:type="spellEnd"/>
      <w:r>
        <w:t xml:space="preserve">, 2021; Brown, 2017). The diversity issue is addressed if </w:t>
      </w:r>
      <w:r>
        <w:lastRenderedPageBreak/>
        <w:t>the management board and workers comprise both the majority and minority communities in relatively equal proportions. However, if there is an underrepresentation of the minority groups with majority groups constituting the senior boards, then diversity issue is evident in the firm.</w:t>
      </w:r>
    </w:p>
    <w:p w:rsidR="00C368D9" w:rsidRDefault="00C368D9" w:rsidP="008C2C03">
      <w:pPr>
        <w:spacing w:after="120"/>
        <w:ind w:firstLine="720"/>
      </w:pPr>
      <w:r>
        <w:t>The number of discrimination or bias cases reported daily or weekly helps determine the existence of diversity issues in the organization. The high frequency of discrimination cases shows a low level of diversity in the company, and the firm needs to train the staff to acknowledge and appreciate the social aspects of fellow employees to make the organization culturally diverse in every area (Brown, 2017). Frequently reported discrimination cases also express the lack of mutual respect among the employees and speak a lot about the company’s low diversity level and awareness. If the reported cases are low, then mutual respect prevails and indicates that the company has established a diverse culture where all employees understand, respect, and value the unique social characteristics of colleagues.</w:t>
      </w:r>
    </w:p>
    <w:p w:rsidR="00C368D9" w:rsidRDefault="00C368D9" w:rsidP="008C2C03">
      <w:pPr>
        <w:spacing w:after="120"/>
        <w:ind w:firstLine="720"/>
      </w:pPr>
      <w:r>
        <w:t>The rate of conflict among the employees helps to determine the diversity issues in the organization. A high conflict rate shows that prejudice, discrimination, and racism are common in the organization. Diversity primarily aims to alleviate all forms of discrimination in the organization, and the presence of racism, prejudice, and discrimination shows that the firm. Lack of mutual respect results in conflict among the employees, thereby showing the lack of diversity in the organization (</w:t>
      </w:r>
      <w:proofErr w:type="spellStart"/>
      <w:r>
        <w:t>Hieker</w:t>
      </w:r>
      <w:proofErr w:type="spellEnd"/>
      <w:r>
        <w:t xml:space="preserve"> &amp; </w:t>
      </w:r>
      <w:proofErr w:type="spellStart"/>
      <w:r>
        <w:t>Rushby</w:t>
      </w:r>
      <w:proofErr w:type="spellEnd"/>
      <w:r>
        <w:t>, 2017). Failure to establish the cause of the conflict may result in an extremely violent situation that can even result in the firm’s closure if not addressed in time. Typically, the organizations that support diversity train their staff to respect other people’s cultures and promote organizational diversity usually experience very few conflicts. Coca-Cola is an excellent example of a multinational company that experiences very little conflict because of the high degree of diversity embraced by the company.</w:t>
      </w:r>
    </w:p>
    <w:p w:rsidR="00C368D9" w:rsidRDefault="00C368D9" w:rsidP="008C2C03">
      <w:pPr>
        <w:spacing w:after="120"/>
        <w:ind w:firstLine="720"/>
      </w:pPr>
      <w:r>
        <w:lastRenderedPageBreak/>
        <w:t>The company’s acceptance of the alternative personal lifestyle of the staff speaks a lot about the company’s diversity. In a typical business environment, the personal life of individuals should not affect their job performance. However, poorly diverse organizations discriminate against their staff because of their personal lives, making it difficult for them to balance their personal lives with their career lives (</w:t>
      </w:r>
      <w:proofErr w:type="spellStart"/>
      <w:r>
        <w:t>Hieker</w:t>
      </w:r>
      <w:proofErr w:type="spellEnd"/>
      <w:r>
        <w:t xml:space="preserve"> &amp; </w:t>
      </w:r>
      <w:proofErr w:type="spellStart"/>
      <w:r>
        <w:t>Rushby</w:t>
      </w:r>
      <w:proofErr w:type="spellEnd"/>
      <w:r>
        <w:t>, 2017). Based on the recent business reports on diversity, lifestyle acceptance has become a big problem in contemporary organizations. In particular, gender identity and sexual orientations discriminations have become the worst problems in modern organizations. The LGBTQ community is the most affected society because of their lifestyles. A higher lifestyle unacceptance rate at the organization shows that the firm is poorly diverse (</w:t>
      </w:r>
      <w:proofErr w:type="spellStart"/>
      <w:r>
        <w:t>Hieker</w:t>
      </w:r>
      <w:proofErr w:type="spellEnd"/>
      <w:r>
        <w:t xml:space="preserve"> &amp; </w:t>
      </w:r>
      <w:proofErr w:type="spellStart"/>
      <w:r>
        <w:t>Rushby</w:t>
      </w:r>
      <w:proofErr w:type="spellEnd"/>
      <w:r>
        <w:t>, 2017). Conversely, a higher acceptance rate signifies a low diversity rate.</w:t>
      </w:r>
    </w:p>
    <w:p w:rsidR="00C368D9" w:rsidRDefault="00C368D9" w:rsidP="008C2C03">
      <w:pPr>
        <w:spacing w:after="120"/>
        <w:ind w:firstLine="720"/>
      </w:pPr>
      <w:r>
        <w:t>The communication outcome, ethnic and cultural differences also help to determine the diversity issues in the company. Some staff secretly have unfair bias and discrimination against their colleagues (</w:t>
      </w:r>
      <w:proofErr w:type="spellStart"/>
      <w:r>
        <w:t>Hieker</w:t>
      </w:r>
      <w:proofErr w:type="spellEnd"/>
      <w:r>
        <w:t xml:space="preserve"> &amp; </w:t>
      </w:r>
      <w:proofErr w:type="spellStart"/>
      <w:r>
        <w:t>Rushby</w:t>
      </w:r>
      <w:proofErr w:type="spellEnd"/>
      <w:r>
        <w:t>, 2017). This signifies that the company has done little to promote respect, acceptance, and acknowledgment of the different cultural aspects of the staff, resulting in frequent discrimination among the staff. Practically, the staff that harbor racial, ethnic, religious, and cultural discrimination lack the diversity skills, which are currently the success factors for organizations. These forms of prejudice should be highly discouraged in the organization, and a more diverse approach should be taken to better the performance and productivity of the firm.</w:t>
      </w:r>
    </w:p>
    <w:p w:rsidR="003E159C" w:rsidRDefault="00C368D9" w:rsidP="008C2C03">
      <w:pPr>
        <w:spacing w:after="120"/>
        <w:ind w:firstLine="720"/>
      </w:pPr>
      <w:r>
        <w:t xml:space="preserve">The age range, generation gaps, and disability representation also help determine the organization’s diversity issues. Larger organizations such as Coca-Cola Company often have diversified age ranges and generation gaps. A diversified age range signifies a high level of </w:t>
      </w:r>
      <w:r>
        <w:lastRenderedPageBreak/>
        <w:t>diversity in the organization, whereas a low representation of some age ranges signifies low diversity in the organization (</w:t>
      </w:r>
      <w:proofErr w:type="spellStart"/>
      <w:r>
        <w:t>Hieker</w:t>
      </w:r>
      <w:proofErr w:type="spellEnd"/>
      <w:r>
        <w:t xml:space="preserve"> &amp; </w:t>
      </w:r>
      <w:proofErr w:type="spellStart"/>
      <w:r>
        <w:t>Rushby</w:t>
      </w:r>
      <w:proofErr w:type="spellEnd"/>
      <w:r>
        <w:t>, 2017). Similarly, having one generational cohort dominating the board or staff committees signifies a low diversity level. On the other hand, having all generational cohorts represented equally at the firm shows diversity in the firm (</w:t>
      </w:r>
      <w:proofErr w:type="spellStart"/>
      <w:r>
        <w:t>Hieker</w:t>
      </w:r>
      <w:proofErr w:type="spellEnd"/>
      <w:r>
        <w:t xml:space="preserve"> &amp; </w:t>
      </w:r>
      <w:proofErr w:type="spellStart"/>
      <w:r>
        <w:t>Rushby</w:t>
      </w:r>
      <w:proofErr w:type="spellEnd"/>
      <w:r>
        <w:t>, 2017). The number of allocated opportunities for disabled individuals shows the level of diversity embraced by an organization. Practically, an organization with disabled well-represented individuals proves that the firm prioritizes diversity and supports the social aspects of the staff. However, organizations with extremely low representation of disabled individuals signify low diversity rates.</w:t>
      </w:r>
    </w:p>
    <w:p w:rsidR="007120AF" w:rsidRDefault="007120AF" w:rsidP="008C2C03">
      <w:pPr>
        <w:spacing w:after="120"/>
        <w:ind w:firstLine="720"/>
        <w:jc w:val="center"/>
        <w:rPr>
          <w:b/>
        </w:rPr>
      </w:pPr>
      <w:r>
        <w:rPr>
          <w:b/>
        </w:rPr>
        <w:t>Week 5 Email Response</w:t>
      </w:r>
    </w:p>
    <w:p w:rsidR="00930E81" w:rsidRPr="00930E81" w:rsidRDefault="00930E81" w:rsidP="008C2C03">
      <w:pPr>
        <w:spacing w:after="120"/>
        <w:ind w:firstLine="720"/>
      </w:pPr>
      <w:r w:rsidRPr="00930E81">
        <w:t>A one-day diversity training seminar cannot achieve diversity. Achieving diversity is a continuous process that requires the organization to consistently organize and hold training sessions to help the staff familiarize themselves with the suitable diversity achievement strategies. Large companies such as Microsoft did not achieve diversity through one-day training sessions. However, they did so by planning and holding diversity training workshops, regular lectures, and staff training, and diversity campaign awareness programs. It took them extended periods to achieve diversity and develop the staff to embrace diversity at all company operations levels.</w:t>
      </w:r>
    </w:p>
    <w:p w:rsidR="00930E81" w:rsidRPr="00930E81" w:rsidRDefault="00930E81" w:rsidP="008C2C03">
      <w:pPr>
        <w:spacing w:after="120"/>
        <w:ind w:firstLine="720"/>
      </w:pPr>
      <w:r w:rsidRPr="00930E81">
        <w:t xml:space="preserve">It is, therefore, necessary for you to hold regular diversity training for staff, organize frequent diversity workshops and regularly lecture the staff to develop them into socially responsible individuals that have mutual respect towards one another (Aquino &amp; Robertson, 2018). Additionally, the company should establish strict diversity policies to accompany the training programs as this has worked well for other organizations and has higher chances of </w:t>
      </w:r>
      <w:r w:rsidRPr="00930E81">
        <w:lastRenderedPageBreak/>
        <w:t>succeeding. In addition to continuous diversity training, diversity achievement reports should be presented to team leaders to assist them in monitoring the progress of the diversity in the organization.</w:t>
      </w:r>
    </w:p>
    <w:p w:rsidR="00930E81" w:rsidRPr="00930E81" w:rsidRDefault="00930E81" w:rsidP="004C1DF9">
      <w:pPr>
        <w:spacing w:after="120"/>
        <w:ind w:firstLine="720"/>
        <w:jc w:val="center"/>
      </w:pPr>
      <w:r w:rsidRPr="00930E81">
        <w:rPr>
          <w:b/>
          <w:bCs/>
        </w:rPr>
        <w:t>Week 6 Email Response</w:t>
      </w:r>
      <w:bookmarkStart w:id="0" w:name="_GoBack"/>
      <w:bookmarkEnd w:id="0"/>
    </w:p>
    <w:p w:rsidR="00930E81" w:rsidRPr="00930E81" w:rsidRDefault="00930E81" w:rsidP="008C2C03">
      <w:pPr>
        <w:spacing w:after="120"/>
        <w:ind w:firstLine="720"/>
      </w:pPr>
      <w:r w:rsidRPr="00930E81">
        <w:t>Achieving diversity and inclusivity is a continuous journey that is achieved through regular training and development of the staff. The first method you can use to measure the progress towards diversity inclusive is title and level within the company. Two individuals with similar experience and academic qualifications hired for the same job positions should have the same titles and equal pay. However, if one holds a higher title and earns more than the other, yet they hold the same positions, then no diversity exists. The organization should thus focus on achieving diversity represented by equal pay and job title for peers in the same job positions.</w:t>
      </w:r>
    </w:p>
    <w:p w:rsidR="004610B8" w:rsidRDefault="00930E81" w:rsidP="008C2C03">
      <w:pPr>
        <w:spacing w:after="120"/>
        <w:ind w:firstLine="720"/>
      </w:pPr>
      <w:r w:rsidRPr="00930E81">
        <w:t>Rate and time of promotion is another diversity assessment tool that you can use to evaluate the company's progress towards achieving diversity. The staff recruited at the same time in the same job positions should receive a promotion at the same time if both of them perform well (Polanco, 2020). An instance where a staff hired last gets promoted before the ones they found at the organization signifies discrimination and a form of bias. In such a case, no diversity is achieved because some staff is favored more than others. Exposure to upper management is another assessment tool that you can use to assess the success of your organization towards success (Polanco, 2020). If all the staff members in the same positions have equal access to senior management, then the firm is diverse and respects and values all the staff. However, if some staff is restricted from accessing the upper management, then the company is yet to achieve diversity. In conclusion, diversity is a vital success factor that organizations should embrace to remain functional and sustainable in the current dynamic business environment.</w:t>
      </w:r>
    </w:p>
    <w:p w:rsidR="004610B8" w:rsidRDefault="004610B8" w:rsidP="008C2C03">
      <w:pPr>
        <w:spacing w:after="120"/>
        <w:ind w:left="720" w:hanging="720"/>
        <w:jc w:val="center"/>
      </w:pPr>
      <w:r>
        <w:lastRenderedPageBreak/>
        <w:t>References</w:t>
      </w:r>
    </w:p>
    <w:p w:rsidR="003E7A3E" w:rsidRDefault="003E7A3E" w:rsidP="008C2C03">
      <w:pPr>
        <w:spacing w:after="120"/>
        <w:ind w:left="720" w:hanging="720"/>
      </w:pPr>
      <w:r w:rsidRPr="005258CB">
        <w:t>Brown, J. (2017). </w:t>
      </w:r>
      <w:r w:rsidRPr="005258CB">
        <w:rPr>
          <w:i/>
          <w:iCs/>
        </w:rPr>
        <w:t>Inclusion: Diversity, the New Workplace &amp; the Will to Change by Jennifer Brown</w:t>
      </w:r>
      <w:r w:rsidRPr="005258CB">
        <w:t>. Publish Your Purpose Press.</w:t>
      </w:r>
      <w:r>
        <w:t xml:space="preserve"> </w:t>
      </w:r>
    </w:p>
    <w:p w:rsidR="003E7A3E" w:rsidRDefault="003E7A3E" w:rsidP="008C2C03">
      <w:pPr>
        <w:spacing w:after="120"/>
        <w:ind w:left="720" w:hanging="720"/>
      </w:pPr>
      <w:proofErr w:type="gramStart"/>
      <w:r w:rsidRPr="00866D58">
        <w:t>de</w:t>
      </w:r>
      <w:proofErr w:type="gramEnd"/>
      <w:r w:rsidRPr="00866D58">
        <w:t xml:space="preserve"> Aquino, C. T. E., &amp; Robertson, R. W. (2018). </w:t>
      </w:r>
      <w:r w:rsidRPr="00866D58">
        <w:rPr>
          <w:i/>
          <w:iCs/>
        </w:rPr>
        <w:t>Diversity and Inclusion in the Global Workplace</w:t>
      </w:r>
      <w:r w:rsidRPr="00866D58">
        <w:t>. Springer.</w:t>
      </w:r>
      <w:r>
        <w:t xml:space="preserve"> </w:t>
      </w:r>
    </w:p>
    <w:p w:rsidR="003E7A3E" w:rsidRPr="005051EB" w:rsidRDefault="003E7A3E" w:rsidP="008C2C03">
      <w:pPr>
        <w:spacing w:after="120"/>
        <w:ind w:left="720" w:hanging="720"/>
      </w:pPr>
      <w:proofErr w:type="spellStart"/>
      <w:r w:rsidRPr="00866D58">
        <w:t>Garg</w:t>
      </w:r>
      <w:proofErr w:type="spellEnd"/>
      <w:r w:rsidRPr="00866D58">
        <w:t xml:space="preserve">, S., &amp; </w:t>
      </w:r>
      <w:proofErr w:type="spellStart"/>
      <w:r w:rsidRPr="00866D58">
        <w:t>Sangwan</w:t>
      </w:r>
      <w:proofErr w:type="spellEnd"/>
      <w:r w:rsidRPr="00866D58">
        <w:t>, S. (2021). Literature Review on Diversity and Inclusion at Workplace, 2010–2017. </w:t>
      </w:r>
      <w:r w:rsidRPr="00866D58">
        <w:rPr>
          <w:i/>
          <w:iCs/>
        </w:rPr>
        <w:t>Vision</w:t>
      </w:r>
      <w:r w:rsidRPr="00866D58">
        <w:t>, </w:t>
      </w:r>
      <w:r w:rsidRPr="00866D58">
        <w:rPr>
          <w:i/>
          <w:iCs/>
        </w:rPr>
        <w:t>25</w:t>
      </w:r>
      <w:r w:rsidRPr="00866D58">
        <w:t>(1), 12-22.</w:t>
      </w:r>
      <w:r>
        <w:t xml:space="preserve"> </w:t>
      </w:r>
    </w:p>
    <w:p w:rsidR="003E7A3E" w:rsidRDefault="003E7A3E" w:rsidP="008C2C03">
      <w:pPr>
        <w:spacing w:after="120"/>
        <w:ind w:left="720" w:hanging="720"/>
      </w:pPr>
      <w:proofErr w:type="spellStart"/>
      <w:r w:rsidRPr="005258CB">
        <w:t>Hieker</w:t>
      </w:r>
      <w:proofErr w:type="spellEnd"/>
      <w:r w:rsidRPr="005258CB">
        <w:t xml:space="preserve">, C., &amp; </w:t>
      </w:r>
      <w:proofErr w:type="spellStart"/>
      <w:r w:rsidRPr="005258CB">
        <w:t>Rushby</w:t>
      </w:r>
      <w:proofErr w:type="spellEnd"/>
      <w:r w:rsidRPr="005258CB">
        <w:t>, M. (2017). Diversity in the Workplace: How to Achieve Gender Diversity in the Workplace. In </w:t>
      </w:r>
      <w:r w:rsidRPr="005258CB">
        <w:rPr>
          <w:i/>
          <w:iCs/>
        </w:rPr>
        <w:t>Handbook of Research on Human Factors in Contemporary Workforce Development</w:t>
      </w:r>
      <w:r w:rsidRPr="005258CB">
        <w:t> (pp. 308-332). IGI Global.</w:t>
      </w:r>
      <w:r>
        <w:t xml:space="preserve"> </w:t>
      </w:r>
    </w:p>
    <w:p w:rsidR="003E7A3E" w:rsidRDefault="003E7A3E" w:rsidP="008C2C03">
      <w:pPr>
        <w:spacing w:after="120"/>
        <w:ind w:left="720" w:hanging="720"/>
      </w:pPr>
      <w:r w:rsidRPr="005258CB">
        <w:t>Polanco, R. (2020). A Global Comparison of Diversity Assessment Tools.</w:t>
      </w:r>
      <w:r>
        <w:t xml:space="preserve"> </w:t>
      </w:r>
    </w:p>
    <w:p w:rsidR="003E7A3E" w:rsidRDefault="003E7A3E" w:rsidP="008C2C03">
      <w:pPr>
        <w:spacing w:after="120"/>
        <w:ind w:left="720" w:hanging="720"/>
      </w:pPr>
      <w:r w:rsidRPr="005258CB">
        <w:t>Roberson, Q. M. (2019). Diversity in the workplace: A review, synthesis, and future research agenda. </w:t>
      </w:r>
      <w:r w:rsidRPr="005258CB">
        <w:rPr>
          <w:i/>
          <w:iCs/>
        </w:rPr>
        <w:t>Annual Review of Organizational Psychology and Organizational Behavior</w:t>
      </w:r>
      <w:r w:rsidRPr="005258CB">
        <w:t>, </w:t>
      </w:r>
      <w:r w:rsidRPr="005258CB">
        <w:rPr>
          <w:i/>
          <w:iCs/>
        </w:rPr>
        <w:t>6</w:t>
      </w:r>
      <w:r w:rsidRPr="005258CB">
        <w:t>, 69-88.</w:t>
      </w:r>
      <w:r>
        <w:t xml:space="preserve"> </w:t>
      </w:r>
    </w:p>
    <w:sectPr w:rsidR="003E7A3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1209" w:rsidRDefault="000D1209" w:rsidP="004610B8">
      <w:pPr>
        <w:spacing w:after="0" w:line="240" w:lineRule="auto"/>
      </w:pPr>
      <w:r>
        <w:separator/>
      </w:r>
    </w:p>
  </w:endnote>
  <w:endnote w:type="continuationSeparator" w:id="0">
    <w:p w:rsidR="000D1209" w:rsidRDefault="000D1209" w:rsidP="004610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1209" w:rsidRDefault="000D1209" w:rsidP="004610B8">
      <w:pPr>
        <w:spacing w:after="0" w:line="240" w:lineRule="auto"/>
      </w:pPr>
      <w:r>
        <w:separator/>
      </w:r>
    </w:p>
  </w:footnote>
  <w:footnote w:type="continuationSeparator" w:id="0">
    <w:p w:rsidR="000D1209" w:rsidRDefault="000D1209" w:rsidP="004610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4852161"/>
      <w:docPartObj>
        <w:docPartGallery w:val="Page Numbers (Top of Page)"/>
        <w:docPartUnique/>
      </w:docPartObj>
    </w:sdtPr>
    <w:sdtEndPr>
      <w:rPr>
        <w:noProof/>
      </w:rPr>
    </w:sdtEndPr>
    <w:sdtContent>
      <w:p w:rsidR="004610B8" w:rsidRDefault="004610B8">
        <w:pPr>
          <w:pStyle w:val="Header"/>
        </w:pPr>
        <w:r>
          <w:t>EMAIL RESPONSES</w:t>
        </w:r>
        <w:r>
          <w:tab/>
        </w:r>
        <w:r>
          <w:tab/>
        </w:r>
        <w:r>
          <w:fldChar w:fldCharType="begin"/>
        </w:r>
        <w:r>
          <w:instrText xml:space="preserve"> PAGE   \* MERGEFORMAT </w:instrText>
        </w:r>
        <w:r>
          <w:fldChar w:fldCharType="separate"/>
        </w:r>
        <w:r w:rsidR="004C1DF9">
          <w:rPr>
            <w:noProof/>
          </w:rPr>
          <w:t>12</w:t>
        </w:r>
        <w:r>
          <w:rPr>
            <w:noProof/>
          </w:rPr>
          <w:fldChar w:fldCharType="end"/>
        </w:r>
      </w:p>
    </w:sdtContent>
  </w:sdt>
  <w:p w:rsidR="004610B8" w:rsidRDefault="004610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236"/>
    <w:rsid w:val="00007A14"/>
    <w:rsid w:val="00012AF3"/>
    <w:rsid w:val="00014D71"/>
    <w:rsid w:val="0002208D"/>
    <w:rsid w:val="0003197B"/>
    <w:rsid w:val="00065D58"/>
    <w:rsid w:val="00067B5C"/>
    <w:rsid w:val="00075BBE"/>
    <w:rsid w:val="0008215E"/>
    <w:rsid w:val="000854E1"/>
    <w:rsid w:val="0008659D"/>
    <w:rsid w:val="000867D8"/>
    <w:rsid w:val="00090D26"/>
    <w:rsid w:val="000940D4"/>
    <w:rsid w:val="000A19E2"/>
    <w:rsid w:val="000B34F2"/>
    <w:rsid w:val="000D1209"/>
    <w:rsid w:val="000E024B"/>
    <w:rsid w:val="0010100B"/>
    <w:rsid w:val="0010608C"/>
    <w:rsid w:val="00110BF9"/>
    <w:rsid w:val="0011677A"/>
    <w:rsid w:val="00116C9D"/>
    <w:rsid w:val="00117377"/>
    <w:rsid w:val="00123D8F"/>
    <w:rsid w:val="001318E9"/>
    <w:rsid w:val="00133EC3"/>
    <w:rsid w:val="001374DC"/>
    <w:rsid w:val="0014219E"/>
    <w:rsid w:val="001531A4"/>
    <w:rsid w:val="00155861"/>
    <w:rsid w:val="001630EF"/>
    <w:rsid w:val="00173C97"/>
    <w:rsid w:val="0017737D"/>
    <w:rsid w:val="001902B7"/>
    <w:rsid w:val="001904E1"/>
    <w:rsid w:val="00192B45"/>
    <w:rsid w:val="001955D9"/>
    <w:rsid w:val="001A0FBD"/>
    <w:rsid w:val="001A4A8E"/>
    <w:rsid w:val="001C6859"/>
    <w:rsid w:val="001C7758"/>
    <w:rsid w:val="001F3EC6"/>
    <w:rsid w:val="002178E4"/>
    <w:rsid w:val="002205FE"/>
    <w:rsid w:val="0022744D"/>
    <w:rsid w:val="002414B8"/>
    <w:rsid w:val="002433D1"/>
    <w:rsid w:val="0024403E"/>
    <w:rsid w:val="00271B00"/>
    <w:rsid w:val="00272A89"/>
    <w:rsid w:val="002804CB"/>
    <w:rsid w:val="00280F27"/>
    <w:rsid w:val="0028595B"/>
    <w:rsid w:val="002A07BC"/>
    <w:rsid w:val="002B4BCF"/>
    <w:rsid w:val="002C4F44"/>
    <w:rsid w:val="002D61E6"/>
    <w:rsid w:val="002F7CEE"/>
    <w:rsid w:val="002F7E4C"/>
    <w:rsid w:val="00301D23"/>
    <w:rsid w:val="00302297"/>
    <w:rsid w:val="0031790D"/>
    <w:rsid w:val="00317BE8"/>
    <w:rsid w:val="00351797"/>
    <w:rsid w:val="003569DF"/>
    <w:rsid w:val="00363F38"/>
    <w:rsid w:val="0036670D"/>
    <w:rsid w:val="00372421"/>
    <w:rsid w:val="003A01DD"/>
    <w:rsid w:val="003A0B2C"/>
    <w:rsid w:val="003B0372"/>
    <w:rsid w:val="003C3931"/>
    <w:rsid w:val="003C426D"/>
    <w:rsid w:val="003D36C3"/>
    <w:rsid w:val="003E159C"/>
    <w:rsid w:val="003E7A3E"/>
    <w:rsid w:val="003F034B"/>
    <w:rsid w:val="004071D7"/>
    <w:rsid w:val="00407A7D"/>
    <w:rsid w:val="004110A3"/>
    <w:rsid w:val="00413B26"/>
    <w:rsid w:val="00416CB6"/>
    <w:rsid w:val="00417BB0"/>
    <w:rsid w:val="00422F4F"/>
    <w:rsid w:val="00441775"/>
    <w:rsid w:val="004427F6"/>
    <w:rsid w:val="00442C28"/>
    <w:rsid w:val="004610B8"/>
    <w:rsid w:val="00467C77"/>
    <w:rsid w:val="00470FE3"/>
    <w:rsid w:val="0047290F"/>
    <w:rsid w:val="00485CDF"/>
    <w:rsid w:val="004A121C"/>
    <w:rsid w:val="004A4D92"/>
    <w:rsid w:val="004A6536"/>
    <w:rsid w:val="004C1DF9"/>
    <w:rsid w:val="004C5C40"/>
    <w:rsid w:val="004C70D6"/>
    <w:rsid w:val="004C7C69"/>
    <w:rsid w:val="004D4E8B"/>
    <w:rsid w:val="004D633E"/>
    <w:rsid w:val="004E37EB"/>
    <w:rsid w:val="004E6C71"/>
    <w:rsid w:val="004F379F"/>
    <w:rsid w:val="005051EB"/>
    <w:rsid w:val="00522456"/>
    <w:rsid w:val="005258CB"/>
    <w:rsid w:val="00534E0D"/>
    <w:rsid w:val="00535793"/>
    <w:rsid w:val="005369FC"/>
    <w:rsid w:val="00544910"/>
    <w:rsid w:val="00570892"/>
    <w:rsid w:val="00591C8F"/>
    <w:rsid w:val="00594B87"/>
    <w:rsid w:val="005961E1"/>
    <w:rsid w:val="00597202"/>
    <w:rsid w:val="00597724"/>
    <w:rsid w:val="005A0EED"/>
    <w:rsid w:val="005A7249"/>
    <w:rsid w:val="005C7259"/>
    <w:rsid w:val="005D5B7A"/>
    <w:rsid w:val="005E3520"/>
    <w:rsid w:val="005E3BE1"/>
    <w:rsid w:val="005E7D7E"/>
    <w:rsid w:val="00606C8C"/>
    <w:rsid w:val="00611123"/>
    <w:rsid w:val="00633112"/>
    <w:rsid w:val="006342D3"/>
    <w:rsid w:val="0063459E"/>
    <w:rsid w:val="006439EA"/>
    <w:rsid w:val="0064634C"/>
    <w:rsid w:val="00655905"/>
    <w:rsid w:val="006716FA"/>
    <w:rsid w:val="00691CE9"/>
    <w:rsid w:val="00693AC1"/>
    <w:rsid w:val="00697686"/>
    <w:rsid w:val="006A0396"/>
    <w:rsid w:val="006A63EE"/>
    <w:rsid w:val="006B3039"/>
    <w:rsid w:val="006D1DE3"/>
    <w:rsid w:val="006E47D8"/>
    <w:rsid w:val="006F1C33"/>
    <w:rsid w:val="00700A22"/>
    <w:rsid w:val="00702624"/>
    <w:rsid w:val="00703530"/>
    <w:rsid w:val="0070688E"/>
    <w:rsid w:val="00706DD9"/>
    <w:rsid w:val="007120AF"/>
    <w:rsid w:val="00735F40"/>
    <w:rsid w:val="00742DAA"/>
    <w:rsid w:val="007437A7"/>
    <w:rsid w:val="00751BBD"/>
    <w:rsid w:val="00763FDB"/>
    <w:rsid w:val="007713F1"/>
    <w:rsid w:val="00773703"/>
    <w:rsid w:val="00777289"/>
    <w:rsid w:val="0078227A"/>
    <w:rsid w:val="00783D71"/>
    <w:rsid w:val="00784544"/>
    <w:rsid w:val="00792ADB"/>
    <w:rsid w:val="007A31D7"/>
    <w:rsid w:val="007B18C9"/>
    <w:rsid w:val="007C26B9"/>
    <w:rsid w:val="007D485A"/>
    <w:rsid w:val="007E18A2"/>
    <w:rsid w:val="008040AB"/>
    <w:rsid w:val="00815A8B"/>
    <w:rsid w:val="00830C11"/>
    <w:rsid w:val="0083370C"/>
    <w:rsid w:val="0083597A"/>
    <w:rsid w:val="00840D03"/>
    <w:rsid w:val="00844A76"/>
    <w:rsid w:val="00844E0D"/>
    <w:rsid w:val="008518B3"/>
    <w:rsid w:val="0086243C"/>
    <w:rsid w:val="0086306F"/>
    <w:rsid w:val="00866D58"/>
    <w:rsid w:val="0086784B"/>
    <w:rsid w:val="00870572"/>
    <w:rsid w:val="008728B1"/>
    <w:rsid w:val="00884A43"/>
    <w:rsid w:val="008920A6"/>
    <w:rsid w:val="00895207"/>
    <w:rsid w:val="008A0D28"/>
    <w:rsid w:val="008B04C1"/>
    <w:rsid w:val="008C2C03"/>
    <w:rsid w:val="008D04D8"/>
    <w:rsid w:val="008D1E90"/>
    <w:rsid w:val="008D621F"/>
    <w:rsid w:val="008D7917"/>
    <w:rsid w:val="008E039F"/>
    <w:rsid w:val="008E1E45"/>
    <w:rsid w:val="008F6951"/>
    <w:rsid w:val="0090354B"/>
    <w:rsid w:val="00904465"/>
    <w:rsid w:val="0090634B"/>
    <w:rsid w:val="00910A77"/>
    <w:rsid w:val="00912DCA"/>
    <w:rsid w:val="00916AAC"/>
    <w:rsid w:val="009241FD"/>
    <w:rsid w:val="00930E81"/>
    <w:rsid w:val="00941A0B"/>
    <w:rsid w:val="0094697C"/>
    <w:rsid w:val="009473CB"/>
    <w:rsid w:val="00950CE4"/>
    <w:rsid w:val="00963C36"/>
    <w:rsid w:val="00967804"/>
    <w:rsid w:val="00971667"/>
    <w:rsid w:val="00972E11"/>
    <w:rsid w:val="00974847"/>
    <w:rsid w:val="00982372"/>
    <w:rsid w:val="0098338D"/>
    <w:rsid w:val="00985FE3"/>
    <w:rsid w:val="009A4196"/>
    <w:rsid w:val="009C3774"/>
    <w:rsid w:val="009C61C0"/>
    <w:rsid w:val="009C6307"/>
    <w:rsid w:val="009D12D9"/>
    <w:rsid w:val="009D2ED8"/>
    <w:rsid w:val="009E1CBE"/>
    <w:rsid w:val="00A1143B"/>
    <w:rsid w:val="00A11DDC"/>
    <w:rsid w:val="00A15AFE"/>
    <w:rsid w:val="00A16FCC"/>
    <w:rsid w:val="00A321D6"/>
    <w:rsid w:val="00A34EB3"/>
    <w:rsid w:val="00A41CAD"/>
    <w:rsid w:val="00A454CE"/>
    <w:rsid w:val="00A57AA8"/>
    <w:rsid w:val="00A61BF5"/>
    <w:rsid w:val="00A71E14"/>
    <w:rsid w:val="00A72FF1"/>
    <w:rsid w:val="00A73CA7"/>
    <w:rsid w:val="00A75392"/>
    <w:rsid w:val="00A7729E"/>
    <w:rsid w:val="00A82B0A"/>
    <w:rsid w:val="00A90887"/>
    <w:rsid w:val="00A952AE"/>
    <w:rsid w:val="00AA59C5"/>
    <w:rsid w:val="00AB33E7"/>
    <w:rsid w:val="00AC24A6"/>
    <w:rsid w:val="00AC7B76"/>
    <w:rsid w:val="00AD60A7"/>
    <w:rsid w:val="00AE0DD4"/>
    <w:rsid w:val="00AE3014"/>
    <w:rsid w:val="00AE51EE"/>
    <w:rsid w:val="00AF2B6C"/>
    <w:rsid w:val="00B050DF"/>
    <w:rsid w:val="00B05E6A"/>
    <w:rsid w:val="00B1057A"/>
    <w:rsid w:val="00B111C9"/>
    <w:rsid w:val="00B1467A"/>
    <w:rsid w:val="00B215A2"/>
    <w:rsid w:val="00B2482B"/>
    <w:rsid w:val="00B2724F"/>
    <w:rsid w:val="00B34E80"/>
    <w:rsid w:val="00B35E07"/>
    <w:rsid w:val="00B40941"/>
    <w:rsid w:val="00B4294A"/>
    <w:rsid w:val="00B433B3"/>
    <w:rsid w:val="00B43798"/>
    <w:rsid w:val="00B45D07"/>
    <w:rsid w:val="00B556B4"/>
    <w:rsid w:val="00B60453"/>
    <w:rsid w:val="00B634C0"/>
    <w:rsid w:val="00B7089E"/>
    <w:rsid w:val="00B76913"/>
    <w:rsid w:val="00B805FB"/>
    <w:rsid w:val="00B86FC8"/>
    <w:rsid w:val="00B901D4"/>
    <w:rsid w:val="00B92140"/>
    <w:rsid w:val="00BA434E"/>
    <w:rsid w:val="00BB0F74"/>
    <w:rsid w:val="00BB26B1"/>
    <w:rsid w:val="00BC00B2"/>
    <w:rsid w:val="00BC3C98"/>
    <w:rsid w:val="00BE2C54"/>
    <w:rsid w:val="00BE60B7"/>
    <w:rsid w:val="00BF0266"/>
    <w:rsid w:val="00BF08E2"/>
    <w:rsid w:val="00C049BC"/>
    <w:rsid w:val="00C05BA3"/>
    <w:rsid w:val="00C0663E"/>
    <w:rsid w:val="00C06700"/>
    <w:rsid w:val="00C06EED"/>
    <w:rsid w:val="00C205BD"/>
    <w:rsid w:val="00C26E37"/>
    <w:rsid w:val="00C368D9"/>
    <w:rsid w:val="00C455D6"/>
    <w:rsid w:val="00C6434B"/>
    <w:rsid w:val="00C6508B"/>
    <w:rsid w:val="00C652CC"/>
    <w:rsid w:val="00C73393"/>
    <w:rsid w:val="00C74FC6"/>
    <w:rsid w:val="00C860BE"/>
    <w:rsid w:val="00C94D9F"/>
    <w:rsid w:val="00C96576"/>
    <w:rsid w:val="00CA2DB8"/>
    <w:rsid w:val="00CA41D7"/>
    <w:rsid w:val="00CC6CE4"/>
    <w:rsid w:val="00CD0DE9"/>
    <w:rsid w:val="00CD6BA1"/>
    <w:rsid w:val="00CD7B5B"/>
    <w:rsid w:val="00CE0377"/>
    <w:rsid w:val="00CE32CE"/>
    <w:rsid w:val="00CF02C6"/>
    <w:rsid w:val="00CF528B"/>
    <w:rsid w:val="00D1059A"/>
    <w:rsid w:val="00D1118D"/>
    <w:rsid w:val="00D15A77"/>
    <w:rsid w:val="00D1746F"/>
    <w:rsid w:val="00D2768A"/>
    <w:rsid w:val="00D46569"/>
    <w:rsid w:val="00D52BC8"/>
    <w:rsid w:val="00D60CF1"/>
    <w:rsid w:val="00D60D5D"/>
    <w:rsid w:val="00D6643F"/>
    <w:rsid w:val="00D7286F"/>
    <w:rsid w:val="00D72FEF"/>
    <w:rsid w:val="00D76513"/>
    <w:rsid w:val="00DA0320"/>
    <w:rsid w:val="00DA3267"/>
    <w:rsid w:val="00DA77FE"/>
    <w:rsid w:val="00DC0229"/>
    <w:rsid w:val="00DC3A31"/>
    <w:rsid w:val="00DC4B85"/>
    <w:rsid w:val="00DD6F89"/>
    <w:rsid w:val="00DE49BB"/>
    <w:rsid w:val="00DE4EBF"/>
    <w:rsid w:val="00DF645D"/>
    <w:rsid w:val="00E054E9"/>
    <w:rsid w:val="00E073FC"/>
    <w:rsid w:val="00E11A6E"/>
    <w:rsid w:val="00E1244E"/>
    <w:rsid w:val="00E22415"/>
    <w:rsid w:val="00E25F0C"/>
    <w:rsid w:val="00E30277"/>
    <w:rsid w:val="00E34236"/>
    <w:rsid w:val="00E36D54"/>
    <w:rsid w:val="00E3777D"/>
    <w:rsid w:val="00E826B0"/>
    <w:rsid w:val="00E84372"/>
    <w:rsid w:val="00EA7DC1"/>
    <w:rsid w:val="00EB15EA"/>
    <w:rsid w:val="00EB3EC2"/>
    <w:rsid w:val="00EC4A09"/>
    <w:rsid w:val="00EC5097"/>
    <w:rsid w:val="00EE33F2"/>
    <w:rsid w:val="00EE6E62"/>
    <w:rsid w:val="00EF5576"/>
    <w:rsid w:val="00F1220D"/>
    <w:rsid w:val="00F235FA"/>
    <w:rsid w:val="00F3203B"/>
    <w:rsid w:val="00F36BA3"/>
    <w:rsid w:val="00F4039B"/>
    <w:rsid w:val="00F5019D"/>
    <w:rsid w:val="00F5381C"/>
    <w:rsid w:val="00F6627E"/>
    <w:rsid w:val="00F70EC0"/>
    <w:rsid w:val="00F86C27"/>
    <w:rsid w:val="00F877E7"/>
    <w:rsid w:val="00F94223"/>
    <w:rsid w:val="00FA0C3B"/>
    <w:rsid w:val="00FB71E4"/>
    <w:rsid w:val="00FC6FAE"/>
    <w:rsid w:val="00FD1F9B"/>
    <w:rsid w:val="00FE0693"/>
    <w:rsid w:val="00FE3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89145B-5A36-4583-A109-6A3A3B386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10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0B8"/>
  </w:style>
  <w:style w:type="paragraph" w:styleId="Footer">
    <w:name w:val="footer"/>
    <w:basedOn w:val="Normal"/>
    <w:link w:val="FooterChar"/>
    <w:uiPriority w:val="99"/>
    <w:unhideWhenUsed/>
    <w:rsid w:val="004610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0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628567">
      <w:bodyDiv w:val="1"/>
      <w:marLeft w:val="0"/>
      <w:marRight w:val="0"/>
      <w:marTop w:val="0"/>
      <w:marBottom w:val="0"/>
      <w:divBdr>
        <w:top w:val="none" w:sz="0" w:space="0" w:color="auto"/>
        <w:left w:val="none" w:sz="0" w:space="0" w:color="auto"/>
        <w:bottom w:val="none" w:sz="0" w:space="0" w:color="auto"/>
        <w:right w:val="none" w:sz="0" w:space="0" w:color="auto"/>
      </w:divBdr>
    </w:div>
    <w:div w:id="152983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490</TotalTime>
  <Pages>12</Pages>
  <Words>3115</Words>
  <Characters>17757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397</cp:revision>
  <dcterms:created xsi:type="dcterms:W3CDTF">2021-10-03T07:09:00Z</dcterms:created>
  <dcterms:modified xsi:type="dcterms:W3CDTF">2021-10-03T15:55:00Z</dcterms:modified>
</cp:coreProperties>
</file>