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B7255BE" w14:textId="77777777" w:rsidR="00495257" w:rsidRDefault="00495257" w:rsidP="00495257">
      <w:pPr>
        <w:spacing w:after="100" w:afterAutospacing="1"/>
        <w:jc w:val="center"/>
      </w:pPr>
    </w:p>
    <w:p w14:paraId="1CA30E4B" w14:textId="77777777" w:rsidR="00495257" w:rsidRDefault="00495257" w:rsidP="00495257">
      <w:pPr>
        <w:spacing w:after="100" w:afterAutospacing="1"/>
        <w:jc w:val="center"/>
      </w:pPr>
    </w:p>
    <w:p w14:paraId="5462E480" w14:textId="77777777" w:rsidR="00495257" w:rsidRDefault="00495257" w:rsidP="00495257">
      <w:pPr>
        <w:spacing w:after="100" w:afterAutospacing="1"/>
        <w:jc w:val="center"/>
      </w:pPr>
    </w:p>
    <w:p w14:paraId="19ABC756" w14:textId="77777777" w:rsidR="00495257" w:rsidRDefault="00495257" w:rsidP="00495257">
      <w:pPr>
        <w:spacing w:after="100" w:afterAutospacing="1"/>
        <w:jc w:val="center"/>
      </w:pPr>
    </w:p>
    <w:p w14:paraId="3522C341" w14:textId="77777777" w:rsidR="00495257" w:rsidRDefault="00495257" w:rsidP="00495257">
      <w:pPr>
        <w:spacing w:after="100" w:afterAutospacing="1"/>
        <w:jc w:val="center"/>
      </w:pPr>
    </w:p>
    <w:p w14:paraId="2B24B3A5" w14:textId="77777777" w:rsidR="00495257" w:rsidRDefault="00495257" w:rsidP="00495257">
      <w:pPr>
        <w:spacing w:after="100" w:afterAutospacing="1"/>
        <w:jc w:val="center"/>
      </w:pPr>
    </w:p>
    <w:p w14:paraId="7C708521" w14:textId="57C77D67" w:rsidR="00495257" w:rsidRPr="0076021A" w:rsidRDefault="00495257" w:rsidP="0076021A">
      <w:pPr>
        <w:spacing w:after="100" w:afterAutospacing="1"/>
        <w:jc w:val="center"/>
      </w:pPr>
      <w:proofErr w:type="gramStart"/>
      <w:r w:rsidRPr="00495257">
        <w:t>Benchmark - Future Scope, Role, and Professional Obligations Paper.</w:t>
      </w:r>
      <w:proofErr w:type="gramEnd"/>
    </w:p>
    <w:p w14:paraId="048B6AD0" w14:textId="5DCF800E" w:rsidR="00495257" w:rsidRPr="00495257" w:rsidRDefault="00495257" w:rsidP="00495257">
      <w:pPr>
        <w:spacing w:after="100" w:afterAutospacing="1"/>
        <w:jc w:val="center"/>
      </w:pPr>
      <w:r w:rsidRPr="00495257">
        <w:t>Student’s Name</w:t>
      </w:r>
    </w:p>
    <w:p w14:paraId="7B41A890" w14:textId="7C71AB4E" w:rsidR="00495257" w:rsidRPr="00495257" w:rsidRDefault="00495257" w:rsidP="00495257">
      <w:pPr>
        <w:spacing w:after="100" w:afterAutospacing="1"/>
        <w:jc w:val="center"/>
      </w:pPr>
      <w:r w:rsidRPr="00495257">
        <w:t>Instructor</w:t>
      </w:r>
    </w:p>
    <w:p w14:paraId="2FC5CCB2" w14:textId="03B04059" w:rsidR="00495257" w:rsidRPr="00495257" w:rsidRDefault="00495257" w:rsidP="00495257">
      <w:pPr>
        <w:spacing w:after="100" w:afterAutospacing="1"/>
        <w:jc w:val="center"/>
      </w:pPr>
      <w:r w:rsidRPr="00495257">
        <w:t>Course</w:t>
      </w:r>
    </w:p>
    <w:p w14:paraId="0BBB3476" w14:textId="1F4826B1" w:rsidR="00495257" w:rsidRDefault="00495257" w:rsidP="0076021A">
      <w:pPr>
        <w:spacing w:after="100" w:afterAutospacing="1"/>
        <w:jc w:val="center"/>
        <w:rPr>
          <w:b/>
          <w:bCs/>
        </w:rPr>
      </w:pPr>
      <w:r w:rsidRPr="00495257">
        <w:t>Date</w:t>
      </w:r>
    </w:p>
    <w:p w14:paraId="7A0CBE05" w14:textId="77777777" w:rsidR="0076021A" w:rsidRDefault="0076021A">
      <w:pPr>
        <w:rPr>
          <w:b/>
          <w:bCs/>
        </w:rPr>
      </w:pPr>
      <w:r>
        <w:rPr>
          <w:b/>
          <w:bCs/>
        </w:rPr>
        <w:br w:type="page"/>
      </w:r>
    </w:p>
    <w:p w14:paraId="2CD08982" w14:textId="7757E50C" w:rsidR="00495257" w:rsidRDefault="00495257" w:rsidP="00495257">
      <w:pPr>
        <w:spacing w:after="100" w:afterAutospacing="1"/>
        <w:jc w:val="center"/>
        <w:rPr>
          <w:b/>
          <w:bCs/>
        </w:rPr>
      </w:pPr>
      <w:r w:rsidRPr="00495257">
        <w:rPr>
          <w:b/>
          <w:bCs/>
        </w:rPr>
        <w:lastRenderedPageBreak/>
        <w:t>Benchmark - Future Scope, Role, and</w:t>
      </w:r>
      <w:r w:rsidR="0076021A">
        <w:rPr>
          <w:b/>
          <w:bCs/>
        </w:rPr>
        <w:t xml:space="preserve"> Professional Obligations Paper</w:t>
      </w:r>
    </w:p>
    <w:p w14:paraId="3FBE09BD" w14:textId="27D8375C" w:rsidR="00951556" w:rsidRPr="0047698C" w:rsidRDefault="00BF5895" w:rsidP="0076021A">
      <w:pPr>
        <w:spacing w:after="100" w:afterAutospacing="1"/>
        <w:rPr>
          <w:b/>
          <w:bCs/>
        </w:rPr>
      </w:pPr>
      <w:r w:rsidRPr="0047698C">
        <w:rPr>
          <w:b/>
          <w:bCs/>
        </w:rPr>
        <w:t>Introduction</w:t>
      </w:r>
    </w:p>
    <w:p w14:paraId="6C226A02" w14:textId="48DFCD87" w:rsidR="00E7090E" w:rsidRDefault="00BF5895" w:rsidP="00ED1B0A">
      <w:pPr>
        <w:spacing w:after="100" w:afterAutospacing="1"/>
        <w:ind w:firstLine="720"/>
      </w:pPr>
      <w:r>
        <w:t xml:space="preserve">The advanced practice registered nursing APRN position has grown to be a significant position in recent years, especially in the United States. The position has been classified as an essential role expected to bridge the gap between nurses and the entire population. In addition, in recent years, most graduates have been enrolled in nursing courses to the extent that the number of student nursing practitioners is proportional to the population they are expected to serve, which is why APRNs are crucial. To qualify for an advanced nursing practioner position, one is expected to enroll for an accredited postgraduate course specializing in what they would wish to </w:t>
      </w:r>
      <w:r w:rsidR="00DC445E">
        <w:t>practice</w:t>
      </w:r>
      <w:r w:rsidR="00495257">
        <w:t xml:space="preserve"> (</w:t>
      </w:r>
      <w:r w:rsidR="00495257" w:rsidRPr="00ED1B0A">
        <w:t>World Health Organization</w:t>
      </w:r>
      <w:r w:rsidR="00495257">
        <w:t>, 2016)</w:t>
      </w:r>
      <w:r w:rsidR="00DC445E">
        <w:t>.</w:t>
      </w:r>
    </w:p>
    <w:p w14:paraId="3A47DC26" w14:textId="7FD9CF0F" w:rsidR="002C6542" w:rsidRDefault="00BF5895" w:rsidP="00ED1B0A">
      <w:pPr>
        <w:spacing w:after="100" w:afterAutospacing="1"/>
        <w:ind w:firstLine="720"/>
      </w:pPr>
      <w:r>
        <w:t xml:space="preserve">In most cases, APRNs are usually master's or doctorate graduate nurses. Besides, education qualifications there are also licensing requirements. Such licenses are essential as APRNs play crucial duties ranging from handling patients directly to offering primary healthcare education to them. This is, therefore, one of the reasons why APRNs are expected to keep at par with changes in technology if not ahead of them. In addition, APRN educators play a significant role in designing, evaluating, and even revising the existing educational programs for students venturing into nursing programs to those wishing to further their education to further levels. In this paper, I </w:t>
      </w:r>
      <w:r w:rsidR="00E7090E">
        <w:t>will look</w:t>
      </w:r>
      <w:r>
        <w:t xml:space="preserve"> at my future roles being a nurse practitioner and specifically a nurse educator, my scope of work, the regulatory structure in charge of overseeing my work</w:t>
      </w:r>
      <w:r w:rsidR="00E7090E">
        <w:t>, accreditation, credentialing, the various nursing professional organizations I can partner with, and challenges and evolving issues related to nursing educators.</w:t>
      </w:r>
    </w:p>
    <w:p w14:paraId="48D748C8" w14:textId="61E95C19" w:rsidR="00E7090E" w:rsidRDefault="00BF5895" w:rsidP="00990A7D">
      <w:pPr>
        <w:spacing w:after="100" w:afterAutospacing="1"/>
        <w:jc w:val="center"/>
        <w:rPr>
          <w:b/>
          <w:bCs/>
        </w:rPr>
      </w:pPr>
      <w:r w:rsidRPr="00E7090E">
        <w:rPr>
          <w:b/>
          <w:bCs/>
        </w:rPr>
        <w:lastRenderedPageBreak/>
        <w:t xml:space="preserve">Scope of Future Role </w:t>
      </w:r>
      <w:r>
        <w:rPr>
          <w:b/>
          <w:bCs/>
        </w:rPr>
        <w:t xml:space="preserve">Being a </w:t>
      </w:r>
      <w:r w:rsidRPr="00E7090E">
        <w:rPr>
          <w:b/>
          <w:bCs/>
        </w:rPr>
        <w:t>Nurse Educator, Regulation</w:t>
      </w:r>
      <w:r>
        <w:rPr>
          <w:b/>
          <w:bCs/>
        </w:rPr>
        <w:t>s</w:t>
      </w:r>
      <w:r w:rsidRPr="00E7090E">
        <w:rPr>
          <w:b/>
          <w:bCs/>
        </w:rPr>
        <w:t>, Accreditation</w:t>
      </w:r>
      <w:r>
        <w:rPr>
          <w:b/>
          <w:bCs/>
        </w:rPr>
        <w:t>s</w:t>
      </w:r>
      <w:r w:rsidRPr="00E7090E">
        <w:rPr>
          <w:b/>
          <w:bCs/>
        </w:rPr>
        <w:t>, and Credentialing</w:t>
      </w:r>
    </w:p>
    <w:p w14:paraId="0BE91FC7" w14:textId="2781E74E" w:rsidR="00E7090E" w:rsidRDefault="00BF5895" w:rsidP="00ED1B0A">
      <w:pPr>
        <w:spacing w:after="100" w:afterAutospacing="1"/>
        <w:ind w:firstLine="720"/>
      </w:pPr>
      <w:r>
        <w:t xml:space="preserve">The APRN practice is well defined by the Nursing Practice regulation that is under the Board of Nursing. The fact that nurse coaches are expected to combine clinical prowess with their desire to teach others makes APRN a significant aspect required to become a nurse educator. The nurse coaches can teach learners interested in undertake ng nursing courses all the way to those seeking to advance their education in clinical </w:t>
      </w:r>
      <w:r w:rsidR="00EC6505">
        <w:t>nursing. In</w:t>
      </w:r>
      <w:r>
        <w:t xml:space="preserve"> addition, NEs (Nurse Educators) have the opportunity of participating in research, publishing articles, speaking in conferences, all the way to making the most use of technology in making nursing better.</w:t>
      </w:r>
      <w:r w:rsidR="00EC6505">
        <w:t xml:space="preserve"> Thus, NE is an important role devoted to providing academic assistance and education to nurses and their community in general</w:t>
      </w:r>
      <w:r w:rsidR="00996E08">
        <w:t xml:space="preserve"> (</w:t>
      </w:r>
      <w:r w:rsidR="00996E08" w:rsidRPr="00996E08">
        <w:t>Ayed&amp; Fashafsheh</w:t>
      </w:r>
      <w:r w:rsidR="00996E08">
        <w:t>, 2021)</w:t>
      </w:r>
      <w:r w:rsidR="00EC6505">
        <w:t>.</w:t>
      </w:r>
    </w:p>
    <w:p w14:paraId="4C15A5F6" w14:textId="4C4040EA" w:rsidR="00EC6505" w:rsidRDefault="00BF5895" w:rsidP="00ED1B0A">
      <w:pPr>
        <w:spacing w:after="100" w:afterAutospacing="1"/>
        <w:ind w:firstLine="720"/>
      </w:pPr>
      <w:r>
        <w:t xml:space="preserve">Some of the regulations nursing educators are subjected to include completing an undergraduate nursing education program paying attention to both the theoretical and practical aspects of the course, holding a current nursing license, and a minimum of 2 years of clinical practice experience in the last five years of clinical practice. In addition, the NEs must be equipped with formal teaching experience. When it comes to accreditation, the specific courses that the NEs complete at the university are usually </w:t>
      </w:r>
      <w:r w:rsidR="0047698C">
        <w:t>accredited. The</w:t>
      </w:r>
      <w:r>
        <w:t xml:space="preserve"> accreditation of instit</w:t>
      </w:r>
      <w:r w:rsidR="0047698C">
        <w:t>utions is generally done at either the national or regional levels. My university is currently certified by the higher learning commission HLC, which is a body recognized by my country's department of Education. Besides the institution holding accreditation for a very long time, the state is also authorized to conduct private post-secondary tutoring</w:t>
      </w:r>
      <w:r w:rsidR="00996E08" w:rsidRPr="00996E08">
        <w:t xml:space="preserve"> </w:t>
      </w:r>
      <w:r w:rsidR="00996E08">
        <w:t>(</w:t>
      </w:r>
      <w:r w:rsidR="00996E08" w:rsidRPr="00ED1B0A">
        <w:t>Cayır, A., &amp; Ulupınar</w:t>
      </w:r>
      <w:r w:rsidR="00996E08">
        <w:t>, 2021)</w:t>
      </w:r>
      <w:r w:rsidR="0047698C">
        <w:t>.</w:t>
      </w:r>
    </w:p>
    <w:p w14:paraId="649238EE" w14:textId="0302C040" w:rsidR="00C300C3" w:rsidRDefault="00BF5895" w:rsidP="00ED1B0A">
      <w:pPr>
        <w:spacing w:after="100" w:afterAutospacing="1"/>
        <w:ind w:firstLine="720"/>
      </w:pPr>
      <w:r>
        <w:lastRenderedPageBreak/>
        <w:t xml:space="preserve">In 2009, the National commission responsible for Certifying agencies made available certification for us. Since </w:t>
      </w:r>
      <w:r w:rsidR="00E635F2">
        <w:t>then,</w:t>
      </w:r>
      <w:r>
        <w:t xml:space="preserve"> NEs are now entitled to receiving two different types of </w:t>
      </w:r>
      <w:r w:rsidR="00E635F2">
        <w:t>credentials</w:t>
      </w:r>
      <w:r>
        <w:t>, namely the certified nursing educator certificates and an academic educator meant to facilitate learning through the nursing school's curriculum, teaching, designing, and evaluation. Secondly, nursing educators being academic clinical nurses, are expected to facilitate nursing among nursing students throughout the clinical nursing educational program. Due to this reason, CNE was thus established to evaluate competence in the full scope of the academic nurse educator practice role</w:t>
      </w:r>
      <w:r w:rsidR="00996E08">
        <w:t xml:space="preserve"> (</w:t>
      </w:r>
      <w:r w:rsidR="00996E08" w:rsidRPr="00996E08">
        <w:t>Ayed&amp; Fashafsheh</w:t>
      </w:r>
      <w:r w:rsidR="00996E08">
        <w:t>, 2021). As</w:t>
      </w:r>
      <w:r>
        <w:t xml:space="preserve"> an NE, I am therefore expected to meet a given criterion for me to apply for certification of an active </w:t>
      </w:r>
      <w:r w:rsidR="00E635F2">
        <w:t>nursing license while still practicing to become a nursing educator and at the same time a graduate-level or doctorate educator. Lastly, one is expected to meet one of the two additional criteria of either a master's or doctorate or two years of employment, having worked in a nursing program scheduled in an academic institution within the last five years</w:t>
      </w:r>
      <w:r w:rsidR="00996E08">
        <w:t xml:space="preserve"> (</w:t>
      </w:r>
      <w:r w:rsidR="00996E08" w:rsidRPr="00ED1B0A">
        <w:t>Cayır, A., &amp; Ulupınar</w:t>
      </w:r>
      <w:r w:rsidR="00996E08">
        <w:t>, 2021)</w:t>
      </w:r>
      <w:r w:rsidR="00E635F2">
        <w:t xml:space="preserve">. </w:t>
      </w:r>
    </w:p>
    <w:p w14:paraId="1E23A7CF" w14:textId="099A67B8" w:rsidR="0047698C" w:rsidRDefault="00BF5895" w:rsidP="00ED1B0A">
      <w:pPr>
        <w:spacing w:after="100" w:afterAutospacing="1"/>
        <w:ind w:firstLine="720"/>
        <w:jc w:val="center"/>
        <w:rPr>
          <w:b/>
          <w:bCs/>
        </w:rPr>
      </w:pPr>
      <w:r w:rsidRPr="0047698C">
        <w:rPr>
          <w:b/>
          <w:bCs/>
        </w:rPr>
        <w:t>Three Professional Nursing Organizations</w:t>
      </w:r>
    </w:p>
    <w:p w14:paraId="5FEEAB16" w14:textId="2774A338" w:rsidR="00823A10" w:rsidRDefault="00BF5895" w:rsidP="00ED1B0A">
      <w:pPr>
        <w:spacing w:after="100" w:afterAutospacing="1"/>
        <w:ind w:firstLine="720"/>
      </w:pPr>
      <w:r>
        <w:t xml:space="preserve">It would be unfair for all nurses and especially advanced nursing professionals to give credit to professional nursing professionals. This can be backed up by the regulatory structure discussed above. The professional organizations provide room and a platform where all nurses meet regarding policies, including political processes affecting them. Usually, the political issues affecting a particular group </w:t>
      </w:r>
      <w:r w:rsidR="00996E08">
        <w:t>o</w:t>
      </w:r>
      <w:r>
        <w:t xml:space="preserve">f people require multiple voices for changes to </w:t>
      </w:r>
      <w:r w:rsidR="00336965">
        <w:t>be implemented. In</w:t>
      </w:r>
      <w:r>
        <w:t xml:space="preserve"> </w:t>
      </w:r>
      <w:r w:rsidR="00336965">
        <w:t>this case</w:t>
      </w:r>
      <w:r>
        <w:t xml:space="preserve">, few professional organizations are dedicated to nursing </w:t>
      </w:r>
      <w:r w:rsidR="00336965">
        <w:t>educators. The</w:t>
      </w:r>
      <w:r>
        <w:t xml:space="preserve"> three outstanding professional nursing </w:t>
      </w:r>
      <w:r w:rsidR="00336965">
        <w:t xml:space="preserve">organizations that </w:t>
      </w:r>
      <w:r w:rsidR="00336965">
        <w:tab/>
        <w:t xml:space="preserve">Nursing Educators can benefit from. These </w:t>
      </w:r>
      <w:r w:rsidR="00336965">
        <w:lastRenderedPageBreak/>
        <w:t>bodies include the National League for Nursing, The Professional Nursing Educator Group, and the American Nurses Association Group</w:t>
      </w:r>
      <w:r w:rsidR="00996E08">
        <w:t xml:space="preserve"> (American Nurse Association)</w:t>
      </w:r>
      <w:r w:rsidR="00336965">
        <w:t>.</w:t>
      </w:r>
    </w:p>
    <w:p w14:paraId="2E1DD601" w14:textId="2512625B" w:rsidR="00E635F2" w:rsidRDefault="00BF5895" w:rsidP="00ED1B0A">
      <w:pPr>
        <w:spacing w:after="100" w:afterAutospacing="1"/>
        <w:ind w:firstLine="720"/>
      </w:pPr>
      <w:r>
        <w:t xml:space="preserve">In addition, the National League for Nurses is deemed to be an elite organization for nursing leaders and all faculties that specialize in offering nursing courses.NLN thus facilitates professional growth, aids to nursing research, </w:t>
      </w:r>
      <w:r w:rsidR="00ED300A">
        <w:t>networking,</w:t>
      </w:r>
      <w:r>
        <w:t xml:space="preserve"> public policy initiatives, and examination of nursing </w:t>
      </w:r>
      <w:r w:rsidR="00B43E2C">
        <w:t>candidates. The</w:t>
      </w:r>
      <w:r>
        <w:t xml:space="preserve">refore, the body is a representation of nursing education </w:t>
      </w:r>
      <w:r w:rsidR="00B43E2C">
        <w:t>programs,</w:t>
      </w:r>
      <w:r>
        <w:t xml:space="preserve"> existing healthcare organizations, medical agencies, and higher learning institutions offering nursing </w:t>
      </w:r>
      <w:r w:rsidR="00ED300A">
        <w:t>courses</w:t>
      </w:r>
      <w:r>
        <w:t xml:space="preserve"> also promotes superiority in all the advanced specialty roles of nurse educators</w:t>
      </w:r>
      <w:r w:rsidR="00996E08">
        <w:t xml:space="preserve"> (</w:t>
      </w:r>
      <w:r w:rsidR="00996E08" w:rsidRPr="00996E08">
        <w:t>Ayed&amp; Fashafsheh</w:t>
      </w:r>
      <w:r w:rsidR="00996E08">
        <w:t>, 2021)</w:t>
      </w:r>
      <w:r>
        <w:t xml:space="preserve">. </w:t>
      </w:r>
    </w:p>
    <w:p w14:paraId="2285D915" w14:textId="1E9BF6C3" w:rsidR="00ED300A" w:rsidRDefault="00BF5895" w:rsidP="00ED1B0A">
      <w:pPr>
        <w:spacing w:after="100" w:afterAutospacing="1"/>
        <w:ind w:firstLine="720"/>
      </w:pPr>
      <w:r>
        <w:t xml:space="preserve">The American Nurses </w:t>
      </w:r>
      <w:r w:rsidR="001E1B8B">
        <w:t>Association is</w:t>
      </w:r>
      <w:r>
        <w:t xml:space="preserve"> a </w:t>
      </w:r>
      <w:r w:rsidR="001E1B8B">
        <w:t>renowned leader</w:t>
      </w:r>
      <w:r>
        <w:t xml:space="preserve"> </w:t>
      </w:r>
      <w:r w:rsidR="001E1B8B">
        <w:t>i</w:t>
      </w:r>
      <w:r>
        <w:t xml:space="preserve">n the nursing profession as it represents the interests of the 4000 registered nurses within the </w:t>
      </w:r>
      <w:r w:rsidR="001E1B8B">
        <w:t>country</w:t>
      </w:r>
      <w:r w:rsidR="00495257">
        <w:t xml:space="preserve"> (</w:t>
      </w:r>
      <w:r w:rsidR="00495257" w:rsidRPr="00ED1B0A">
        <w:t>Johnson,2016</w:t>
      </w:r>
      <w:r w:rsidR="00495257">
        <w:t>)</w:t>
      </w:r>
      <w:r w:rsidR="001E1B8B">
        <w:t>. ANA has for a long time been at the frontline when it comes to improving the quality of healthcare and helping nurses hold a strong voice in the nursing professional world. ANA is thus open to all registered nurses and thus provides resources for nurses to further their nursing careers by lobbying Congress on issues affecting them. According to ANA, NE is a pathway to all nursing professions and understands that any nation's healthcare lies in the hands of healthcare education. ANA's programs include classroom tools through video presentations, instructor booklets, various course adoption programs, and desk copies</w:t>
      </w:r>
      <w:r w:rsidR="00996E08">
        <w:t xml:space="preserve"> (American Nurse Association)</w:t>
      </w:r>
      <w:r w:rsidR="001E1B8B">
        <w:t>.</w:t>
      </w:r>
    </w:p>
    <w:p w14:paraId="369D8BF7" w14:textId="4CACC383" w:rsidR="001E1B8B" w:rsidRDefault="00BF5895" w:rsidP="00ED1B0A">
      <w:pPr>
        <w:spacing w:after="100" w:afterAutospacing="1"/>
        <w:ind w:firstLine="720"/>
      </w:pPr>
      <w:r>
        <w:t>The Professional Nurse Educator Group PNEG, on the other hand, is a body that unites nursing educators globally and especially those dedicated to l</w:t>
      </w:r>
      <w:r w:rsidR="00B8776A">
        <w:t>i</w:t>
      </w:r>
      <w:r>
        <w:t>f</w:t>
      </w:r>
      <w:r w:rsidR="00B8776A">
        <w:t>e</w:t>
      </w:r>
      <w:r>
        <w:t>t</w:t>
      </w:r>
      <w:r w:rsidR="00B8776A">
        <w:t>i</w:t>
      </w:r>
      <w:r>
        <w:t xml:space="preserve">me professional </w:t>
      </w:r>
      <w:r w:rsidR="00B8776A">
        <w:t xml:space="preserve">learning of nursing courses. The organizations' primary purpose is to encourage lifetime learning adoption to ensure the best healthcare is delivered to patients. PNG as a network is open to all nurse </w:t>
      </w:r>
      <w:r w:rsidR="00B8776A">
        <w:lastRenderedPageBreak/>
        <w:t>educators, including those in nursing programs, entrepreneurs, and even the nursing staff. PNG has always been an available network with no formal processes of joining the network and participating in the conferences</w:t>
      </w:r>
      <w:r w:rsidR="00996E08">
        <w:t xml:space="preserve"> (</w:t>
      </w:r>
      <w:r w:rsidR="00996E08" w:rsidRPr="00ED1B0A">
        <w:t>Johnson</w:t>
      </w:r>
      <w:r w:rsidR="00996E08">
        <w:t>, 2016)</w:t>
      </w:r>
      <w:r w:rsidR="00B8776A">
        <w:t>. The national league in charge of nurses would be the most influential in advancing my scope and influencing my career as a nurse educator</w:t>
      </w:r>
      <w:r w:rsidR="00996E08">
        <w:t xml:space="preserve"> (</w:t>
      </w:r>
      <w:r w:rsidR="00996E08" w:rsidRPr="00ED1B0A">
        <w:t>Immonen, &amp; Mikkonen,2019</w:t>
      </w:r>
      <w:r w:rsidR="00996E08">
        <w:t>)</w:t>
      </w:r>
      <w:r w:rsidR="00B8776A">
        <w:t>.</w:t>
      </w:r>
    </w:p>
    <w:p w14:paraId="1B4FCD6D" w14:textId="3FB52209" w:rsidR="00B8776A" w:rsidRDefault="00BF5895" w:rsidP="00ED1B0A">
      <w:pPr>
        <w:spacing w:after="100" w:afterAutospacing="1"/>
        <w:ind w:firstLine="720"/>
      </w:pPr>
      <w:r>
        <w:t xml:space="preserve">According to NLN, nurses should build a strong and </w:t>
      </w:r>
      <w:r w:rsidR="00917C62">
        <w:t>besides diverse</w:t>
      </w:r>
      <w:r>
        <w:t xml:space="preserve"> career in the healthcare industry both locally and </w:t>
      </w:r>
      <w:r w:rsidR="00917C62">
        <w:t xml:space="preserve">globally. The NLN goals revolve around its members being champions for education. The body provides a platform for NE where it recognizes them as leaders and supports them through continuous education and advancements through research. The core values of the organization include integrity, excellence, integrity, and empathy. In addition, the mission of NLN and core values are mainly aligned with my global view and slogan of care. Being a member of this organization will be beneficial </w:t>
      </w:r>
      <w:proofErr w:type="spellStart"/>
      <w:r w:rsidR="00917C62">
        <w:t>t</w:t>
      </w:r>
      <w:proofErr w:type="spellEnd"/>
      <w:r w:rsidR="00917C62">
        <w:t xml:space="preserve"> me all the way from my studies to being a nurse educator. I will get an opportunity to access a journal subscription and attend conferences and learn new concepts. Moreover, the most critical aspect is me being a member of the community</w:t>
      </w:r>
      <w:r w:rsidR="00996E08">
        <w:t xml:space="preserve"> (</w:t>
      </w:r>
      <w:r w:rsidR="00996E08" w:rsidRPr="00ED1B0A">
        <w:t>Immonen, &amp; Mikkonen,2019)</w:t>
      </w:r>
      <w:r w:rsidR="00917C62">
        <w:t>.</w:t>
      </w:r>
    </w:p>
    <w:p w14:paraId="680DAE38" w14:textId="34B1A700" w:rsidR="00917C62" w:rsidRPr="00141718" w:rsidRDefault="00BF5895" w:rsidP="00ED1B0A">
      <w:pPr>
        <w:spacing w:after="100" w:afterAutospacing="1"/>
        <w:ind w:firstLine="720"/>
        <w:jc w:val="center"/>
        <w:rPr>
          <w:b/>
          <w:bCs/>
        </w:rPr>
      </w:pPr>
      <w:r w:rsidRPr="00141718">
        <w:rPr>
          <w:b/>
          <w:bCs/>
        </w:rPr>
        <w:t>Encounters and Evolving Issue</w:t>
      </w:r>
    </w:p>
    <w:p w14:paraId="5C689B66" w14:textId="1522021C" w:rsidR="00917C62" w:rsidRDefault="00BF5895" w:rsidP="00ED1B0A">
      <w:pPr>
        <w:spacing w:after="100" w:afterAutospacing="1"/>
        <w:ind w:firstLine="720"/>
      </w:pPr>
      <w:r>
        <w:t xml:space="preserve">One of the evolving issues nurses </w:t>
      </w:r>
      <w:r w:rsidR="00141718">
        <w:t>struggles</w:t>
      </w:r>
      <w:r>
        <w:t xml:space="preserve"> with is the need for more </w:t>
      </w:r>
      <w:r w:rsidR="00141718">
        <w:t xml:space="preserve">educators. There are also challenges in recruiting new nurse educators, especially adequately experienced ones, with the current increase in the number of retired nurse educators. Attracting and retaining qualified nurse educators is also a significant challenge. Even with the challenge, there is still a shortage of nurses to offer education at the university level due to the required qualifications. The standards set are that nurse educators obtain their doctorate of nursing practice to qualify to be tutors at the </w:t>
      </w:r>
      <w:r w:rsidR="00141718">
        <w:lastRenderedPageBreak/>
        <w:t>university level even though the duration spent learning may be more prolonged and expensive</w:t>
      </w:r>
      <w:r w:rsidR="00996E08">
        <w:t xml:space="preserve"> (</w:t>
      </w:r>
      <w:r w:rsidR="00996E08" w:rsidRPr="00ED1B0A">
        <w:t>Cayır</w:t>
      </w:r>
      <w:r w:rsidR="00996E08">
        <w:t xml:space="preserve"> </w:t>
      </w:r>
      <w:r w:rsidR="00996E08" w:rsidRPr="00ED1B0A">
        <w:t>&amp; Ulupınar</w:t>
      </w:r>
      <w:r w:rsidR="00996E08">
        <w:t>, 2021)</w:t>
      </w:r>
      <w:r w:rsidR="00141718">
        <w:t>.</w:t>
      </w:r>
    </w:p>
    <w:p w14:paraId="43DB122A" w14:textId="1B7F87C1" w:rsidR="00ED1B0A" w:rsidRPr="00ED1B0A" w:rsidRDefault="00ED1B0A" w:rsidP="00ED1B0A">
      <w:pPr>
        <w:spacing w:after="100" w:afterAutospacing="1"/>
        <w:jc w:val="center"/>
        <w:rPr>
          <w:b/>
          <w:bCs/>
        </w:rPr>
      </w:pPr>
      <w:r w:rsidRPr="00ED1B0A">
        <w:rPr>
          <w:b/>
          <w:bCs/>
        </w:rPr>
        <w:t>Conclusion</w:t>
      </w:r>
    </w:p>
    <w:p w14:paraId="054D8DE2" w14:textId="005763DB" w:rsidR="002C6542" w:rsidRDefault="00ED1B0A" w:rsidP="00ED1B0A">
      <w:pPr>
        <w:spacing w:after="100" w:afterAutospacing="1"/>
        <w:ind w:firstLine="720"/>
      </w:pPr>
      <w:r>
        <w:t>APRNs play crucial duties ranging from handling patients directly to offering primary healthcare education to them.</w:t>
      </w:r>
      <w:r w:rsidRPr="00ED1B0A">
        <w:t xml:space="preserve"> </w:t>
      </w:r>
      <w:r>
        <w:t>The Professional Nurse Educator Group PNEG, on the other hand, is a body that unites nursing educators globally and especially those dedicated to lifetime professional learning of nursing courses.</w:t>
      </w:r>
      <w:r w:rsidRPr="00ED1B0A">
        <w:t xml:space="preserve"> </w:t>
      </w:r>
      <w:r>
        <w:t>One of the evolving issues nurses struggles with is the need for more educators.</w:t>
      </w:r>
      <w:r w:rsidRPr="00ED1B0A">
        <w:t xml:space="preserve"> </w:t>
      </w:r>
      <w:r>
        <w:t>Even with the challenge, there is still a shortage of nurses to offer education at the university level due to the required qualifications.</w:t>
      </w:r>
    </w:p>
    <w:p w14:paraId="1470F67F" w14:textId="77777777" w:rsidR="000E7190" w:rsidRDefault="000E7190">
      <w:r>
        <w:br w:type="page"/>
      </w:r>
    </w:p>
    <w:p w14:paraId="50620766" w14:textId="7715A53C" w:rsidR="00ED1B0A" w:rsidRDefault="00ED1B0A" w:rsidP="00ED1B0A">
      <w:pPr>
        <w:spacing w:after="100" w:afterAutospacing="1"/>
        <w:ind w:firstLine="720"/>
        <w:jc w:val="center"/>
      </w:pPr>
      <w:r>
        <w:lastRenderedPageBreak/>
        <w:t>References</w:t>
      </w:r>
    </w:p>
    <w:p w14:paraId="0D4F232D" w14:textId="77777777" w:rsidR="00996E08" w:rsidRDefault="00996E08" w:rsidP="00996E08">
      <w:pPr>
        <w:spacing w:after="100" w:afterAutospacing="1"/>
        <w:ind w:left="720" w:hanging="720"/>
      </w:pPr>
      <w:r>
        <w:t xml:space="preserve">American Nurse Association [ANA]. (n.d.). State law and regulations. Retrieved from </w:t>
      </w:r>
      <w:hyperlink r:id="rId7" w:history="1">
        <w:r w:rsidRPr="00ED1B0A">
          <w:rPr>
            <w:rStyle w:val="Hyperlink"/>
          </w:rPr>
          <w:t>https://www.nursingworld.org/practice-policy/state-law-and-regulation/</w:t>
        </w:r>
      </w:hyperlink>
    </w:p>
    <w:p w14:paraId="30052574" w14:textId="77777777" w:rsidR="00996E08" w:rsidRDefault="00996E08" w:rsidP="00996E08">
      <w:pPr>
        <w:spacing w:after="100" w:afterAutospacing="1"/>
        <w:ind w:left="720" w:hanging="720"/>
      </w:pPr>
      <w:r w:rsidRPr="00996E08">
        <w:t xml:space="preserve">Ayed, A., Malak, M. Z., </w:t>
      </w:r>
      <w:proofErr w:type="spellStart"/>
      <w:r w:rsidRPr="00996E08">
        <w:t>Alamer</w:t>
      </w:r>
      <w:proofErr w:type="spellEnd"/>
      <w:r w:rsidRPr="00996E08">
        <w:t xml:space="preserve">, R. M., </w:t>
      </w:r>
      <w:proofErr w:type="spellStart"/>
      <w:r w:rsidRPr="00996E08">
        <w:t>Batran</w:t>
      </w:r>
      <w:proofErr w:type="spellEnd"/>
      <w:r w:rsidRPr="00996E08">
        <w:t xml:space="preserve">, A., Salameh, B., &amp; Fashafsheh, I. (2021). </w:t>
      </w:r>
      <w:proofErr w:type="gramStart"/>
      <w:r w:rsidRPr="00996E08">
        <w:t>Effect of high fidelity simulation on clinical decision-making among nursing students.</w:t>
      </w:r>
      <w:proofErr w:type="gramEnd"/>
      <w:r w:rsidRPr="00996E08">
        <w:t> </w:t>
      </w:r>
      <w:r w:rsidRPr="00996E08">
        <w:rPr>
          <w:i/>
          <w:iCs/>
        </w:rPr>
        <w:t>Interactive Learning Environments</w:t>
      </w:r>
      <w:r w:rsidRPr="00996E08">
        <w:t>, 1-9.</w:t>
      </w:r>
    </w:p>
    <w:p w14:paraId="507A9E25" w14:textId="77777777" w:rsidR="00996E08" w:rsidRDefault="00996E08" w:rsidP="00996E08">
      <w:pPr>
        <w:spacing w:after="100" w:afterAutospacing="1"/>
        <w:ind w:left="720" w:hanging="720"/>
      </w:pPr>
      <w:r w:rsidRPr="00ED1B0A">
        <w:t>Cayır, A., &amp; Ulupınar, S. (2021). The relationship among educational skills, general self-efficacy perceptions and performance in nursing instructors. </w:t>
      </w:r>
      <w:r w:rsidRPr="00ED1B0A">
        <w:rPr>
          <w:i/>
          <w:iCs/>
        </w:rPr>
        <w:t>Nurse Education Today</w:t>
      </w:r>
      <w:r w:rsidRPr="00ED1B0A">
        <w:t>, 105129.</w:t>
      </w:r>
    </w:p>
    <w:p w14:paraId="0B11C477" w14:textId="08B6B9B1" w:rsidR="00996E08" w:rsidRDefault="00996E08" w:rsidP="00996E08">
      <w:pPr>
        <w:spacing w:after="100" w:afterAutospacing="1"/>
        <w:ind w:left="720" w:hanging="720"/>
      </w:pPr>
      <w:bookmarkStart w:id="0" w:name="_Hlk82956605"/>
      <w:r w:rsidRPr="00ED1B0A">
        <w:t xml:space="preserve">Immonen, K., </w:t>
      </w:r>
      <w:proofErr w:type="spellStart"/>
      <w:r w:rsidRPr="00ED1B0A">
        <w:t>Oikarainen</w:t>
      </w:r>
      <w:proofErr w:type="spellEnd"/>
      <w:r w:rsidRPr="00ED1B0A">
        <w:t xml:space="preserve">, A., </w:t>
      </w:r>
      <w:proofErr w:type="spellStart"/>
      <w:r w:rsidRPr="00ED1B0A">
        <w:t>Tomietto</w:t>
      </w:r>
      <w:proofErr w:type="spellEnd"/>
      <w:r w:rsidRPr="00ED1B0A">
        <w:t xml:space="preserve">, M., </w:t>
      </w:r>
      <w:proofErr w:type="spellStart"/>
      <w:r w:rsidRPr="00ED1B0A">
        <w:t>Kääriäinen</w:t>
      </w:r>
      <w:proofErr w:type="spellEnd"/>
      <w:r w:rsidRPr="00ED1B0A">
        <w:t xml:space="preserve">, M., </w:t>
      </w:r>
      <w:proofErr w:type="spellStart"/>
      <w:r w:rsidRPr="00ED1B0A">
        <w:t>Tuomikoski</w:t>
      </w:r>
      <w:proofErr w:type="spellEnd"/>
      <w:r w:rsidRPr="00ED1B0A">
        <w:t xml:space="preserve">, A. M., </w:t>
      </w:r>
      <w:proofErr w:type="spellStart"/>
      <w:r w:rsidRPr="00ED1B0A">
        <w:t>Kaučič</w:t>
      </w:r>
      <w:proofErr w:type="spellEnd"/>
      <w:r w:rsidRPr="00ED1B0A">
        <w:t>, B. M.</w:t>
      </w:r>
      <w:proofErr w:type="gramStart"/>
      <w:r w:rsidRPr="00ED1B0A">
        <w:t>,&amp;</w:t>
      </w:r>
      <w:proofErr w:type="gramEnd"/>
      <w:r w:rsidRPr="00ED1B0A">
        <w:t xml:space="preserve"> </w:t>
      </w:r>
      <w:proofErr w:type="spellStart"/>
      <w:r w:rsidRPr="00ED1B0A">
        <w:t>Mikkonen</w:t>
      </w:r>
      <w:proofErr w:type="spellEnd"/>
      <w:r w:rsidRPr="00ED1B0A">
        <w:t>, K. (2019)</w:t>
      </w:r>
      <w:bookmarkEnd w:id="0"/>
      <w:r w:rsidRPr="00ED1B0A">
        <w:t>. Assessment of nursing students' competence in clinical practice: a systematic review of reviews. </w:t>
      </w:r>
      <w:r w:rsidRPr="00ED1B0A">
        <w:rPr>
          <w:i/>
          <w:iCs/>
        </w:rPr>
        <w:t>International Journal of Nursing Studies</w:t>
      </w:r>
      <w:r w:rsidRPr="00ED1B0A">
        <w:t>, </w:t>
      </w:r>
      <w:r w:rsidRPr="00ED1B0A">
        <w:rPr>
          <w:i/>
          <w:iCs/>
        </w:rPr>
        <w:t>100</w:t>
      </w:r>
      <w:r w:rsidRPr="00ED1B0A">
        <w:t>, 103414.</w:t>
      </w:r>
    </w:p>
    <w:p w14:paraId="43AAC699" w14:textId="77777777" w:rsidR="00996E08" w:rsidRDefault="00996E08" w:rsidP="00996E08">
      <w:pPr>
        <w:spacing w:after="100" w:afterAutospacing="1"/>
        <w:ind w:left="720" w:hanging="720"/>
      </w:pPr>
      <w:r w:rsidRPr="00ED1B0A">
        <w:t xml:space="preserve">Johnson, N. (2016, May 27). Nurse educators and where the future lies for nursing education []. Faculty/Nurse Educator, Nursing Articles. Retrieved from </w:t>
      </w:r>
      <w:hyperlink r:id="rId8" w:history="1">
        <w:r w:rsidRPr="00ED1B0A">
          <w:rPr>
            <w:rStyle w:val="Hyperlink"/>
          </w:rPr>
          <w:t>https://dailynurse.com/nurse-educators-future-lies-nursing-education/</w:t>
        </w:r>
      </w:hyperlink>
    </w:p>
    <w:p w14:paraId="0991AC5C" w14:textId="77777777" w:rsidR="00996E08" w:rsidRDefault="00996E08" w:rsidP="00996E08">
      <w:pPr>
        <w:spacing w:after="100" w:afterAutospacing="1"/>
        <w:ind w:left="720" w:hanging="720"/>
      </w:pPr>
      <w:r w:rsidRPr="00ED1B0A">
        <w:t xml:space="preserve">World Health Organization [WHO]. (2016) Nurse educator core competencies. Retrieved from </w:t>
      </w:r>
      <w:hyperlink r:id="rId9" w:history="1">
        <w:r w:rsidRPr="00ED1B0A">
          <w:rPr>
            <w:rStyle w:val="Hyperlink"/>
          </w:rPr>
          <w:t>https://www.who.int/hrh/nursing_midwifery/nurse_educator050416.pdf</w:t>
        </w:r>
      </w:hyperlink>
      <w:bookmarkStart w:id="1" w:name="_GoBack"/>
      <w:bookmarkEnd w:id="1"/>
    </w:p>
    <w:sectPr w:rsidR="00996E08">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2EE39C3" w14:textId="77777777" w:rsidR="00FF748A" w:rsidRDefault="00FF748A" w:rsidP="00495257">
      <w:pPr>
        <w:spacing w:after="0" w:line="240" w:lineRule="auto"/>
      </w:pPr>
      <w:r>
        <w:separator/>
      </w:r>
    </w:p>
  </w:endnote>
  <w:endnote w:type="continuationSeparator" w:id="0">
    <w:p w14:paraId="622EAB6A" w14:textId="77777777" w:rsidR="00FF748A" w:rsidRDefault="00FF748A" w:rsidP="004952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291506" w14:textId="77777777" w:rsidR="00FF748A" w:rsidRDefault="00FF748A" w:rsidP="00495257">
      <w:pPr>
        <w:spacing w:after="0" w:line="240" w:lineRule="auto"/>
      </w:pPr>
      <w:r>
        <w:separator/>
      </w:r>
    </w:p>
  </w:footnote>
  <w:footnote w:type="continuationSeparator" w:id="0">
    <w:p w14:paraId="32F380AB" w14:textId="77777777" w:rsidR="00FF748A" w:rsidRDefault="00FF748A" w:rsidP="0049525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DBDF9D" w14:textId="0CF4F426" w:rsidR="00495257" w:rsidRDefault="00495257">
    <w:pPr>
      <w:pStyle w:val="Header"/>
      <w:jc w:val="right"/>
    </w:pPr>
    <w:r>
      <w:t>BENCHMARK PAPER</w:t>
    </w:r>
    <w:r>
      <w:tab/>
    </w:r>
    <w:r>
      <w:tab/>
    </w:r>
    <w:sdt>
      <w:sdtPr>
        <w:id w:val="-1981916724"/>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0E7190">
          <w:rPr>
            <w:noProof/>
          </w:rPr>
          <w:t>8</w:t>
        </w:r>
        <w:r>
          <w:rPr>
            <w:noProof/>
          </w:rPr>
          <w:fldChar w:fldCharType="end"/>
        </w:r>
      </w:sdtContent>
    </w:sdt>
  </w:p>
  <w:p w14:paraId="64E0A7E1" w14:textId="77777777" w:rsidR="00495257" w:rsidRDefault="0049525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4A4"/>
    <w:rsid w:val="000E7190"/>
    <w:rsid w:val="00141718"/>
    <w:rsid w:val="001E1B8B"/>
    <w:rsid w:val="002C6542"/>
    <w:rsid w:val="00336965"/>
    <w:rsid w:val="00371115"/>
    <w:rsid w:val="003A7F48"/>
    <w:rsid w:val="0047698C"/>
    <w:rsid w:val="00495257"/>
    <w:rsid w:val="0076021A"/>
    <w:rsid w:val="00823A10"/>
    <w:rsid w:val="008724A4"/>
    <w:rsid w:val="00917C62"/>
    <w:rsid w:val="00951556"/>
    <w:rsid w:val="00990A7D"/>
    <w:rsid w:val="00996E08"/>
    <w:rsid w:val="00B43E2C"/>
    <w:rsid w:val="00B8776A"/>
    <w:rsid w:val="00BF5895"/>
    <w:rsid w:val="00C300C3"/>
    <w:rsid w:val="00DC445E"/>
    <w:rsid w:val="00E635F2"/>
    <w:rsid w:val="00E7090E"/>
    <w:rsid w:val="00EC6505"/>
    <w:rsid w:val="00ED1B0A"/>
    <w:rsid w:val="00ED300A"/>
    <w:rsid w:val="00FF7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12DE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character" w:styleId="Hyperlink">
    <w:name w:val="Hyperlink"/>
    <w:basedOn w:val="DefaultParagraphFont"/>
    <w:uiPriority w:val="99"/>
    <w:unhideWhenUsed/>
    <w:rsid w:val="00ED1B0A"/>
    <w:rPr>
      <w:color w:val="0563C1" w:themeColor="hyperlink"/>
      <w:u w:val="single"/>
    </w:rPr>
  </w:style>
  <w:style w:type="character" w:customStyle="1" w:styleId="UnresolvedMention">
    <w:name w:val="Unresolved Mention"/>
    <w:basedOn w:val="DefaultParagraphFont"/>
    <w:uiPriority w:val="99"/>
    <w:rsid w:val="00ED1B0A"/>
    <w:rPr>
      <w:color w:val="605E5C"/>
      <w:shd w:val="clear" w:color="auto" w:fill="E1DFDD"/>
    </w:rPr>
  </w:style>
  <w:style w:type="character" w:styleId="FollowedHyperlink">
    <w:name w:val="FollowedHyperlink"/>
    <w:basedOn w:val="DefaultParagraphFont"/>
    <w:uiPriority w:val="99"/>
    <w:semiHidden/>
    <w:unhideWhenUsed/>
    <w:rsid w:val="00ED1B0A"/>
    <w:rPr>
      <w:color w:val="954F72" w:themeColor="followedHyperlink"/>
      <w:u w:val="single"/>
    </w:rPr>
  </w:style>
  <w:style w:type="paragraph" w:styleId="Header">
    <w:name w:val="header"/>
    <w:basedOn w:val="Normal"/>
    <w:link w:val="HeaderChar"/>
    <w:uiPriority w:val="99"/>
    <w:unhideWhenUsed/>
    <w:rsid w:val="004952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257"/>
  </w:style>
  <w:style w:type="paragraph" w:styleId="Footer">
    <w:name w:val="footer"/>
    <w:basedOn w:val="Normal"/>
    <w:link w:val="FooterChar"/>
    <w:uiPriority w:val="99"/>
    <w:unhideWhenUsed/>
    <w:rsid w:val="004952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2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71115"/>
  </w:style>
  <w:style w:type="paragraph" w:styleId="Heading1">
    <w:name w:val="heading 1"/>
    <w:basedOn w:val="Normal"/>
    <w:next w:val="Normal"/>
    <w:link w:val="Heading1Char"/>
    <w:uiPriority w:val="9"/>
    <w:qFormat/>
    <w:rsid w:val="00371115"/>
    <w:pPr>
      <w:keepNext/>
      <w:keepLines/>
      <w:spacing w:before="400" w:after="40" w:line="240" w:lineRule="auto"/>
      <w:outlineLvl w:val="0"/>
    </w:pPr>
    <w:rPr>
      <w:rFonts w:asciiTheme="majorHAnsi" w:eastAsiaTheme="majorEastAsia" w:hAnsiTheme="majorHAnsi" w:cstheme="majorBidi"/>
      <w:color w:val="1F3864" w:themeColor="accent1" w:themeShade="80"/>
      <w:sz w:val="36"/>
      <w:szCs w:val="36"/>
    </w:rPr>
  </w:style>
  <w:style w:type="paragraph" w:styleId="Heading2">
    <w:name w:val="heading 2"/>
    <w:basedOn w:val="Normal"/>
    <w:next w:val="Normal"/>
    <w:link w:val="Heading2Char"/>
    <w:uiPriority w:val="9"/>
    <w:semiHidden/>
    <w:unhideWhenUsed/>
    <w:qFormat/>
    <w:rsid w:val="00371115"/>
    <w:pPr>
      <w:keepNext/>
      <w:keepLines/>
      <w:spacing w:before="40" w:after="0" w:line="240" w:lineRule="auto"/>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71115"/>
    <w:pPr>
      <w:keepNext/>
      <w:keepLines/>
      <w:spacing w:before="40" w:after="0" w:line="240" w:lineRule="auto"/>
      <w:outlineLvl w:val="2"/>
    </w:pPr>
    <w:rPr>
      <w:rFonts w:asciiTheme="majorHAnsi" w:eastAsiaTheme="majorEastAsia" w:hAnsiTheme="majorHAnsi"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71115"/>
    <w:pPr>
      <w:keepNext/>
      <w:keepLines/>
      <w:spacing w:before="40" w:after="0"/>
      <w:outlineLvl w:val="3"/>
    </w:pPr>
    <w:rPr>
      <w:rFonts w:asciiTheme="majorHAnsi" w:eastAsiaTheme="majorEastAsia" w:hAnsiTheme="majorHAnsi" w:cstheme="majorBidi"/>
      <w:color w:val="2F5496" w:themeColor="accent1" w:themeShade="BF"/>
      <w:szCs w:val="24"/>
    </w:rPr>
  </w:style>
  <w:style w:type="paragraph" w:styleId="Heading5">
    <w:name w:val="heading 5"/>
    <w:basedOn w:val="Normal"/>
    <w:next w:val="Normal"/>
    <w:link w:val="Heading5Char"/>
    <w:uiPriority w:val="9"/>
    <w:semiHidden/>
    <w:unhideWhenUsed/>
    <w:qFormat/>
    <w:rsid w:val="00371115"/>
    <w:pPr>
      <w:keepNext/>
      <w:keepLines/>
      <w:spacing w:before="40" w:after="0"/>
      <w:outlineLvl w:val="4"/>
    </w:pPr>
    <w:rPr>
      <w:rFonts w:asciiTheme="majorHAnsi" w:eastAsiaTheme="majorEastAsia" w:hAnsiTheme="majorHAnsi" w:cstheme="majorBidi"/>
      <w:caps/>
      <w:color w:val="2F5496" w:themeColor="accent1" w:themeShade="BF"/>
    </w:rPr>
  </w:style>
  <w:style w:type="paragraph" w:styleId="Heading6">
    <w:name w:val="heading 6"/>
    <w:basedOn w:val="Normal"/>
    <w:next w:val="Normal"/>
    <w:link w:val="Heading6Char"/>
    <w:uiPriority w:val="9"/>
    <w:semiHidden/>
    <w:unhideWhenUsed/>
    <w:qFormat/>
    <w:rsid w:val="00371115"/>
    <w:pPr>
      <w:keepNext/>
      <w:keepLines/>
      <w:spacing w:before="40" w:after="0"/>
      <w:outlineLvl w:val="5"/>
    </w:pPr>
    <w:rPr>
      <w:rFonts w:asciiTheme="majorHAnsi" w:eastAsiaTheme="majorEastAsia" w:hAnsiTheme="majorHAnsi" w:cstheme="majorBidi"/>
      <w:i/>
      <w:iCs/>
      <w:caps/>
      <w:color w:val="1F3864" w:themeColor="accent1" w:themeShade="80"/>
    </w:rPr>
  </w:style>
  <w:style w:type="paragraph" w:styleId="Heading7">
    <w:name w:val="heading 7"/>
    <w:basedOn w:val="Normal"/>
    <w:next w:val="Normal"/>
    <w:link w:val="Heading7Char"/>
    <w:uiPriority w:val="9"/>
    <w:semiHidden/>
    <w:unhideWhenUsed/>
    <w:qFormat/>
    <w:rsid w:val="00371115"/>
    <w:pPr>
      <w:keepNext/>
      <w:keepLines/>
      <w:spacing w:before="40" w:after="0"/>
      <w:outlineLvl w:val="6"/>
    </w:pPr>
    <w:rPr>
      <w:rFonts w:asciiTheme="majorHAnsi" w:eastAsiaTheme="majorEastAsia" w:hAnsiTheme="majorHAnsi" w:cstheme="majorBidi"/>
      <w:b/>
      <w:bCs/>
      <w:color w:val="1F3864" w:themeColor="accent1" w:themeShade="80"/>
    </w:rPr>
  </w:style>
  <w:style w:type="paragraph" w:styleId="Heading8">
    <w:name w:val="heading 8"/>
    <w:basedOn w:val="Normal"/>
    <w:next w:val="Normal"/>
    <w:link w:val="Heading8Char"/>
    <w:uiPriority w:val="9"/>
    <w:semiHidden/>
    <w:unhideWhenUsed/>
    <w:qFormat/>
    <w:rsid w:val="00371115"/>
    <w:pPr>
      <w:keepNext/>
      <w:keepLines/>
      <w:spacing w:before="40" w:after="0"/>
      <w:outlineLvl w:val="7"/>
    </w:pPr>
    <w:rPr>
      <w:rFonts w:asciiTheme="majorHAnsi" w:eastAsiaTheme="majorEastAsia" w:hAnsiTheme="majorHAnsi" w:cstheme="majorBidi"/>
      <w:b/>
      <w:bCs/>
      <w:i/>
      <w:iCs/>
      <w:color w:val="1F3864" w:themeColor="accent1" w:themeShade="80"/>
    </w:rPr>
  </w:style>
  <w:style w:type="paragraph" w:styleId="Heading9">
    <w:name w:val="heading 9"/>
    <w:basedOn w:val="Normal"/>
    <w:next w:val="Normal"/>
    <w:link w:val="Heading9Char"/>
    <w:uiPriority w:val="9"/>
    <w:semiHidden/>
    <w:unhideWhenUsed/>
    <w:qFormat/>
    <w:rsid w:val="00371115"/>
    <w:pPr>
      <w:keepNext/>
      <w:keepLines/>
      <w:spacing w:before="40" w:after="0"/>
      <w:outlineLvl w:val="8"/>
    </w:pPr>
    <w:rPr>
      <w:rFonts w:asciiTheme="majorHAnsi" w:eastAsiaTheme="majorEastAsia" w:hAnsiTheme="majorHAnsi" w:cstheme="majorBidi"/>
      <w:i/>
      <w:iCs/>
      <w:color w:val="1F3864" w:themeColor="accent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1115"/>
    <w:rPr>
      <w:rFonts w:asciiTheme="majorHAnsi" w:eastAsiaTheme="majorEastAsia" w:hAnsiTheme="majorHAnsi" w:cstheme="majorBidi"/>
      <w:color w:val="1F3864" w:themeColor="accent1" w:themeShade="80"/>
      <w:sz w:val="36"/>
      <w:szCs w:val="36"/>
    </w:rPr>
  </w:style>
  <w:style w:type="character" w:customStyle="1" w:styleId="Heading2Char">
    <w:name w:val="Heading 2 Char"/>
    <w:basedOn w:val="DefaultParagraphFont"/>
    <w:link w:val="Heading2"/>
    <w:uiPriority w:val="9"/>
    <w:semiHidden/>
    <w:rsid w:val="0037111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71115"/>
    <w:rPr>
      <w:rFonts w:asciiTheme="majorHAnsi" w:eastAsiaTheme="majorEastAsia" w:hAnsiTheme="majorHAnsi"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71115"/>
    <w:rPr>
      <w:rFonts w:asciiTheme="majorHAnsi" w:eastAsiaTheme="majorEastAsia" w:hAnsiTheme="majorHAnsi" w:cstheme="majorBidi"/>
      <w:color w:val="2F5496" w:themeColor="accent1" w:themeShade="BF"/>
      <w:sz w:val="24"/>
      <w:szCs w:val="24"/>
    </w:rPr>
  </w:style>
  <w:style w:type="character" w:customStyle="1" w:styleId="Heading5Char">
    <w:name w:val="Heading 5 Char"/>
    <w:basedOn w:val="DefaultParagraphFont"/>
    <w:link w:val="Heading5"/>
    <w:uiPriority w:val="9"/>
    <w:semiHidden/>
    <w:rsid w:val="00371115"/>
    <w:rPr>
      <w:rFonts w:asciiTheme="majorHAnsi" w:eastAsiaTheme="majorEastAsia" w:hAnsiTheme="majorHAnsi" w:cstheme="majorBidi"/>
      <w:caps/>
      <w:color w:val="2F5496" w:themeColor="accent1" w:themeShade="BF"/>
    </w:rPr>
  </w:style>
  <w:style w:type="character" w:customStyle="1" w:styleId="Heading6Char">
    <w:name w:val="Heading 6 Char"/>
    <w:basedOn w:val="DefaultParagraphFont"/>
    <w:link w:val="Heading6"/>
    <w:uiPriority w:val="9"/>
    <w:semiHidden/>
    <w:rsid w:val="00371115"/>
    <w:rPr>
      <w:rFonts w:asciiTheme="majorHAnsi" w:eastAsiaTheme="majorEastAsia" w:hAnsiTheme="majorHAnsi" w:cstheme="majorBidi"/>
      <w:i/>
      <w:iCs/>
      <w:caps/>
      <w:color w:val="1F3864" w:themeColor="accent1" w:themeShade="80"/>
    </w:rPr>
  </w:style>
  <w:style w:type="character" w:customStyle="1" w:styleId="Heading7Char">
    <w:name w:val="Heading 7 Char"/>
    <w:basedOn w:val="DefaultParagraphFont"/>
    <w:link w:val="Heading7"/>
    <w:uiPriority w:val="9"/>
    <w:semiHidden/>
    <w:rsid w:val="00371115"/>
    <w:rPr>
      <w:rFonts w:asciiTheme="majorHAnsi" w:eastAsiaTheme="majorEastAsia" w:hAnsiTheme="majorHAnsi" w:cstheme="majorBidi"/>
      <w:b/>
      <w:bCs/>
      <w:color w:val="1F3864" w:themeColor="accent1" w:themeShade="80"/>
    </w:rPr>
  </w:style>
  <w:style w:type="character" w:customStyle="1" w:styleId="Heading8Char">
    <w:name w:val="Heading 8 Char"/>
    <w:basedOn w:val="DefaultParagraphFont"/>
    <w:link w:val="Heading8"/>
    <w:uiPriority w:val="9"/>
    <w:semiHidden/>
    <w:rsid w:val="00371115"/>
    <w:rPr>
      <w:rFonts w:asciiTheme="majorHAnsi" w:eastAsiaTheme="majorEastAsia" w:hAnsiTheme="majorHAnsi" w:cstheme="majorBidi"/>
      <w:b/>
      <w:bCs/>
      <w:i/>
      <w:iCs/>
      <w:color w:val="1F3864" w:themeColor="accent1" w:themeShade="80"/>
    </w:rPr>
  </w:style>
  <w:style w:type="character" w:customStyle="1" w:styleId="Heading9Char">
    <w:name w:val="Heading 9 Char"/>
    <w:basedOn w:val="DefaultParagraphFont"/>
    <w:link w:val="Heading9"/>
    <w:uiPriority w:val="9"/>
    <w:semiHidden/>
    <w:rsid w:val="00371115"/>
    <w:rPr>
      <w:rFonts w:asciiTheme="majorHAnsi" w:eastAsiaTheme="majorEastAsia" w:hAnsiTheme="majorHAnsi" w:cstheme="majorBidi"/>
      <w:i/>
      <w:iCs/>
      <w:color w:val="1F3864" w:themeColor="accent1" w:themeShade="80"/>
    </w:rPr>
  </w:style>
  <w:style w:type="paragraph" w:styleId="Caption">
    <w:name w:val="caption"/>
    <w:basedOn w:val="Normal"/>
    <w:next w:val="Normal"/>
    <w:uiPriority w:val="35"/>
    <w:semiHidden/>
    <w:unhideWhenUsed/>
    <w:qFormat/>
    <w:rsid w:val="00371115"/>
    <w:pPr>
      <w:spacing w:line="240" w:lineRule="auto"/>
    </w:pPr>
    <w:rPr>
      <w:b/>
      <w:bCs/>
      <w:smallCaps/>
      <w:color w:val="44546A" w:themeColor="text2"/>
    </w:rPr>
  </w:style>
  <w:style w:type="paragraph" w:styleId="Title">
    <w:name w:val="Title"/>
    <w:basedOn w:val="Normal"/>
    <w:next w:val="Normal"/>
    <w:link w:val="TitleChar"/>
    <w:uiPriority w:val="10"/>
    <w:qFormat/>
    <w:rsid w:val="00371115"/>
    <w:pPr>
      <w:spacing w:after="0" w:line="204" w:lineRule="auto"/>
      <w:contextualSpacing/>
    </w:pPr>
    <w:rPr>
      <w:rFonts w:asciiTheme="majorHAnsi" w:eastAsiaTheme="majorEastAsia" w:hAnsiTheme="majorHAnsi" w:cstheme="majorBidi"/>
      <w:caps/>
      <w:color w:val="44546A" w:themeColor="text2"/>
      <w:spacing w:val="-15"/>
      <w:sz w:val="72"/>
      <w:szCs w:val="72"/>
    </w:rPr>
  </w:style>
  <w:style w:type="character" w:customStyle="1" w:styleId="TitleChar">
    <w:name w:val="Title Char"/>
    <w:basedOn w:val="DefaultParagraphFont"/>
    <w:link w:val="Title"/>
    <w:uiPriority w:val="10"/>
    <w:rsid w:val="00371115"/>
    <w:rPr>
      <w:rFonts w:asciiTheme="majorHAnsi" w:eastAsiaTheme="majorEastAsia" w:hAnsiTheme="majorHAnsi" w:cstheme="majorBidi"/>
      <w:caps/>
      <w:color w:val="44546A" w:themeColor="text2"/>
      <w:spacing w:val="-15"/>
      <w:sz w:val="72"/>
      <w:szCs w:val="72"/>
    </w:rPr>
  </w:style>
  <w:style w:type="paragraph" w:styleId="Subtitle">
    <w:name w:val="Subtitle"/>
    <w:basedOn w:val="Normal"/>
    <w:next w:val="Normal"/>
    <w:link w:val="SubtitleChar"/>
    <w:uiPriority w:val="11"/>
    <w:qFormat/>
    <w:rsid w:val="00371115"/>
    <w:pPr>
      <w:numPr>
        <w:ilvl w:val="1"/>
      </w:numPr>
      <w:spacing w:after="240" w:line="240" w:lineRule="auto"/>
    </w:pPr>
    <w:rPr>
      <w:rFonts w:asciiTheme="majorHAnsi" w:eastAsiaTheme="majorEastAsia" w:hAnsiTheme="majorHAnsi" w:cstheme="majorBidi"/>
      <w:color w:val="4472C4" w:themeColor="accent1"/>
      <w:sz w:val="28"/>
      <w:szCs w:val="28"/>
    </w:rPr>
  </w:style>
  <w:style w:type="character" w:customStyle="1" w:styleId="SubtitleChar">
    <w:name w:val="Subtitle Char"/>
    <w:basedOn w:val="DefaultParagraphFont"/>
    <w:link w:val="Subtitle"/>
    <w:uiPriority w:val="11"/>
    <w:rsid w:val="00371115"/>
    <w:rPr>
      <w:rFonts w:asciiTheme="majorHAnsi" w:eastAsiaTheme="majorEastAsia" w:hAnsiTheme="majorHAnsi" w:cstheme="majorBidi"/>
      <w:color w:val="4472C4" w:themeColor="accent1"/>
      <w:sz w:val="28"/>
      <w:szCs w:val="28"/>
    </w:rPr>
  </w:style>
  <w:style w:type="character" w:styleId="Strong">
    <w:name w:val="Strong"/>
    <w:basedOn w:val="DefaultParagraphFont"/>
    <w:uiPriority w:val="22"/>
    <w:qFormat/>
    <w:rsid w:val="00371115"/>
    <w:rPr>
      <w:b/>
      <w:bCs/>
    </w:rPr>
  </w:style>
  <w:style w:type="character" w:styleId="Emphasis">
    <w:name w:val="Emphasis"/>
    <w:basedOn w:val="DefaultParagraphFont"/>
    <w:uiPriority w:val="20"/>
    <w:qFormat/>
    <w:rsid w:val="00371115"/>
    <w:rPr>
      <w:i/>
      <w:iCs/>
    </w:rPr>
  </w:style>
  <w:style w:type="paragraph" w:styleId="NoSpacing">
    <w:name w:val="No Spacing"/>
    <w:uiPriority w:val="1"/>
    <w:qFormat/>
    <w:rsid w:val="00371115"/>
    <w:pPr>
      <w:spacing w:after="0" w:line="240" w:lineRule="auto"/>
    </w:pPr>
  </w:style>
  <w:style w:type="paragraph" w:styleId="Quote">
    <w:name w:val="Quote"/>
    <w:basedOn w:val="Normal"/>
    <w:next w:val="Normal"/>
    <w:link w:val="QuoteChar"/>
    <w:uiPriority w:val="29"/>
    <w:qFormat/>
    <w:rsid w:val="00371115"/>
    <w:pPr>
      <w:spacing w:before="120" w:after="120"/>
      <w:ind w:left="720"/>
    </w:pPr>
    <w:rPr>
      <w:color w:val="44546A" w:themeColor="text2"/>
      <w:szCs w:val="24"/>
    </w:rPr>
  </w:style>
  <w:style w:type="character" w:customStyle="1" w:styleId="QuoteChar">
    <w:name w:val="Quote Char"/>
    <w:basedOn w:val="DefaultParagraphFont"/>
    <w:link w:val="Quote"/>
    <w:uiPriority w:val="29"/>
    <w:rsid w:val="00371115"/>
    <w:rPr>
      <w:color w:val="44546A" w:themeColor="text2"/>
      <w:sz w:val="24"/>
      <w:szCs w:val="24"/>
    </w:rPr>
  </w:style>
  <w:style w:type="paragraph" w:styleId="IntenseQuote">
    <w:name w:val="Intense Quote"/>
    <w:basedOn w:val="Normal"/>
    <w:next w:val="Normal"/>
    <w:link w:val="IntenseQuoteChar"/>
    <w:uiPriority w:val="30"/>
    <w:qFormat/>
    <w:rsid w:val="00371115"/>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rPr>
  </w:style>
  <w:style w:type="character" w:customStyle="1" w:styleId="IntenseQuoteChar">
    <w:name w:val="Intense Quote Char"/>
    <w:basedOn w:val="DefaultParagraphFont"/>
    <w:link w:val="IntenseQuote"/>
    <w:uiPriority w:val="30"/>
    <w:rsid w:val="00371115"/>
    <w:rPr>
      <w:rFonts w:asciiTheme="majorHAnsi" w:eastAsiaTheme="majorEastAsia" w:hAnsiTheme="majorHAnsi" w:cstheme="majorBidi"/>
      <w:color w:val="44546A" w:themeColor="text2"/>
      <w:spacing w:val="-6"/>
      <w:sz w:val="32"/>
      <w:szCs w:val="32"/>
    </w:rPr>
  </w:style>
  <w:style w:type="character" w:styleId="SubtleEmphasis">
    <w:name w:val="Subtle Emphasis"/>
    <w:basedOn w:val="DefaultParagraphFont"/>
    <w:uiPriority w:val="19"/>
    <w:qFormat/>
    <w:rsid w:val="00371115"/>
    <w:rPr>
      <w:i/>
      <w:iCs/>
      <w:color w:val="595959" w:themeColor="text1" w:themeTint="A6"/>
    </w:rPr>
  </w:style>
  <w:style w:type="character" w:styleId="IntenseEmphasis">
    <w:name w:val="Intense Emphasis"/>
    <w:basedOn w:val="DefaultParagraphFont"/>
    <w:uiPriority w:val="21"/>
    <w:qFormat/>
    <w:rsid w:val="00371115"/>
    <w:rPr>
      <w:b/>
      <w:bCs/>
      <w:i/>
      <w:iCs/>
    </w:rPr>
  </w:style>
  <w:style w:type="character" w:styleId="SubtleReference">
    <w:name w:val="Subtle Reference"/>
    <w:basedOn w:val="DefaultParagraphFont"/>
    <w:uiPriority w:val="31"/>
    <w:qFormat/>
    <w:rsid w:val="00371115"/>
    <w:rPr>
      <w:smallCaps/>
      <w:color w:val="595959" w:themeColor="text1" w:themeTint="A6"/>
      <w:u w:val="none" w:color="7F7F7F"/>
      <w:bdr w:val="none" w:sz="0" w:space="0" w:color="auto"/>
    </w:rPr>
  </w:style>
  <w:style w:type="character" w:styleId="IntenseReference">
    <w:name w:val="Intense Reference"/>
    <w:basedOn w:val="DefaultParagraphFont"/>
    <w:uiPriority w:val="32"/>
    <w:qFormat/>
    <w:rsid w:val="00371115"/>
    <w:rPr>
      <w:b/>
      <w:bCs/>
      <w:smallCaps/>
      <w:color w:val="44546A" w:themeColor="text2"/>
      <w:u w:val="single"/>
    </w:rPr>
  </w:style>
  <w:style w:type="character" w:styleId="BookTitle">
    <w:name w:val="Book Title"/>
    <w:basedOn w:val="DefaultParagraphFont"/>
    <w:uiPriority w:val="33"/>
    <w:qFormat/>
    <w:rsid w:val="00371115"/>
    <w:rPr>
      <w:b/>
      <w:bCs/>
      <w:smallCaps/>
      <w:spacing w:val="10"/>
    </w:rPr>
  </w:style>
  <w:style w:type="paragraph" w:styleId="TOCHeading">
    <w:name w:val="TOC Heading"/>
    <w:basedOn w:val="Heading1"/>
    <w:next w:val="Normal"/>
    <w:uiPriority w:val="39"/>
    <w:semiHidden/>
    <w:unhideWhenUsed/>
    <w:qFormat/>
    <w:rsid w:val="00371115"/>
    <w:pPr>
      <w:outlineLvl w:val="9"/>
    </w:pPr>
  </w:style>
  <w:style w:type="character" w:styleId="Hyperlink">
    <w:name w:val="Hyperlink"/>
    <w:basedOn w:val="DefaultParagraphFont"/>
    <w:uiPriority w:val="99"/>
    <w:unhideWhenUsed/>
    <w:rsid w:val="00ED1B0A"/>
    <w:rPr>
      <w:color w:val="0563C1" w:themeColor="hyperlink"/>
      <w:u w:val="single"/>
    </w:rPr>
  </w:style>
  <w:style w:type="character" w:customStyle="1" w:styleId="UnresolvedMention">
    <w:name w:val="Unresolved Mention"/>
    <w:basedOn w:val="DefaultParagraphFont"/>
    <w:uiPriority w:val="99"/>
    <w:rsid w:val="00ED1B0A"/>
    <w:rPr>
      <w:color w:val="605E5C"/>
      <w:shd w:val="clear" w:color="auto" w:fill="E1DFDD"/>
    </w:rPr>
  </w:style>
  <w:style w:type="character" w:styleId="FollowedHyperlink">
    <w:name w:val="FollowedHyperlink"/>
    <w:basedOn w:val="DefaultParagraphFont"/>
    <w:uiPriority w:val="99"/>
    <w:semiHidden/>
    <w:unhideWhenUsed/>
    <w:rsid w:val="00ED1B0A"/>
    <w:rPr>
      <w:color w:val="954F72" w:themeColor="followedHyperlink"/>
      <w:u w:val="single"/>
    </w:rPr>
  </w:style>
  <w:style w:type="paragraph" w:styleId="Header">
    <w:name w:val="header"/>
    <w:basedOn w:val="Normal"/>
    <w:link w:val="HeaderChar"/>
    <w:uiPriority w:val="99"/>
    <w:unhideWhenUsed/>
    <w:rsid w:val="004952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5257"/>
  </w:style>
  <w:style w:type="paragraph" w:styleId="Footer">
    <w:name w:val="footer"/>
    <w:basedOn w:val="Normal"/>
    <w:link w:val="FooterChar"/>
    <w:uiPriority w:val="99"/>
    <w:unhideWhenUsed/>
    <w:rsid w:val="004952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52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ilynurse.com/nurse-educators-future-lies-nursing-education/" TargetMode="External"/><Relationship Id="rId3" Type="http://schemas.openxmlformats.org/officeDocument/2006/relationships/settings" Target="settings.xml"/><Relationship Id="rId7" Type="http://schemas.openxmlformats.org/officeDocument/2006/relationships/hyperlink" Target="https://www.nursingworld.org/practice-policy/state-law-and-regulation/" TargetMode="External"/><Relationship Id="rId12"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ho.int/hrh/nursing_midwifery/nurse_educator0504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1731</Words>
  <Characters>9873</Characters>
  <Application>Microsoft Office Word</Application>
  <DocSecurity>0</DocSecurity>
  <Lines>82</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clinton otieno</cp:lastModifiedBy>
  <cp:revision>5</cp:revision>
  <dcterms:created xsi:type="dcterms:W3CDTF">2021-09-19T12:17:00Z</dcterms:created>
  <dcterms:modified xsi:type="dcterms:W3CDTF">2021-09-19T12:21:00Z</dcterms:modified>
</cp:coreProperties>
</file>