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228B" w:rsidRDefault="0000228B" w:rsidP="0000228B"/>
    <w:p w:rsidR="0000228B" w:rsidRDefault="0000228B" w:rsidP="0000228B"/>
    <w:p w:rsidR="0000228B" w:rsidRDefault="0000228B" w:rsidP="0000228B"/>
    <w:p w:rsidR="0000228B" w:rsidRDefault="0000228B" w:rsidP="0000228B"/>
    <w:p w:rsidR="0000228B" w:rsidRDefault="0000228B" w:rsidP="0000228B"/>
    <w:p w:rsidR="0000228B" w:rsidRPr="0000228B" w:rsidRDefault="0000228B" w:rsidP="0000228B">
      <w:pPr>
        <w:jc w:val="center"/>
      </w:pPr>
      <w:r w:rsidRPr="0000228B">
        <w:t>Commerce Clause Assignment</w:t>
      </w:r>
    </w:p>
    <w:p w:rsidR="0000228B" w:rsidRPr="0000228B" w:rsidRDefault="0000228B" w:rsidP="0000228B"/>
    <w:p w:rsidR="0000228B" w:rsidRPr="0000228B" w:rsidRDefault="0000228B" w:rsidP="0000228B">
      <w:pPr>
        <w:jc w:val="center"/>
      </w:pPr>
      <w:r w:rsidRPr="0000228B">
        <w:t>Name</w:t>
      </w:r>
    </w:p>
    <w:p w:rsidR="0000228B" w:rsidRPr="0000228B" w:rsidRDefault="0000228B" w:rsidP="0000228B">
      <w:pPr>
        <w:jc w:val="center"/>
      </w:pPr>
      <w:r w:rsidRPr="0000228B">
        <w:t>Institution</w:t>
      </w:r>
    </w:p>
    <w:p w:rsidR="0000228B" w:rsidRPr="0000228B" w:rsidRDefault="0000228B" w:rsidP="0000228B">
      <w:pPr>
        <w:jc w:val="center"/>
      </w:pPr>
      <w:r w:rsidRPr="0000228B">
        <w:t>Course</w:t>
      </w:r>
    </w:p>
    <w:p w:rsidR="0000228B" w:rsidRPr="0000228B" w:rsidRDefault="0000228B" w:rsidP="0000228B">
      <w:pPr>
        <w:jc w:val="center"/>
      </w:pPr>
      <w:r w:rsidRPr="0000228B">
        <w:t>Instructor</w:t>
      </w:r>
    </w:p>
    <w:p w:rsidR="0000228B" w:rsidRPr="0000228B" w:rsidRDefault="0000228B" w:rsidP="0000228B">
      <w:pPr>
        <w:jc w:val="center"/>
      </w:pPr>
      <w:r w:rsidRPr="0000228B">
        <w:t>Date</w:t>
      </w:r>
    </w:p>
    <w:p w:rsidR="0000228B" w:rsidRPr="0000228B" w:rsidRDefault="0000228B" w:rsidP="0000228B">
      <w:pPr>
        <w:jc w:val="center"/>
      </w:pPr>
    </w:p>
    <w:p w:rsidR="0000228B" w:rsidRPr="0000228B" w:rsidRDefault="0000228B" w:rsidP="0000228B">
      <w:pPr>
        <w:jc w:val="center"/>
      </w:pPr>
    </w:p>
    <w:p w:rsidR="0000228B" w:rsidRPr="0000228B" w:rsidRDefault="0000228B" w:rsidP="0000228B">
      <w:pPr>
        <w:jc w:val="center"/>
      </w:pPr>
    </w:p>
    <w:p w:rsidR="0000228B" w:rsidRPr="0000228B" w:rsidRDefault="0000228B" w:rsidP="0000228B"/>
    <w:p w:rsidR="0000228B" w:rsidRPr="0000228B" w:rsidRDefault="0000228B" w:rsidP="0000228B"/>
    <w:p w:rsidR="0000228B" w:rsidRPr="0000228B" w:rsidRDefault="0000228B" w:rsidP="0000228B"/>
    <w:p w:rsidR="0000228B" w:rsidRPr="0000228B" w:rsidRDefault="0000228B" w:rsidP="003134C7">
      <w:pPr>
        <w:jc w:val="center"/>
        <w:rPr>
          <w:b/>
        </w:rPr>
      </w:pPr>
      <w:r w:rsidRPr="0000228B">
        <w:rPr>
          <w:b/>
        </w:rPr>
        <w:lastRenderedPageBreak/>
        <w:t>Commerce Clause Assignment</w:t>
      </w:r>
    </w:p>
    <w:p w:rsidR="0000228B" w:rsidRPr="0000228B" w:rsidRDefault="0000228B" w:rsidP="0000228B">
      <w:pPr>
        <w:rPr>
          <w:rFonts w:hint="eastAsia"/>
        </w:rPr>
      </w:pPr>
      <w:r w:rsidRPr="0000228B">
        <w:tab/>
        <w:t xml:space="preserve">According to the commerce clause of the United States constitution, the congress has the mandate to regulate any form of international business practices. This however has a plain meaning in that there is limited power to control businesses taking place between people in different states. The commerce clause in the United States economy has grown to be a complex concept in that it is used by the congress in citing constitutional regulations. One recent regulation related to the commerce clause is the power to regulate channels used when conducting interstate commerce. Some of the channels used in interstate commerce include; waterways that are navigable, railroads, the internet and telephone communications that are deemed to facilitate international businesses ("commerce clause," </w:t>
      </w:r>
      <w:proofErr w:type="spellStart"/>
      <w:r w:rsidRPr="0000228B">
        <w:t>n.d.</w:t>
      </w:r>
      <w:proofErr w:type="spellEnd"/>
      <w:r w:rsidRPr="0000228B">
        <w:t>).</w:t>
      </w:r>
    </w:p>
    <w:p w:rsidR="0000228B" w:rsidRPr="0000228B" w:rsidRDefault="0000228B" w:rsidP="0000228B">
      <w:pPr>
        <w:rPr>
          <w:rFonts w:hint="eastAsia"/>
        </w:rPr>
      </w:pPr>
      <w:r w:rsidRPr="0000228B">
        <w:tab/>
        <w:t xml:space="preserve">The dormant commerce clause is used when referring to the prohibition inherent in the commerce clause where states are prevented from passing laws that hinder interstate business activities. Specifically, the clause concentrates on acts and policies that favor citizens of the United. A good example is through the West Lynn Creamery Inc. V. Haley, 512 US. 186 where the Supreme Court ruck down a tax on milk products that had been imposed by the Massachusetts against the non-residents ("commerce clause," </w:t>
      </w:r>
      <w:proofErr w:type="spellStart"/>
      <w:r w:rsidRPr="0000228B">
        <w:t>n.d.</w:t>
      </w:r>
      <w:proofErr w:type="spellEnd"/>
      <w:r w:rsidRPr="0000228B">
        <w:t>).</w:t>
      </w:r>
    </w:p>
    <w:p w:rsidR="0000228B" w:rsidRPr="0000228B" w:rsidRDefault="0000228B" w:rsidP="0000228B">
      <w:pPr>
        <w:rPr>
          <w:rFonts w:hint="eastAsia"/>
        </w:rPr>
      </w:pPr>
      <w:r w:rsidRPr="0000228B">
        <w:tab/>
        <w:t xml:space="preserve">As a way of addressing problems associated with interstates trade barriers and a company’s capacity to per take trade agreements, the commerce clause was introduced to grant the congress the mandate to regulate business with foreign nations and among different countries and especially the Indian tribes. Moving the power to regulate interstate commercial activities created room for new free trade zones among several countries as the congress was able to approve treaties revolving around allowing foreign markets to manufacture goods for Americans. </w:t>
      </w:r>
      <w:r w:rsidRPr="0000228B">
        <w:lastRenderedPageBreak/>
        <w:t xml:space="preserve">The international commerce besides gave the congress the mandate to prohibit slave trade an act that came into practice in 1808 ("commerce clause," </w:t>
      </w:r>
      <w:proofErr w:type="spellStart"/>
      <w:r w:rsidRPr="0000228B">
        <w:t>n.d.</w:t>
      </w:r>
      <w:proofErr w:type="spellEnd"/>
      <w:r w:rsidRPr="0000228B">
        <w:t>).</w:t>
      </w:r>
    </w:p>
    <w:p w:rsidR="0000228B" w:rsidRPr="0000228B" w:rsidRDefault="0000228B" w:rsidP="0000228B">
      <w:r w:rsidRPr="0000228B">
        <w:tab/>
        <w:t xml:space="preserve">According to Chief Justice John Marshall, incorporating three different commercial powers represents something that is yet to be enumerated. For instance, when we combine proper </w:t>
      </w:r>
      <w:proofErr w:type="spellStart"/>
      <w:r w:rsidRPr="0000228B">
        <w:t>clausing</w:t>
      </w:r>
      <w:proofErr w:type="spellEnd"/>
      <w:r w:rsidRPr="0000228B">
        <w:t xml:space="preserve"> and necessary </w:t>
      </w:r>
      <w:proofErr w:type="spellStart"/>
      <w:r w:rsidRPr="0000228B">
        <w:t>clausing</w:t>
      </w:r>
      <w:proofErr w:type="spellEnd"/>
      <w:r w:rsidRPr="0000228B">
        <w:t xml:space="preserve">, the congress is given the power to make all the necessary laws. The commerce clause did not however give the congress the power to touch into slavery that had initially been allowed by the government. The text of commerce clause raises various questions that require interpretation on what commerce means, its meaning in several states and what it means to regulate. There are claims that each term that the commerce power had at the time of formation has a wide meaning even though there are people who claim that the meaning is limited ("commerce clause," </w:t>
      </w:r>
      <w:proofErr w:type="spellStart"/>
      <w:r w:rsidRPr="0000228B">
        <w:t>n.d.</w:t>
      </w:r>
      <w:proofErr w:type="spellEnd"/>
      <w:r w:rsidRPr="0000228B">
        <w:t>).</w:t>
      </w:r>
    </w:p>
    <w:p w:rsidR="0000228B" w:rsidRPr="0000228B" w:rsidRDefault="0000228B" w:rsidP="0000228B">
      <w:pPr>
        <w:rPr>
          <w:b/>
        </w:rPr>
      </w:pPr>
    </w:p>
    <w:p w:rsidR="0000228B" w:rsidRPr="0000228B" w:rsidRDefault="0000228B" w:rsidP="0000228B">
      <w:pPr>
        <w:rPr>
          <w:b/>
        </w:rPr>
      </w:pPr>
    </w:p>
    <w:p w:rsidR="0000228B" w:rsidRPr="0000228B" w:rsidRDefault="0000228B" w:rsidP="0000228B">
      <w:pPr>
        <w:rPr>
          <w:b/>
        </w:rPr>
      </w:pPr>
    </w:p>
    <w:p w:rsidR="0000228B" w:rsidRPr="0000228B" w:rsidRDefault="0000228B" w:rsidP="0000228B">
      <w:pPr>
        <w:rPr>
          <w:b/>
        </w:rPr>
      </w:pPr>
    </w:p>
    <w:p w:rsidR="0000228B" w:rsidRPr="0000228B" w:rsidRDefault="0000228B" w:rsidP="0000228B">
      <w:pPr>
        <w:rPr>
          <w:b/>
        </w:rPr>
      </w:pPr>
    </w:p>
    <w:p w:rsidR="0000228B" w:rsidRPr="0000228B" w:rsidRDefault="0000228B" w:rsidP="0000228B">
      <w:pPr>
        <w:rPr>
          <w:b/>
        </w:rPr>
      </w:pPr>
    </w:p>
    <w:p w:rsidR="0000228B" w:rsidRPr="0000228B" w:rsidRDefault="0000228B" w:rsidP="0000228B">
      <w:pPr>
        <w:rPr>
          <w:b/>
        </w:rPr>
      </w:pPr>
    </w:p>
    <w:p w:rsidR="0000228B" w:rsidRPr="0000228B" w:rsidRDefault="0000228B" w:rsidP="0000228B">
      <w:pPr>
        <w:rPr>
          <w:b/>
        </w:rPr>
      </w:pPr>
    </w:p>
    <w:p w:rsidR="0000228B" w:rsidRPr="0000228B" w:rsidRDefault="0000228B" w:rsidP="0000228B">
      <w:pPr>
        <w:rPr>
          <w:b/>
        </w:rPr>
      </w:pPr>
    </w:p>
    <w:p w:rsidR="0000228B" w:rsidRPr="0000228B" w:rsidRDefault="0000228B" w:rsidP="003134C7">
      <w:pPr>
        <w:jc w:val="center"/>
        <w:rPr>
          <w:b/>
        </w:rPr>
      </w:pPr>
      <w:r w:rsidRPr="0000228B">
        <w:rPr>
          <w:b/>
        </w:rPr>
        <w:lastRenderedPageBreak/>
        <w:t>References</w:t>
      </w:r>
    </w:p>
    <w:p w:rsidR="00E760A9" w:rsidRDefault="0000228B" w:rsidP="003134C7">
      <w:pPr>
        <w:ind w:left="720" w:hanging="720"/>
      </w:pPr>
      <w:r w:rsidRPr="0000228B">
        <w:rPr>
          <w:i/>
          <w:iCs/>
        </w:rPr>
        <w:t>The commerce clause</w:t>
      </w:r>
      <w:r w:rsidRPr="0000228B">
        <w:t>. (</w:t>
      </w:r>
      <w:proofErr w:type="spellStart"/>
      <w:r w:rsidRPr="0000228B">
        <w:t>n.d.</w:t>
      </w:r>
      <w:proofErr w:type="spellEnd"/>
      <w:r w:rsidRPr="0000228B">
        <w:t xml:space="preserve">). National Constitution </w:t>
      </w:r>
      <w:bookmarkStart w:id="0" w:name="_GoBack"/>
      <w:bookmarkEnd w:id="0"/>
      <w:r w:rsidRPr="0000228B">
        <w:t>Center. </w:t>
      </w:r>
      <w:hyperlink r:id="rId6" w:history="1">
        <w:r w:rsidRPr="0000228B">
          <w:rPr>
            <w:rStyle w:val="Hyperlink"/>
          </w:rPr>
          <w:t>https://constitutioncenter.org/interactive-constitution/interpretation/article-i/clauses/752</w:t>
        </w:r>
      </w:hyperlink>
    </w:p>
    <w:sectPr w:rsidR="00E760A9" w:rsidSect="0000228B">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521C" w:rsidRDefault="009E521C" w:rsidP="0000228B">
      <w:pPr>
        <w:spacing w:after="0" w:line="240" w:lineRule="auto"/>
      </w:pPr>
      <w:r>
        <w:separator/>
      </w:r>
    </w:p>
  </w:endnote>
  <w:endnote w:type="continuationSeparator" w:id="0">
    <w:p w:rsidR="009E521C" w:rsidRDefault="009E521C" w:rsidP="000022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521C" w:rsidRDefault="009E521C" w:rsidP="0000228B">
      <w:pPr>
        <w:spacing w:after="0" w:line="240" w:lineRule="auto"/>
      </w:pPr>
      <w:r>
        <w:separator/>
      </w:r>
    </w:p>
  </w:footnote>
  <w:footnote w:type="continuationSeparator" w:id="0">
    <w:p w:rsidR="009E521C" w:rsidRDefault="009E521C" w:rsidP="0000228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47586922"/>
      <w:docPartObj>
        <w:docPartGallery w:val="Page Numbers (Top of Page)"/>
        <w:docPartUnique/>
      </w:docPartObj>
    </w:sdtPr>
    <w:sdtEndPr>
      <w:rPr>
        <w:noProof/>
      </w:rPr>
    </w:sdtEndPr>
    <w:sdtContent>
      <w:p w:rsidR="0000228B" w:rsidRDefault="003134C7">
        <w:pPr>
          <w:pStyle w:val="Header"/>
          <w:jc w:val="right"/>
        </w:pPr>
        <w:r w:rsidRPr="003134C7">
          <w:t xml:space="preserve">COMMERCE CLAUSE ASSIGNMENT </w:t>
        </w:r>
        <w:r>
          <w:tab/>
        </w:r>
        <w:r>
          <w:tab/>
        </w:r>
        <w:r w:rsidR="0000228B">
          <w:fldChar w:fldCharType="begin"/>
        </w:r>
        <w:r w:rsidR="0000228B">
          <w:instrText xml:space="preserve"> PAGE   \* MERGEFORMAT </w:instrText>
        </w:r>
        <w:r w:rsidR="0000228B">
          <w:fldChar w:fldCharType="separate"/>
        </w:r>
        <w:r>
          <w:rPr>
            <w:noProof/>
          </w:rPr>
          <w:t>2</w:t>
        </w:r>
        <w:r w:rsidR="0000228B">
          <w:rPr>
            <w:noProof/>
          </w:rPr>
          <w:fldChar w:fldCharType="end"/>
        </w:r>
      </w:p>
    </w:sdtContent>
  </w:sdt>
  <w:p w:rsidR="0000228B" w:rsidRDefault="0000228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228B" w:rsidRDefault="0000228B">
    <w:pPr>
      <w:pStyle w:val="Header"/>
      <w:jc w:val="right"/>
    </w:pPr>
    <w:r>
      <w:t xml:space="preserve">Running Head: </w:t>
    </w:r>
    <w:r w:rsidR="003134C7">
      <w:t>COMMERCE CLAUSE ASSIGNMENT</w:t>
    </w:r>
    <w:r w:rsidR="003134C7">
      <w:tab/>
    </w:r>
    <w:sdt>
      <w:sdtPr>
        <w:id w:val="205356722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3134C7">
          <w:rPr>
            <w:noProof/>
          </w:rPr>
          <w:t>1</w:t>
        </w:r>
        <w:r>
          <w:rPr>
            <w:noProof/>
          </w:rPr>
          <w:fldChar w:fldCharType="end"/>
        </w:r>
      </w:sdtContent>
    </w:sdt>
  </w:p>
  <w:p w:rsidR="0000228B" w:rsidRDefault="0000228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48CA"/>
    <w:rsid w:val="0000228B"/>
    <w:rsid w:val="003134C7"/>
    <w:rsid w:val="00443AD5"/>
    <w:rsid w:val="005104AE"/>
    <w:rsid w:val="0059679A"/>
    <w:rsid w:val="005F2185"/>
    <w:rsid w:val="006A48CA"/>
    <w:rsid w:val="009E52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2A94742-B762-490B-A317-54EBD1741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0228B"/>
    <w:rPr>
      <w:color w:val="0563C1" w:themeColor="hyperlink"/>
      <w:u w:val="single"/>
    </w:rPr>
  </w:style>
  <w:style w:type="paragraph" w:styleId="Header">
    <w:name w:val="header"/>
    <w:basedOn w:val="Normal"/>
    <w:link w:val="HeaderChar"/>
    <w:uiPriority w:val="99"/>
    <w:unhideWhenUsed/>
    <w:rsid w:val="000022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228B"/>
  </w:style>
  <w:style w:type="paragraph" w:styleId="Footer">
    <w:name w:val="footer"/>
    <w:basedOn w:val="Normal"/>
    <w:link w:val="FooterChar"/>
    <w:uiPriority w:val="99"/>
    <w:unhideWhenUsed/>
    <w:rsid w:val="000022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22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onstitutioncenter.org/interactive-constitution/interpretation/article-i/clauses/752"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475</Words>
  <Characters>2712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2</cp:revision>
  <dcterms:created xsi:type="dcterms:W3CDTF">2021-09-15T15:06:00Z</dcterms:created>
  <dcterms:modified xsi:type="dcterms:W3CDTF">2021-09-15T15:08:00Z</dcterms:modified>
</cp:coreProperties>
</file>