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27C7" w:rsidRDefault="00F727C7" w:rsidP="006514DD">
      <w:pPr>
        <w:jc w:val="center"/>
      </w:pPr>
    </w:p>
    <w:p w:rsidR="00F727C7" w:rsidRDefault="00F727C7" w:rsidP="006514DD">
      <w:pPr>
        <w:jc w:val="center"/>
      </w:pPr>
    </w:p>
    <w:p w:rsidR="00F727C7" w:rsidRDefault="00F727C7" w:rsidP="006514DD">
      <w:pPr>
        <w:jc w:val="center"/>
      </w:pPr>
    </w:p>
    <w:p w:rsidR="00F727C7" w:rsidRDefault="00F727C7" w:rsidP="006514DD">
      <w:pPr>
        <w:jc w:val="center"/>
      </w:pPr>
    </w:p>
    <w:p w:rsidR="00F727C7" w:rsidRDefault="00F727C7" w:rsidP="006514DD">
      <w:pPr>
        <w:jc w:val="center"/>
      </w:pPr>
    </w:p>
    <w:p w:rsidR="00F727C7" w:rsidRDefault="00F727C7" w:rsidP="006514DD">
      <w:pPr>
        <w:jc w:val="center"/>
      </w:pPr>
    </w:p>
    <w:p w:rsidR="00F727C7" w:rsidRDefault="00F727C7" w:rsidP="006514DD">
      <w:pPr>
        <w:jc w:val="center"/>
      </w:pPr>
      <w:r w:rsidRPr="00F727C7">
        <w:t>How Worldview and Nursing Theory Influence the Nursing Practice</w:t>
      </w:r>
    </w:p>
    <w:p w:rsidR="00F727C7" w:rsidRDefault="00F727C7" w:rsidP="006514DD">
      <w:pPr>
        <w:jc w:val="center"/>
      </w:pPr>
      <w:r>
        <w:t>Name</w:t>
      </w:r>
    </w:p>
    <w:p w:rsidR="00F727C7" w:rsidRDefault="00F727C7" w:rsidP="006514DD">
      <w:pPr>
        <w:jc w:val="center"/>
      </w:pPr>
      <w:r>
        <w:t>Course</w:t>
      </w:r>
    </w:p>
    <w:p w:rsidR="00F727C7" w:rsidRDefault="000811D3" w:rsidP="006514DD">
      <w:pPr>
        <w:jc w:val="center"/>
      </w:pPr>
      <w:r>
        <w:t>Professor</w:t>
      </w:r>
    </w:p>
    <w:p w:rsidR="000811D3" w:rsidRDefault="000811D3" w:rsidP="006514DD">
      <w:pPr>
        <w:jc w:val="center"/>
      </w:pPr>
      <w:r>
        <w:t>Date</w:t>
      </w:r>
    </w:p>
    <w:p w:rsidR="00F727C7" w:rsidRDefault="00F727C7">
      <w:r>
        <w:br w:type="page"/>
      </w:r>
    </w:p>
    <w:p w:rsidR="00EF6406" w:rsidRDefault="009E437A" w:rsidP="006514DD">
      <w:pPr>
        <w:jc w:val="center"/>
      </w:pPr>
      <w:r>
        <w:lastRenderedPageBreak/>
        <w:t xml:space="preserve">How Worldview and Nursing Theory Influence the </w:t>
      </w:r>
      <w:r w:rsidR="00E93096">
        <w:t xml:space="preserve">Nursing </w:t>
      </w:r>
      <w:r>
        <w:t>Practice</w:t>
      </w:r>
    </w:p>
    <w:p w:rsidR="009E437A" w:rsidRDefault="009E437A">
      <w:pPr>
        <w:rPr>
          <w:b/>
        </w:rPr>
      </w:pPr>
      <w:r>
        <w:rPr>
          <w:b/>
        </w:rPr>
        <w:t>Introduction</w:t>
      </w:r>
    </w:p>
    <w:p w:rsidR="00151514" w:rsidRPr="00151514" w:rsidRDefault="00151514" w:rsidP="00151514">
      <w:pPr>
        <w:ind w:firstLine="720"/>
      </w:pPr>
      <w:r w:rsidRPr="00151514">
        <w:t>The worldview involves a set of beliefs and concepts about the basic elements of reality that influence individuals’ perception, thinking, and actions. Typically, the personal worldview is crucial for the nursing practitioners in formulating their personal philosophies of practice which guide them in every step they make in the nursing practice (</w:t>
      </w:r>
      <w:proofErr w:type="spellStart"/>
      <w:r w:rsidRPr="00151514">
        <w:t>Salehian</w:t>
      </w:r>
      <w:proofErr w:type="spellEnd"/>
      <w:r w:rsidRPr="00151514">
        <w:t xml:space="preserve"> et al., 2017). The formulated personal philosophies positively impact the nursing profession by improving the nurses’ performance and patient outcomes. The personal worldview enables the nurses to develop specific principles, values, attitudes, and traits that help them perceive reality from their encounters in the nursing practice (Wolf &amp; France, 2017). The developed principles shape the moral and ethical beliefs of the nurses. This reflection paper seeks to describe my worldview and nursing theory and how they reflect the practice.</w:t>
      </w:r>
    </w:p>
    <w:p w:rsidR="00151514" w:rsidRPr="00151514" w:rsidRDefault="00151514" w:rsidP="001C5142">
      <w:pPr>
        <w:jc w:val="center"/>
      </w:pPr>
      <w:r w:rsidRPr="00151514">
        <w:rPr>
          <w:b/>
          <w:bCs/>
        </w:rPr>
        <w:t>Personal Worldview</w:t>
      </w:r>
    </w:p>
    <w:p w:rsidR="00151514" w:rsidRPr="00151514" w:rsidRDefault="00151514" w:rsidP="00151514">
      <w:pPr>
        <w:ind w:firstLine="720"/>
      </w:pPr>
      <w:r w:rsidRPr="00151514">
        <w:t>My personal worldview is primarily based on Christian religion and beliefs, which influence my perception and thinking about the world and nursing practice. Based on my Christian faith and beliefs, nursing is a calling from God (Taylor et al., 2019). The nurses dedicate themselves to serve and care the people and the entire society. The primary focus of nursing is healing the patients and improving the wellbeing of individuals in the community. Nursing practice gives individuals the responsibility to apply skills and knowledge in caring for sick people (</w:t>
      </w:r>
      <w:proofErr w:type="spellStart"/>
      <w:r w:rsidRPr="00151514">
        <w:t>Newbanks</w:t>
      </w:r>
      <w:proofErr w:type="spellEnd"/>
      <w:r w:rsidRPr="00151514">
        <w:t xml:space="preserve"> et al., 2018). Patient care is the center of nursing practice; therefore, the nurses should respond to the calling by professionally caring for the patients and giving them hope of recovery from the pain and distress caused by sickness. Spiritual experiences </w:t>
      </w:r>
      <w:r w:rsidRPr="00151514">
        <w:lastRenderedPageBreak/>
        <w:t>significantly help individuals to cope with pain and distress (Taylor et al., 2019). My role as a nurse is to strengthen and restore the spirit of the sick by giving them hope through treatment, caring, love, kindness, and compassion.</w:t>
      </w:r>
    </w:p>
    <w:p w:rsidR="00151514" w:rsidRPr="00151514" w:rsidRDefault="00151514" w:rsidP="00151514">
      <w:pPr>
        <w:ind w:firstLine="720"/>
      </w:pPr>
      <w:r w:rsidRPr="00151514">
        <w:t>Nursing goes beyond just care to patients as it also entails being selfless and doing good to others. As a Christian, I strongly believe in caring for others and treating people with love and compassion as directed by the religious teachings (Taylor et al., 2019). Loving and caring for the sick and being kind to them establish an excellent relationship and boost the healing process. In fact, love, kindness, compassion, and care heals better and faster than medical interventions (Duffy, 2018; Wolf &amp; France, 2017). My cultural elements prioritize moral ethics, which govern my competence and overall commitment to attend to my patients. As a nurse, I apply the cultural elements to guide my actions and deliver the services ethically without violating the nursing principles and individual human rights (Duffy, 2018). Moral ethics help me develop a positive attitude, trust, respect for others’ beliefs, and excellent relationships with my patients. These, in turn, promote the wellbeing of individuals by giving them hope in life and relief from stress and spiritual pain.</w:t>
      </w:r>
    </w:p>
    <w:p w:rsidR="00151514" w:rsidRPr="00151514" w:rsidRDefault="00151514" w:rsidP="001C5142">
      <w:pPr>
        <w:jc w:val="center"/>
      </w:pPr>
      <w:r w:rsidRPr="00151514">
        <w:rPr>
          <w:b/>
          <w:bCs/>
        </w:rPr>
        <w:t>Nursing Theory Relevant to my Personal Philosophy of Practice</w:t>
      </w:r>
    </w:p>
    <w:p w:rsidR="00151514" w:rsidRPr="00151514" w:rsidRDefault="00151514" w:rsidP="00151514">
      <w:pPr>
        <w:ind w:firstLine="720"/>
      </w:pPr>
      <w:r w:rsidRPr="00151514">
        <w:t xml:space="preserve">According to my personal philosophy of practice, nursing practice is a profession that primarily focuses on caring for humans in society to promote their healing process (Watson &amp; Woodward, 2020). Jean Watson’s theory on human caring perfectly aligns with my philosophy of practice. According to Watson’s theory, the primary focus of nursing is preventing caring for individuals and promoting the community’s wellbeing by healing the sick and preventing illness (Watson &amp; Woodward, 2020). This perfectly aligns with my nursing philosophy which considers nursing as a guide for caring and healing the people to promote the wellbeing of society. As a </w:t>
      </w:r>
      <w:r w:rsidRPr="00151514">
        <w:lastRenderedPageBreak/>
        <w:t>nurse, caring for the sick is my responsibility, which helps boost the healing process of the sick, thereby restoring the health of individuals. Similarly, Watson’s nursing model holds that nursing emphasizes caring for the ill, restoring the health of people, and promoting wellbeing (Watson &amp; Woodward, 2020).</w:t>
      </w:r>
    </w:p>
    <w:p w:rsidR="00151514" w:rsidRPr="00151514" w:rsidRDefault="00151514" w:rsidP="00151514">
      <w:pPr>
        <w:ind w:firstLine="720"/>
      </w:pPr>
      <w:r w:rsidRPr="00151514">
        <w:t>According to Watson &amp; Woodward (2020), caring is the primary focus of nursing practice that promotes the healing process and individual health better and quicker than even the medical interventions. This statement is similar to my philosophy of practice that considers nursing as caring for individuals and society to promote their wellbeing. The care provided by the nurses to the patients boosts their healing process. Additionally, providing a caring environment to the patients instills hope in life, which positively impacts their recovery process (Watson &amp; Woodward, 2020). Like I believe in developing trust and excellent relationships with individuals, Watson’s nursing model also emphasizes building helping-trust relationships. Developing a good relationship and positive care with the patient promotes their emotional and spiritual healing (Watson &amp; Woodward, 2020). Watson’s model is similar to my worldview of nursing practice in that both of them emphasize good care to promote the wellbeing of the patients.</w:t>
      </w:r>
    </w:p>
    <w:p w:rsidR="00151514" w:rsidRPr="00151514" w:rsidRDefault="00151514" w:rsidP="00151514">
      <w:pPr>
        <w:ind w:firstLine="720"/>
      </w:pPr>
      <w:r w:rsidRPr="00151514">
        <w:t xml:space="preserve">The theory reinforces my approach to care by emphasizing the application of holistic strategy to address the patients’ needs. Besides, the theory’s </w:t>
      </w:r>
      <w:proofErr w:type="spellStart"/>
      <w:r w:rsidRPr="00151514">
        <w:t>carative</w:t>
      </w:r>
      <w:proofErr w:type="spellEnd"/>
      <w:r w:rsidRPr="00151514">
        <w:t xml:space="preserve"> factors of “instilling faith-hope, promoting supportive environment and developing a helping-trust relationship” provide guidelines for improving the quality of care (Watson &amp; Woodward, 2020). Faith and hope boost the healing process of the patients by restoring their spiritual strength. Developing the transpersonal relationship enhances the care level of practitioners by enabling them to integrate both the cultural and religious elements in addressing the needs of the patient. According to </w:t>
      </w:r>
      <w:r w:rsidRPr="00151514">
        <w:lastRenderedPageBreak/>
        <w:t>Watson &amp; Woodward (2020), providing a kind, loving, and respectful environment also demonstrates care for others, reinforcing my care approach.</w:t>
      </w:r>
    </w:p>
    <w:p w:rsidR="00151514" w:rsidRPr="00151514" w:rsidRDefault="00151514" w:rsidP="001C5142">
      <w:pPr>
        <w:jc w:val="center"/>
      </w:pPr>
      <w:r w:rsidRPr="00151514">
        <w:rPr>
          <w:b/>
          <w:bCs/>
        </w:rPr>
        <w:t>Specific Example</w:t>
      </w:r>
    </w:p>
    <w:p w:rsidR="00151514" w:rsidRPr="00151514" w:rsidRDefault="00151514" w:rsidP="00151514">
      <w:pPr>
        <w:ind w:firstLine="720"/>
      </w:pPr>
      <w:r w:rsidRPr="00151514">
        <w:t>Because of social stigmatization, most people believe that disabled people spread the Coronavirus more than ordinary people. I recently encountered this issue at my working place when several nurses were reluctant to attend to a disabled man who came to seek medical care after developing signs of the deadly COVID-19. The nurses claimed that the man would infect them with the virus, yet there was still no evidence to prove that the patient was suffering from COVID-19. However, the nurses were attending to other normal patients with similar conditions. The nurses’ discriminative and uncaring actions made the disabled man develop a negative attitude towards the organization and nurses. My personal worldview and application of Watson’s nursing model helped me attend to the patient with care. I took the man to the doctor, who examined and diagnosed him with flu. After two weeks, the patient was grateful and came back with a gift to thank me for my care.</w:t>
      </w:r>
    </w:p>
    <w:p w:rsidR="00151514" w:rsidRPr="00151514" w:rsidRDefault="00151514" w:rsidP="001C5142">
      <w:pPr>
        <w:jc w:val="center"/>
      </w:pPr>
      <w:r w:rsidRPr="00151514">
        <w:rPr>
          <w:b/>
          <w:bCs/>
        </w:rPr>
        <w:t>Developing my Future Practice</w:t>
      </w:r>
    </w:p>
    <w:p w:rsidR="00151514" w:rsidRPr="00151514" w:rsidRDefault="00151514" w:rsidP="00151514">
      <w:pPr>
        <w:ind w:firstLine="720"/>
      </w:pPr>
      <w:r w:rsidRPr="00151514">
        <w:t xml:space="preserve">My personal worldview on nursing emphasizes providing patient care to speed up the healing process of patients. The nursing theory and my worldview will significantly help me develop my future practice by prioritizing patient care and applying </w:t>
      </w:r>
      <w:proofErr w:type="spellStart"/>
      <w:r w:rsidRPr="00151514">
        <w:t>carative</w:t>
      </w:r>
      <w:proofErr w:type="spellEnd"/>
      <w:r w:rsidRPr="00151514">
        <w:t xml:space="preserve"> factors to improve patient outcomes. The worldview and nursing model will develop the moral principles that will allow me to observe nursing ethics and embrace evidence-based care to all my patients. Maintaining excellent patient care, respect, trust, a sound healing environment, and observing the </w:t>
      </w:r>
      <w:r w:rsidRPr="00151514">
        <w:lastRenderedPageBreak/>
        <w:t>cultural and spiritual beliefs of the patients will help me achieve professional competence in my future practice (Sanderson, 2021).</w:t>
      </w:r>
    </w:p>
    <w:p w:rsidR="00151514" w:rsidRPr="00151514" w:rsidRDefault="00151514" w:rsidP="001C5142">
      <w:pPr>
        <w:jc w:val="center"/>
      </w:pPr>
      <w:r w:rsidRPr="00151514">
        <w:rPr>
          <w:b/>
          <w:bCs/>
        </w:rPr>
        <w:t>Conclusion</w:t>
      </w:r>
    </w:p>
    <w:p w:rsidR="004122FE" w:rsidRDefault="00151514" w:rsidP="00151514">
      <w:pPr>
        <w:ind w:firstLine="720"/>
      </w:pPr>
      <w:r w:rsidRPr="00151514">
        <w:t xml:space="preserve">A personal worldview is vital for the nursing practitioners in formulating personal philosophies of practice that guide their actions and decisions in the nursing practice. The personal worldview, together with the nursing theories and models, help nurses to adopt holistic approaches that improve the healing and wellness of individuals. Nursing practice centers </w:t>
      </w:r>
      <w:proofErr w:type="gramStart"/>
      <w:r w:rsidRPr="00151514">
        <w:t>around</w:t>
      </w:r>
      <w:proofErr w:type="gramEnd"/>
      <w:r w:rsidRPr="00151514">
        <w:t xml:space="preserve"> patient care and a good environment.</w:t>
      </w:r>
    </w:p>
    <w:p w:rsidR="00E93096" w:rsidRDefault="00E93096">
      <w:r>
        <w:br w:type="page"/>
      </w:r>
    </w:p>
    <w:p w:rsidR="00E93096" w:rsidRDefault="00E93096" w:rsidP="00E93096">
      <w:pPr>
        <w:ind w:left="720" w:hanging="720"/>
        <w:jc w:val="center"/>
      </w:pPr>
      <w:r>
        <w:lastRenderedPageBreak/>
        <w:t>References</w:t>
      </w:r>
    </w:p>
    <w:p w:rsidR="006A5F84" w:rsidRDefault="006A5F84" w:rsidP="00E93096">
      <w:pPr>
        <w:ind w:left="720" w:hanging="720"/>
      </w:pPr>
      <w:r w:rsidRPr="00426AAA">
        <w:t>Duffy, J. R. (2018). </w:t>
      </w:r>
      <w:r w:rsidRPr="00426AAA">
        <w:rPr>
          <w:i/>
          <w:iCs/>
        </w:rPr>
        <w:t>Quality caring in nursing and health systems: Implications for clinicians, educators, and leaders</w:t>
      </w:r>
      <w:r w:rsidRPr="00426AAA">
        <w:t>. Springer Publishing Company.</w:t>
      </w:r>
      <w:r>
        <w:t xml:space="preserve"> </w:t>
      </w:r>
    </w:p>
    <w:p w:rsidR="006A5F84" w:rsidRDefault="006A5F84" w:rsidP="00E93096">
      <w:pPr>
        <w:ind w:left="720" w:hanging="720"/>
      </w:pPr>
      <w:proofErr w:type="spellStart"/>
      <w:proofErr w:type="gramStart"/>
      <w:r w:rsidRPr="005D5F42">
        <w:t>Newbanks</w:t>
      </w:r>
      <w:proofErr w:type="spellEnd"/>
      <w:r w:rsidRPr="005D5F42">
        <w:t xml:space="preserve">, R. S., </w:t>
      </w:r>
      <w:proofErr w:type="spellStart"/>
      <w:r w:rsidRPr="005D5F42">
        <w:t>Rieg</w:t>
      </w:r>
      <w:proofErr w:type="spellEnd"/>
      <w:r w:rsidRPr="005D5F42">
        <w:t>, L. S., &amp; Schaefer, B. (2018).</w:t>
      </w:r>
      <w:proofErr w:type="gramEnd"/>
      <w:r w:rsidRPr="005D5F42">
        <w:t xml:space="preserve"> What Is Caring in Nursing</w:t>
      </w:r>
      <w:proofErr w:type="gramStart"/>
      <w:r w:rsidRPr="005D5F42">
        <w:t>?:</w:t>
      </w:r>
      <w:proofErr w:type="gramEnd"/>
      <w:r w:rsidRPr="005D5F42">
        <w:t xml:space="preserve"> Sorting Out Humanistic and Christian Perspectives. </w:t>
      </w:r>
      <w:r w:rsidRPr="005D5F42">
        <w:rPr>
          <w:i/>
          <w:iCs/>
        </w:rPr>
        <w:t>Journal of Christian Nursing</w:t>
      </w:r>
      <w:r w:rsidRPr="005D5F42">
        <w:t>, </w:t>
      </w:r>
      <w:r w:rsidRPr="005D5F42">
        <w:rPr>
          <w:i/>
          <w:iCs/>
        </w:rPr>
        <w:t>35</w:t>
      </w:r>
      <w:r w:rsidRPr="005D5F42">
        <w:t>(3), 160-167.</w:t>
      </w:r>
      <w:r>
        <w:t xml:space="preserve"> </w:t>
      </w:r>
    </w:p>
    <w:p w:rsidR="006A5F84" w:rsidRDefault="006A5F84" w:rsidP="00E93096">
      <w:pPr>
        <w:ind w:left="720" w:hanging="720"/>
      </w:pPr>
      <w:proofErr w:type="spellStart"/>
      <w:proofErr w:type="gramStart"/>
      <w:r w:rsidRPr="004C1179">
        <w:t>Salehian</w:t>
      </w:r>
      <w:proofErr w:type="spellEnd"/>
      <w:r w:rsidRPr="004C1179">
        <w:t xml:space="preserve">, M., </w:t>
      </w:r>
      <w:proofErr w:type="spellStart"/>
      <w:r w:rsidRPr="004C1179">
        <w:t>Heydari</w:t>
      </w:r>
      <w:proofErr w:type="spellEnd"/>
      <w:r w:rsidRPr="004C1179">
        <w:t xml:space="preserve">, A., </w:t>
      </w:r>
      <w:proofErr w:type="spellStart"/>
      <w:r w:rsidRPr="004C1179">
        <w:t>Moonaghi</w:t>
      </w:r>
      <w:proofErr w:type="spellEnd"/>
      <w:r w:rsidRPr="004C1179">
        <w:t xml:space="preserve">, H. K., &amp; </w:t>
      </w:r>
      <w:proofErr w:type="spellStart"/>
      <w:r w:rsidRPr="004C1179">
        <w:t>Aghebati</w:t>
      </w:r>
      <w:proofErr w:type="spellEnd"/>
      <w:r w:rsidRPr="004C1179">
        <w:t>, N. (2017).</w:t>
      </w:r>
      <w:proofErr w:type="gramEnd"/>
      <w:r w:rsidRPr="004C1179">
        <w:t xml:space="preserve"> </w:t>
      </w:r>
      <w:proofErr w:type="gramStart"/>
      <w:r w:rsidRPr="004C1179">
        <w:t>Developing the concept of caring in nursing education.</w:t>
      </w:r>
      <w:proofErr w:type="gramEnd"/>
      <w:r w:rsidRPr="004C1179">
        <w:t> </w:t>
      </w:r>
      <w:proofErr w:type="gramStart"/>
      <w:r w:rsidRPr="004C1179">
        <w:rPr>
          <w:i/>
          <w:iCs/>
        </w:rPr>
        <w:t>Electronic physician</w:t>
      </w:r>
      <w:r w:rsidRPr="004C1179">
        <w:t>, </w:t>
      </w:r>
      <w:r w:rsidRPr="004C1179">
        <w:rPr>
          <w:i/>
          <w:iCs/>
        </w:rPr>
        <w:t>9</w:t>
      </w:r>
      <w:r w:rsidRPr="004C1179">
        <w:t>(5), 4425.</w:t>
      </w:r>
      <w:proofErr w:type="gramEnd"/>
      <w:r>
        <w:t xml:space="preserve"> </w:t>
      </w:r>
    </w:p>
    <w:p w:rsidR="006A5F84" w:rsidRPr="004122FE" w:rsidRDefault="006A5F84" w:rsidP="00E93096">
      <w:pPr>
        <w:ind w:left="720" w:hanging="720"/>
      </w:pPr>
      <w:r w:rsidRPr="000E689B">
        <w:t xml:space="preserve">Sanderson, C. D. (2021). The Future of Nursing: Creating </w:t>
      </w:r>
      <w:proofErr w:type="gramStart"/>
      <w:r w:rsidRPr="000E689B">
        <w:t>A</w:t>
      </w:r>
      <w:proofErr w:type="gramEnd"/>
      <w:r w:rsidRPr="000E689B">
        <w:t xml:space="preserve"> Culture of Equity. </w:t>
      </w:r>
      <w:r w:rsidRPr="000E689B">
        <w:rPr>
          <w:i/>
          <w:iCs/>
        </w:rPr>
        <w:t>Journal of Christian Nursing</w:t>
      </w:r>
      <w:r w:rsidRPr="000E689B">
        <w:t>, </w:t>
      </w:r>
      <w:r w:rsidRPr="000E689B">
        <w:rPr>
          <w:i/>
          <w:iCs/>
        </w:rPr>
        <w:t>38</w:t>
      </w:r>
      <w:r w:rsidRPr="000E689B">
        <w:t>(1), 24-27.</w:t>
      </w:r>
      <w:r>
        <w:t xml:space="preserve"> </w:t>
      </w:r>
    </w:p>
    <w:p w:rsidR="006A5F84" w:rsidRDefault="006A5F84" w:rsidP="00E93096">
      <w:pPr>
        <w:ind w:left="720" w:hanging="720"/>
      </w:pPr>
      <w:proofErr w:type="gramStart"/>
      <w:r w:rsidRPr="0003314B">
        <w:t xml:space="preserve">Taylor, E. J., </w:t>
      </w:r>
      <w:proofErr w:type="spellStart"/>
      <w:r w:rsidRPr="0003314B">
        <w:t>Gober</w:t>
      </w:r>
      <w:proofErr w:type="spellEnd"/>
      <w:r w:rsidRPr="0003314B">
        <w:t>-Park, C., Schoonover-</w:t>
      </w:r>
      <w:proofErr w:type="spellStart"/>
      <w:r w:rsidRPr="0003314B">
        <w:t>Shoffner</w:t>
      </w:r>
      <w:proofErr w:type="spellEnd"/>
      <w:r w:rsidRPr="0003314B">
        <w:t xml:space="preserve">, K., </w:t>
      </w:r>
      <w:proofErr w:type="spellStart"/>
      <w:r w:rsidRPr="0003314B">
        <w:t>Mamier</w:t>
      </w:r>
      <w:proofErr w:type="spellEnd"/>
      <w:r w:rsidRPr="0003314B">
        <w:t xml:space="preserve">, I., </w:t>
      </w:r>
      <w:proofErr w:type="spellStart"/>
      <w:r w:rsidRPr="0003314B">
        <w:t>Somaiya</w:t>
      </w:r>
      <w:proofErr w:type="spellEnd"/>
      <w:r w:rsidRPr="0003314B">
        <w:t xml:space="preserve">, C. K., &amp; </w:t>
      </w:r>
      <w:proofErr w:type="spellStart"/>
      <w:r w:rsidRPr="0003314B">
        <w:t>Bahjri</w:t>
      </w:r>
      <w:proofErr w:type="spellEnd"/>
      <w:r w:rsidRPr="0003314B">
        <w:t>, K. (2019).</w:t>
      </w:r>
      <w:proofErr w:type="gramEnd"/>
      <w:r w:rsidRPr="0003314B">
        <w:t xml:space="preserve"> Spiritual Care at the Bedside: Are We Practicing What We Preach</w:t>
      </w:r>
      <w:proofErr w:type="gramStart"/>
      <w:r w:rsidRPr="0003314B">
        <w:t>?.</w:t>
      </w:r>
      <w:proofErr w:type="gramEnd"/>
      <w:r w:rsidRPr="0003314B">
        <w:t> </w:t>
      </w:r>
      <w:r w:rsidRPr="0003314B">
        <w:rPr>
          <w:i/>
          <w:iCs/>
        </w:rPr>
        <w:t>Journal of Christian Nursing</w:t>
      </w:r>
      <w:r w:rsidRPr="0003314B">
        <w:t>, </w:t>
      </w:r>
      <w:r w:rsidRPr="0003314B">
        <w:rPr>
          <w:i/>
          <w:iCs/>
        </w:rPr>
        <w:t>36</w:t>
      </w:r>
      <w:r w:rsidRPr="0003314B">
        <w:t>(4), 238-243.</w:t>
      </w:r>
      <w:r>
        <w:t xml:space="preserve"> </w:t>
      </w:r>
    </w:p>
    <w:p w:rsidR="006A5F84" w:rsidRDefault="006A5F84" w:rsidP="00E93096">
      <w:pPr>
        <w:ind w:left="720" w:hanging="720"/>
      </w:pPr>
      <w:proofErr w:type="gramStart"/>
      <w:r w:rsidRPr="00F73DB9">
        <w:t>Watson, J., &amp; Woodward, T. (2020).</w:t>
      </w:r>
      <w:proofErr w:type="gramEnd"/>
      <w:r w:rsidRPr="00F73DB9">
        <w:t> </w:t>
      </w:r>
      <w:proofErr w:type="gramStart"/>
      <w:r w:rsidRPr="00F73DB9">
        <w:rPr>
          <w:i/>
          <w:iCs/>
        </w:rPr>
        <w:t>Jean Watson's theory of human caring</w:t>
      </w:r>
      <w:r w:rsidRPr="00F73DB9">
        <w:t>.</w:t>
      </w:r>
      <w:proofErr w:type="gramEnd"/>
      <w:r w:rsidRPr="00F73DB9">
        <w:t xml:space="preserve"> SAGE Publications Limited.</w:t>
      </w:r>
      <w:r>
        <w:t xml:space="preserve"> </w:t>
      </w:r>
    </w:p>
    <w:p w:rsidR="006A5F84" w:rsidRDefault="006A5F84" w:rsidP="00E93096">
      <w:pPr>
        <w:ind w:left="720" w:hanging="720"/>
      </w:pPr>
      <w:proofErr w:type="gramStart"/>
      <w:r w:rsidRPr="0029481D">
        <w:t>Wolf, Z. R., &amp; France, N. E. (2017).</w:t>
      </w:r>
      <w:proofErr w:type="gramEnd"/>
      <w:r w:rsidRPr="0029481D">
        <w:t xml:space="preserve"> </w:t>
      </w:r>
      <w:proofErr w:type="gramStart"/>
      <w:r w:rsidRPr="0029481D">
        <w:t>Caring in nursing theory.</w:t>
      </w:r>
      <w:proofErr w:type="gramEnd"/>
      <w:r w:rsidRPr="0029481D">
        <w:t> </w:t>
      </w:r>
      <w:r w:rsidRPr="0029481D">
        <w:rPr>
          <w:i/>
          <w:iCs/>
        </w:rPr>
        <w:t>International Journal of Human Caring</w:t>
      </w:r>
      <w:r w:rsidRPr="0029481D">
        <w:t>, </w:t>
      </w:r>
      <w:r w:rsidRPr="0029481D">
        <w:rPr>
          <w:i/>
          <w:iCs/>
        </w:rPr>
        <w:t>21</w:t>
      </w:r>
      <w:r w:rsidRPr="0029481D">
        <w:t>(2), 95-108.</w:t>
      </w:r>
      <w:r>
        <w:t xml:space="preserve"> </w:t>
      </w:r>
    </w:p>
    <w:p w:rsidR="00B0675D" w:rsidRDefault="00B0675D">
      <w:r>
        <w:br w:type="page"/>
      </w:r>
    </w:p>
    <w:p w:rsidR="00B0675D" w:rsidRDefault="00B0675D" w:rsidP="00B0675D">
      <w:pPr>
        <w:ind w:left="720" w:hanging="720"/>
        <w:jc w:val="center"/>
        <w:rPr>
          <w:b/>
        </w:rPr>
      </w:pPr>
      <w:r>
        <w:rPr>
          <w:b/>
        </w:rPr>
        <w:lastRenderedPageBreak/>
        <w:t>Appendix</w:t>
      </w:r>
    </w:p>
    <w:p w:rsidR="00E04BD0" w:rsidRDefault="00D135B7" w:rsidP="00D135B7">
      <w:pPr>
        <w:pStyle w:val="ListParagraph"/>
        <w:numPr>
          <w:ilvl w:val="0"/>
          <w:numId w:val="1"/>
        </w:numPr>
        <w:ind w:left="360"/>
      </w:pPr>
      <w:r w:rsidRPr="00D135B7">
        <w:t xml:space="preserve">APA paper template (located in the Student Success Center/Writing Center) is utilized for the </w:t>
      </w:r>
      <w:r w:rsidR="007606ED">
        <w:t>c</w:t>
      </w:r>
      <w:r w:rsidRPr="00D135B7">
        <w:t>orrect format of the paper. APA style is applied, and format is correct throughout.</w:t>
      </w:r>
    </w:p>
    <w:p w:rsidR="00E04BD0" w:rsidRDefault="00D135B7" w:rsidP="00D135B7">
      <w:pPr>
        <w:pStyle w:val="ListParagraph"/>
        <w:numPr>
          <w:ilvl w:val="0"/>
          <w:numId w:val="1"/>
        </w:numPr>
        <w:ind w:left="360"/>
      </w:pPr>
      <w:r w:rsidRPr="00D135B7">
        <w:t>The title page is present. APA format is applied correctly. There are no errors.</w:t>
      </w:r>
    </w:p>
    <w:p w:rsidR="00E04BD0" w:rsidRDefault="00D135B7" w:rsidP="00D135B7">
      <w:pPr>
        <w:pStyle w:val="ListParagraph"/>
        <w:numPr>
          <w:ilvl w:val="0"/>
          <w:numId w:val="1"/>
        </w:numPr>
        <w:ind w:left="360"/>
      </w:pPr>
      <w:r w:rsidRPr="00D135B7">
        <w:t>The introduction is present. APA format is applied correctly. There are no errors.</w:t>
      </w:r>
    </w:p>
    <w:p w:rsidR="00E04BD0" w:rsidRDefault="00D135B7" w:rsidP="00D135B7">
      <w:pPr>
        <w:pStyle w:val="ListParagraph"/>
        <w:numPr>
          <w:ilvl w:val="0"/>
          <w:numId w:val="1"/>
        </w:numPr>
        <w:ind w:left="360"/>
      </w:pPr>
      <w:r w:rsidRPr="00D135B7">
        <w:t>Topic is well defined.</w:t>
      </w:r>
    </w:p>
    <w:p w:rsidR="00E04BD0" w:rsidRDefault="00D135B7" w:rsidP="00D135B7">
      <w:pPr>
        <w:pStyle w:val="ListParagraph"/>
        <w:numPr>
          <w:ilvl w:val="0"/>
          <w:numId w:val="1"/>
        </w:numPr>
        <w:ind w:left="360"/>
      </w:pPr>
      <w:r w:rsidRPr="00D135B7">
        <w:t>Strong thesis statement is included in the introduction of the paper.</w:t>
      </w:r>
    </w:p>
    <w:p w:rsidR="00E04BD0" w:rsidRDefault="00D135B7" w:rsidP="00D135B7">
      <w:pPr>
        <w:pStyle w:val="ListParagraph"/>
        <w:numPr>
          <w:ilvl w:val="0"/>
          <w:numId w:val="1"/>
        </w:numPr>
        <w:ind w:left="360"/>
      </w:pPr>
      <w:r w:rsidRPr="00D135B7">
        <w:t>The thesis statement is consistently threaded throughout the paper and included in the conclusion.</w:t>
      </w:r>
    </w:p>
    <w:p w:rsidR="00E04BD0" w:rsidRDefault="00D135B7" w:rsidP="00D135B7">
      <w:pPr>
        <w:pStyle w:val="ListParagraph"/>
        <w:numPr>
          <w:ilvl w:val="0"/>
          <w:numId w:val="1"/>
        </w:numPr>
        <w:ind w:left="360"/>
      </w:pPr>
      <w:r w:rsidRPr="00D135B7">
        <w:t>Paragraph development: Each paragraph has an introductory statement, two or three sentences as the body of the paragraph, and a transition sentence to facilitate the flow of information. The sections of the main body are organized to reflect the main points of the author. APA format is applied correctly. There are no errors.</w:t>
      </w:r>
    </w:p>
    <w:p w:rsidR="00E04BD0" w:rsidRDefault="00D135B7" w:rsidP="00B0675D">
      <w:pPr>
        <w:pStyle w:val="ListParagraph"/>
        <w:numPr>
          <w:ilvl w:val="0"/>
          <w:numId w:val="1"/>
        </w:numPr>
        <w:ind w:left="360"/>
      </w:pPr>
      <w:r w:rsidRPr="00D135B7">
        <w:t>All sources are cited. APA style and format are correctly applied and are free from error.</w:t>
      </w:r>
    </w:p>
    <w:p w:rsidR="00E04BD0" w:rsidRDefault="00D135B7" w:rsidP="00B0675D">
      <w:pPr>
        <w:pStyle w:val="ListParagraph"/>
        <w:numPr>
          <w:ilvl w:val="0"/>
          <w:numId w:val="1"/>
        </w:numPr>
        <w:ind w:left="360"/>
      </w:pPr>
      <w:r w:rsidRPr="00D135B7">
        <w:t>Sources are completely and correctly documented on a References page, as appropriate to assignment and APA style, and format is free of error.</w:t>
      </w:r>
    </w:p>
    <w:p w:rsidR="00C272C7" w:rsidRPr="00D135B7" w:rsidRDefault="00C272C7" w:rsidP="00B0675D">
      <w:pPr>
        <w:pStyle w:val="ListParagraph"/>
        <w:numPr>
          <w:ilvl w:val="0"/>
          <w:numId w:val="1"/>
        </w:numPr>
        <w:ind w:left="360"/>
      </w:pPr>
      <w:r w:rsidRPr="00C272C7">
        <w:t xml:space="preserve">The writer is clearly in command of standard, written, academic English. Utilize writing resources such as </w:t>
      </w:r>
      <w:proofErr w:type="spellStart"/>
      <w:r w:rsidRPr="00C272C7">
        <w:t>Grammarly</w:t>
      </w:r>
      <w:proofErr w:type="spellEnd"/>
      <w:r w:rsidRPr="00C272C7">
        <w:t xml:space="preserve">, </w:t>
      </w:r>
      <w:proofErr w:type="spellStart"/>
      <w:r w:rsidRPr="00C272C7">
        <w:t>LopesWrite</w:t>
      </w:r>
      <w:proofErr w:type="spellEnd"/>
      <w:r w:rsidRPr="00C272C7">
        <w:t xml:space="preserve"> report, and </w:t>
      </w:r>
      <w:proofErr w:type="spellStart"/>
      <w:r w:rsidRPr="00C272C7">
        <w:t>ThinkingStorm</w:t>
      </w:r>
      <w:proofErr w:type="spellEnd"/>
      <w:r w:rsidRPr="00C272C7">
        <w:t xml:space="preserve"> to check your writing.</w:t>
      </w:r>
      <w:bookmarkStart w:id="0" w:name="_GoBack"/>
      <w:bookmarkEnd w:id="0"/>
    </w:p>
    <w:sectPr w:rsidR="00C272C7" w:rsidRPr="00D135B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037F" w:rsidRDefault="009A037F" w:rsidP="006B2BFE">
      <w:pPr>
        <w:spacing w:after="0" w:line="240" w:lineRule="auto"/>
      </w:pPr>
      <w:r>
        <w:separator/>
      </w:r>
    </w:p>
  </w:endnote>
  <w:endnote w:type="continuationSeparator" w:id="0">
    <w:p w:rsidR="009A037F" w:rsidRDefault="009A037F" w:rsidP="006B2B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037F" w:rsidRDefault="009A037F" w:rsidP="006B2BFE">
      <w:pPr>
        <w:spacing w:after="0" w:line="240" w:lineRule="auto"/>
      </w:pPr>
      <w:r>
        <w:separator/>
      </w:r>
    </w:p>
  </w:footnote>
  <w:footnote w:type="continuationSeparator" w:id="0">
    <w:p w:rsidR="009A037F" w:rsidRDefault="009A037F" w:rsidP="006B2B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4720859"/>
      <w:docPartObj>
        <w:docPartGallery w:val="Page Numbers (Top of Page)"/>
        <w:docPartUnique/>
      </w:docPartObj>
    </w:sdtPr>
    <w:sdtEndPr>
      <w:rPr>
        <w:noProof/>
      </w:rPr>
    </w:sdtEndPr>
    <w:sdtContent>
      <w:p w:rsidR="006B2BFE" w:rsidRDefault="006B2BFE">
        <w:pPr>
          <w:pStyle w:val="Header"/>
        </w:pPr>
        <w:r w:rsidRPr="006B2BFE">
          <w:t>WORLDVIEW AND NURSING THEORY</w:t>
        </w:r>
        <w:r>
          <w:tab/>
        </w:r>
        <w:r>
          <w:tab/>
        </w:r>
        <w:r>
          <w:fldChar w:fldCharType="begin"/>
        </w:r>
        <w:r>
          <w:instrText xml:space="preserve"> PAGE   \* MERGEFORMAT </w:instrText>
        </w:r>
        <w:r>
          <w:fldChar w:fldCharType="separate"/>
        </w:r>
        <w:r w:rsidR="00E04BD0">
          <w:rPr>
            <w:noProof/>
          </w:rPr>
          <w:t>8</w:t>
        </w:r>
        <w:r>
          <w:rPr>
            <w:noProof/>
          </w:rPr>
          <w:fldChar w:fldCharType="end"/>
        </w:r>
      </w:p>
    </w:sdtContent>
  </w:sdt>
  <w:p w:rsidR="006B2BFE" w:rsidRDefault="006B2BF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3045ED"/>
    <w:multiLevelType w:val="hybridMultilevel"/>
    <w:tmpl w:val="9EA83BA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06D"/>
    <w:rsid w:val="0000148A"/>
    <w:rsid w:val="0003314B"/>
    <w:rsid w:val="00062D80"/>
    <w:rsid w:val="00077961"/>
    <w:rsid w:val="000811D3"/>
    <w:rsid w:val="00092719"/>
    <w:rsid w:val="00092980"/>
    <w:rsid w:val="000E2646"/>
    <w:rsid w:val="000E5515"/>
    <w:rsid w:val="000E689B"/>
    <w:rsid w:val="00100BA6"/>
    <w:rsid w:val="00112B5C"/>
    <w:rsid w:val="00122402"/>
    <w:rsid w:val="00144785"/>
    <w:rsid w:val="00151514"/>
    <w:rsid w:val="001C5142"/>
    <w:rsid w:val="00213F95"/>
    <w:rsid w:val="00216A8B"/>
    <w:rsid w:val="00225BCA"/>
    <w:rsid w:val="00243651"/>
    <w:rsid w:val="00251EA4"/>
    <w:rsid w:val="00252DE8"/>
    <w:rsid w:val="00285F2D"/>
    <w:rsid w:val="0029481D"/>
    <w:rsid w:val="002C2EA7"/>
    <w:rsid w:val="002C5EF1"/>
    <w:rsid w:val="002E3F87"/>
    <w:rsid w:val="003154D9"/>
    <w:rsid w:val="00315D16"/>
    <w:rsid w:val="00324E7B"/>
    <w:rsid w:val="00354BAC"/>
    <w:rsid w:val="00360DF5"/>
    <w:rsid w:val="003B5718"/>
    <w:rsid w:val="003F0E7B"/>
    <w:rsid w:val="003F6595"/>
    <w:rsid w:val="004122FE"/>
    <w:rsid w:val="00417A4A"/>
    <w:rsid w:val="00426AAA"/>
    <w:rsid w:val="00443F49"/>
    <w:rsid w:val="00451B88"/>
    <w:rsid w:val="00457851"/>
    <w:rsid w:val="004A4C24"/>
    <w:rsid w:val="004C1179"/>
    <w:rsid w:val="004E1F39"/>
    <w:rsid w:val="004E4A6E"/>
    <w:rsid w:val="005032FC"/>
    <w:rsid w:val="0053310F"/>
    <w:rsid w:val="00543A43"/>
    <w:rsid w:val="005547EB"/>
    <w:rsid w:val="00565557"/>
    <w:rsid w:val="00582A79"/>
    <w:rsid w:val="00585709"/>
    <w:rsid w:val="0059072D"/>
    <w:rsid w:val="005909FD"/>
    <w:rsid w:val="00593F45"/>
    <w:rsid w:val="00597B50"/>
    <w:rsid w:val="005B22AA"/>
    <w:rsid w:val="005D4DE8"/>
    <w:rsid w:val="005D5F42"/>
    <w:rsid w:val="005E086A"/>
    <w:rsid w:val="006020B6"/>
    <w:rsid w:val="006033DD"/>
    <w:rsid w:val="006514DD"/>
    <w:rsid w:val="00671F03"/>
    <w:rsid w:val="00673D08"/>
    <w:rsid w:val="0068115B"/>
    <w:rsid w:val="006860D7"/>
    <w:rsid w:val="006A5F84"/>
    <w:rsid w:val="006B2BFE"/>
    <w:rsid w:val="006C462B"/>
    <w:rsid w:val="006E74F2"/>
    <w:rsid w:val="00702DDA"/>
    <w:rsid w:val="00707A20"/>
    <w:rsid w:val="00712F28"/>
    <w:rsid w:val="007345EC"/>
    <w:rsid w:val="00734A96"/>
    <w:rsid w:val="007606ED"/>
    <w:rsid w:val="00767C13"/>
    <w:rsid w:val="007C17F9"/>
    <w:rsid w:val="007E0707"/>
    <w:rsid w:val="007F0A72"/>
    <w:rsid w:val="00801ECD"/>
    <w:rsid w:val="0081671C"/>
    <w:rsid w:val="00822AC3"/>
    <w:rsid w:val="00837455"/>
    <w:rsid w:val="00842070"/>
    <w:rsid w:val="00882F0F"/>
    <w:rsid w:val="008A62AD"/>
    <w:rsid w:val="008B0685"/>
    <w:rsid w:val="008B3D9F"/>
    <w:rsid w:val="008C1069"/>
    <w:rsid w:val="008C74B5"/>
    <w:rsid w:val="008E2F3D"/>
    <w:rsid w:val="008F5059"/>
    <w:rsid w:val="00905AE2"/>
    <w:rsid w:val="009250C5"/>
    <w:rsid w:val="0092692E"/>
    <w:rsid w:val="00931C14"/>
    <w:rsid w:val="0094749B"/>
    <w:rsid w:val="0095027E"/>
    <w:rsid w:val="0096242B"/>
    <w:rsid w:val="009645D2"/>
    <w:rsid w:val="009649B8"/>
    <w:rsid w:val="00985CE9"/>
    <w:rsid w:val="009A037F"/>
    <w:rsid w:val="009A7762"/>
    <w:rsid w:val="009C7E5D"/>
    <w:rsid w:val="009D2EDF"/>
    <w:rsid w:val="009E437A"/>
    <w:rsid w:val="009F3658"/>
    <w:rsid w:val="00A136AA"/>
    <w:rsid w:val="00A50C6E"/>
    <w:rsid w:val="00A66D86"/>
    <w:rsid w:val="00A66DA7"/>
    <w:rsid w:val="00A7275F"/>
    <w:rsid w:val="00A81C04"/>
    <w:rsid w:val="00A9712E"/>
    <w:rsid w:val="00AA5F8D"/>
    <w:rsid w:val="00AE536F"/>
    <w:rsid w:val="00B02EC3"/>
    <w:rsid w:val="00B05135"/>
    <w:rsid w:val="00B0675D"/>
    <w:rsid w:val="00B2163A"/>
    <w:rsid w:val="00B50607"/>
    <w:rsid w:val="00B605B0"/>
    <w:rsid w:val="00BA2BDC"/>
    <w:rsid w:val="00BA33E3"/>
    <w:rsid w:val="00BB6E46"/>
    <w:rsid w:val="00BB7C9E"/>
    <w:rsid w:val="00BD60F9"/>
    <w:rsid w:val="00BF4625"/>
    <w:rsid w:val="00C0459E"/>
    <w:rsid w:val="00C272C7"/>
    <w:rsid w:val="00C41310"/>
    <w:rsid w:val="00C46E6E"/>
    <w:rsid w:val="00C566E5"/>
    <w:rsid w:val="00C801AA"/>
    <w:rsid w:val="00CB21DC"/>
    <w:rsid w:val="00CB3FD0"/>
    <w:rsid w:val="00CE385D"/>
    <w:rsid w:val="00CF24D0"/>
    <w:rsid w:val="00D00FE4"/>
    <w:rsid w:val="00D11E9D"/>
    <w:rsid w:val="00D135B7"/>
    <w:rsid w:val="00D56BE9"/>
    <w:rsid w:val="00D85770"/>
    <w:rsid w:val="00D915D7"/>
    <w:rsid w:val="00DA6677"/>
    <w:rsid w:val="00DB6045"/>
    <w:rsid w:val="00DB6C3F"/>
    <w:rsid w:val="00DC606D"/>
    <w:rsid w:val="00DE0110"/>
    <w:rsid w:val="00E028B9"/>
    <w:rsid w:val="00E04BD0"/>
    <w:rsid w:val="00E86923"/>
    <w:rsid w:val="00E87CFE"/>
    <w:rsid w:val="00E906BF"/>
    <w:rsid w:val="00E93096"/>
    <w:rsid w:val="00E97F64"/>
    <w:rsid w:val="00EA2F99"/>
    <w:rsid w:val="00EA48CD"/>
    <w:rsid w:val="00EA66DA"/>
    <w:rsid w:val="00EE11B9"/>
    <w:rsid w:val="00EE617D"/>
    <w:rsid w:val="00EF5B40"/>
    <w:rsid w:val="00EF5C7F"/>
    <w:rsid w:val="00EF6406"/>
    <w:rsid w:val="00F13BB9"/>
    <w:rsid w:val="00F727C7"/>
    <w:rsid w:val="00F73DB9"/>
    <w:rsid w:val="00F91652"/>
    <w:rsid w:val="00FC1E16"/>
    <w:rsid w:val="00FC6866"/>
    <w:rsid w:val="00FD79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2B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BFE"/>
  </w:style>
  <w:style w:type="paragraph" w:styleId="Footer">
    <w:name w:val="footer"/>
    <w:basedOn w:val="Normal"/>
    <w:link w:val="FooterChar"/>
    <w:uiPriority w:val="99"/>
    <w:unhideWhenUsed/>
    <w:rsid w:val="006B2B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BFE"/>
  </w:style>
  <w:style w:type="paragraph" w:styleId="ListParagraph">
    <w:name w:val="List Paragraph"/>
    <w:basedOn w:val="Normal"/>
    <w:uiPriority w:val="34"/>
    <w:qFormat/>
    <w:rsid w:val="00E04BD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2B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BFE"/>
  </w:style>
  <w:style w:type="paragraph" w:styleId="Footer">
    <w:name w:val="footer"/>
    <w:basedOn w:val="Normal"/>
    <w:link w:val="FooterChar"/>
    <w:uiPriority w:val="99"/>
    <w:unhideWhenUsed/>
    <w:rsid w:val="006B2B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BFE"/>
  </w:style>
  <w:style w:type="paragraph" w:styleId="ListParagraph">
    <w:name w:val="List Paragraph"/>
    <w:basedOn w:val="Normal"/>
    <w:uiPriority w:val="34"/>
    <w:qFormat/>
    <w:rsid w:val="00E04B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325720">
      <w:bodyDiv w:val="1"/>
      <w:marLeft w:val="0"/>
      <w:marRight w:val="0"/>
      <w:marTop w:val="0"/>
      <w:marBottom w:val="0"/>
      <w:divBdr>
        <w:top w:val="none" w:sz="0" w:space="0" w:color="auto"/>
        <w:left w:val="none" w:sz="0" w:space="0" w:color="auto"/>
        <w:bottom w:val="none" w:sz="0" w:space="0" w:color="auto"/>
        <w:right w:val="none" w:sz="0" w:space="0" w:color="auto"/>
      </w:divBdr>
    </w:div>
    <w:div w:id="752359734">
      <w:bodyDiv w:val="1"/>
      <w:marLeft w:val="0"/>
      <w:marRight w:val="0"/>
      <w:marTop w:val="0"/>
      <w:marBottom w:val="0"/>
      <w:divBdr>
        <w:top w:val="none" w:sz="0" w:space="0" w:color="auto"/>
        <w:left w:val="none" w:sz="0" w:space="0" w:color="auto"/>
        <w:bottom w:val="none" w:sz="0" w:space="0" w:color="auto"/>
        <w:right w:val="none" w:sz="0" w:space="0" w:color="auto"/>
      </w:divBdr>
    </w:div>
    <w:div w:id="831456550">
      <w:bodyDiv w:val="1"/>
      <w:marLeft w:val="0"/>
      <w:marRight w:val="0"/>
      <w:marTop w:val="0"/>
      <w:marBottom w:val="0"/>
      <w:divBdr>
        <w:top w:val="none" w:sz="0" w:space="0" w:color="auto"/>
        <w:left w:val="none" w:sz="0" w:space="0" w:color="auto"/>
        <w:bottom w:val="none" w:sz="0" w:space="0" w:color="auto"/>
        <w:right w:val="none" w:sz="0" w:space="0" w:color="auto"/>
      </w:divBdr>
    </w:div>
    <w:div w:id="1010260843">
      <w:bodyDiv w:val="1"/>
      <w:marLeft w:val="0"/>
      <w:marRight w:val="0"/>
      <w:marTop w:val="0"/>
      <w:marBottom w:val="0"/>
      <w:divBdr>
        <w:top w:val="none" w:sz="0" w:space="0" w:color="auto"/>
        <w:left w:val="none" w:sz="0" w:space="0" w:color="auto"/>
        <w:bottom w:val="none" w:sz="0" w:space="0" w:color="auto"/>
        <w:right w:val="none" w:sz="0" w:space="0" w:color="auto"/>
      </w:divBdr>
    </w:div>
    <w:div w:id="1241481123">
      <w:bodyDiv w:val="1"/>
      <w:marLeft w:val="0"/>
      <w:marRight w:val="0"/>
      <w:marTop w:val="0"/>
      <w:marBottom w:val="0"/>
      <w:divBdr>
        <w:top w:val="none" w:sz="0" w:space="0" w:color="auto"/>
        <w:left w:val="none" w:sz="0" w:space="0" w:color="auto"/>
        <w:bottom w:val="none" w:sz="0" w:space="0" w:color="auto"/>
        <w:right w:val="none" w:sz="0" w:space="0" w:color="auto"/>
      </w:divBdr>
    </w:div>
    <w:div w:id="1604457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272</TotalTime>
  <Pages>8</Pages>
  <Words>1572</Words>
  <Characters>8962</Characters>
  <Application>Microsoft Office Word</Application>
  <DocSecurity>0</DocSecurity>
  <Lines>74</Lines>
  <Paragraphs>21</Paragraphs>
  <ScaleCrop>false</ScaleCrop>
  <Company/>
  <LinksUpToDate>false</LinksUpToDate>
  <CharactersWithSpaces>10513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182</cp:revision>
  <dcterms:created xsi:type="dcterms:W3CDTF">2021-09-01T03:36:00Z</dcterms:created>
  <dcterms:modified xsi:type="dcterms:W3CDTF">2021-09-01T08:08:00Z</dcterms:modified>
</cp:coreProperties>
</file>