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52872B" w14:textId="719ECEE7" w:rsidR="00951556" w:rsidRDefault="00087A31">
      <w:r>
        <w:t xml:space="preserve">Student’s Name </w:t>
      </w:r>
    </w:p>
    <w:p w14:paraId="14FB7531" w14:textId="3D749B33" w:rsidR="00087A31" w:rsidRDefault="00087A31">
      <w:r>
        <w:t>Professor’s Name</w:t>
      </w:r>
    </w:p>
    <w:p w14:paraId="3D72D742" w14:textId="2D035220" w:rsidR="00087A31" w:rsidRDefault="00087A31">
      <w:r>
        <w:t>Course</w:t>
      </w:r>
    </w:p>
    <w:p w14:paraId="107FFCC4" w14:textId="7474620F" w:rsidR="00087A31" w:rsidRDefault="00087A31">
      <w:r>
        <w:t xml:space="preserve">Date </w:t>
      </w:r>
    </w:p>
    <w:p w14:paraId="2FE2DA41" w14:textId="42F0B577" w:rsidR="00087A31" w:rsidRDefault="00087A31" w:rsidP="00087A31">
      <w:pPr>
        <w:jc w:val="center"/>
        <w:rPr>
          <w:b/>
          <w:bCs/>
        </w:rPr>
      </w:pPr>
      <w:r>
        <w:rPr>
          <w:b/>
          <w:bCs/>
        </w:rPr>
        <w:t>Question 1</w:t>
      </w:r>
    </w:p>
    <w:p w14:paraId="0A8FE8B1" w14:textId="4CBEC13F" w:rsidR="00800287" w:rsidRPr="00800287" w:rsidRDefault="00C6505B" w:rsidP="00800287">
      <w:r>
        <w:tab/>
      </w:r>
      <w:r w:rsidR="00800287" w:rsidRPr="00800287">
        <w:t>All the indigenous people’s rights are detailed in the Declaration, which is a comprehensive statement. Human rights specialists compiled information making up the Declaration and presented it for debate for more than two decades before the General Assembly’s adoption in September 2007. The Declaration stresses the individuals’ rights to seek self-determination development, live in dignity, sustain and reinforce their independent cultures, traditions, and institutions, keeping their aspirations and needs. Other United Nations (U.N) associations focus on indigenous rights via Conventions like the Convention on Biological Diversity and the International Labor Organization’s Convention</w:t>
      </w:r>
      <w:r w:rsidR="00326019">
        <w:t xml:space="preserve"> </w:t>
      </w:r>
      <w:r w:rsidR="00326019" w:rsidRPr="00326019">
        <w:t>(</w:t>
      </w:r>
      <w:r w:rsidR="00326019" w:rsidRPr="00326019">
        <w:rPr>
          <w:i/>
          <w:iCs/>
        </w:rPr>
        <w:t>Welcome to the United Nations</w:t>
      </w:r>
      <w:r w:rsidR="00326019" w:rsidRPr="00326019">
        <w:t>)</w:t>
      </w:r>
      <w:r w:rsidR="00800287" w:rsidRPr="00800287">
        <w:t>.</w:t>
      </w:r>
    </w:p>
    <w:p w14:paraId="4DDE8A65" w14:textId="77777777" w:rsidR="00800287" w:rsidRPr="00800287" w:rsidRDefault="00800287" w:rsidP="00800287">
      <w:pPr>
        <w:jc w:val="center"/>
      </w:pPr>
      <w:r w:rsidRPr="00800287">
        <w:rPr>
          <w:b/>
          <w:bCs/>
        </w:rPr>
        <w:t>Question 2</w:t>
      </w:r>
    </w:p>
    <w:p w14:paraId="6D701217" w14:textId="23DBCBAE" w:rsidR="00800287" w:rsidRPr="00800287" w:rsidRDefault="00800287" w:rsidP="00800287">
      <w:r w:rsidRPr="00800287">
        <w:t xml:space="preserve">           The Declaration addresses many rights that people can enjoy as individuals or as part of a group. Specifically, the document claims that indigenous persons should enjoy all human rights and major freedoms specified in global human rights legislation, including the Universal Declaration of Human Rights and the United Nations Charter. All the indigenous people are undoubtedly equal in every aspect and deserve no discrimination as they exercise their rights. The Declaration allows indigenous individuals to be self-determined in freely ascertaining their </w:t>
      </w:r>
      <w:r w:rsidRPr="00800287">
        <w:lastRenderedPageBreak/>
        <w:t>status politically, alongside developing themselves socially, culturally, and economically. Moreover, they can sustain and reinforce their different legal, political, social, cultural, and economic institutions</w:t>
      </w:r>
      <w:r w:rsidR="00326019">
        <w:t xml:space="preserve"> </w:t>
      </w:r>
      <w:r w:rsidR="006506A7" w:rsidRPr="006506A7">
        <w:t>(</w:t>
      </w:r>
      <w:r w:rsidR="006506A7" w:rsidRPr="006506A7">
        <w:rPr>
          <w:i/>
          <w:iCs/>
        </w:rPr>
        <w:t>Welcome to the United Nations</w:t>
      </w:r>
      <w:r w:rsidR="006506A7" w:rsidRPr="006506A7">
        <w:t>)</w:t>
      </w:r>
      <w:r w:rsidRPr="00800287">
        <w:t>.</w:t>
      </w:r>
    </w:p>
    <w:p w14:paraId="7F72EE8B" w14:textId="77777777" w:rsidR="00800287" w:rsidRPr="00800287" w:rsidRDefault="00800287" w:rsidP="00800287">
      <w:pPr>
        <w:jc w:val="center"/>
      </w:pPr>
      <w:r w:rsidRPr="00800287">
        <w:rPr>
          <w:b/>
          <w:bCs/>
        </w:rPr>
        <w:t>Question 3</w:t>
      </w:r>
    </w:p>
    <w:p w14:paraId="773643CD" w14:textId="5474F3C7" w:rsidR="00800287" w:rsidRPr="00800287" w:rsidRDefault="00800287" w:rsidP="00800287">
      <w:pPr>
        <w:ind w:firstLine="720"/>
      </w:pPr>
      <w:r w:rsidRPr="00800287">
        <w:t>The Declaration’s adoption happened in 2007, whereby the majority of members of the General Assembly participated in the event in New York. One hundred forty-four nations voted to support the concept, four countries voted against it, and 11 failed to associate with it</w:t>
      </w:r>
      <w:r w:rsidR="00326019">
        <w:t xml:space="preserve"> </w:t>
      </w:r>
      <w:r w:rsidR="00326019" w:rsidRPr="00326019">
        <w:t>(</w:t>
      </w:r>
      <w:r w:rsidR="00326019" w:rsidRPr="00326019">
        <w:rPr>
          <w:i/>
          <w:iCs/>
        </w:rPr>
        <w:t>Welcome to the United Nations</w:t>
      </w:r>
      <w:r w:rsidR="00326019" w:rsidRPr="00326019">
        <w:t>)</w:t>
      </w:r>
      <w:r w:rsidRPr="00800287">
        <w:t>.  </w:t>
      </w:r>
    </w:p>
    <w:p w14:paraId="77D412AB" w14:textId="77777777" w:rsidR="00800287" w:rsidRPr="00800287" w:rsidRDefault="00800287" w:rsidP="00800287">
      <w:pPr>
        <w:jc w:val="center"/>
      </w:pPr>
      <w:r w:rsidRPr="00800287">
        <w:rPr>
          <w:b/>
          <w:bCs/>
        </w:rPr>
        <w:t>Question 4</w:t>
      </w:r>
    </w:p>
    <w:p w14:paraId="1DDD2C6C" w14:textId="0D7E25AA" w:rsidR="00800287" w:rsidRPr="00800287" w:rsidRDefault="00800287" w:rsidP="00800287">
      <w:r w:rsidRPr="00800287">
        <w:t>           The Declaration took over twenty years to be relevant. Making the document took unquestionably a lot of time as States and indigenous persons were involved in lengthy but successful talks. Some matters resulted in intense discussion, including personal and collective rights, resources, and lands. The Working Group established in 1982 was responsible for facilitating various activities contributing to the final Declaration. For instance, it initiated the formulation of the draft Declaration</w:t>
      </w:r>
      <w:r w:rsidR="00326019">
        <w:t xml:space="preserve"> </w:t>
      </w:r>
      <w:r w:rsidR="00326019" w:rsidRPr="00326019">
        <w:t>(</w:t>
      </w:r>
      <w:r w:rsidR="00326019" w:rsidRPr="00326019">
        <w:rPr>
          <w:i/>
          <w:iCs/>
        </w:rPr>
        <w:t>Welcome to the United Nations</w:t>
      </w:r>
      <w:r w:rsidR="00326019" w:rsidRPr="00326019">
        <w:t>)</w:t>
      </w:r>
      <w:r w:rsidRPr="00800287">
        <w:t>.</w:t>
      </w:r>
    </w:p>
    <w:p w14:paraId="48FE0047" w14:textId="77777777" w:rsidR="00800287" w:rsidRPr="00800287" w:rsidRDefault="00800287" w:rsidP="00800287">
      <w:pPr>
        <w:jc w:val="center"/>
      </w:pPr>
      <w:r w:rsidRPr="00800287">
        <w:rPr>
          <w:b/>
          <w:bCs/>
        </w:rPr>
        <w:t>Question 5</w:t>
      </w:r>
    </w:p>
    <w:p w14:paraId="535D83DA" w14:textId="44DA72DF" w:rsidR="00800287" w:rsidRPr="00800287" w:rsidRDefault="00800287" w:rsidP="00800287">
      <w:r w:rsidRPr="00800287">
        <w:rPr>
          <w:b/>
          <w:bCs/>
        </w:rPr>
        <w:t>           </w:t>
      </w:r>
      <w:r w:rsidRPr="00800287">
        <w:t>Most rights highlighted within the Declaration calls for unique approaches to decentralization, multiethnic democracy, and development, affecting all parts of the world. Achieving utmost respect for diversity requires states to utilize participatory strategies to the indigenous matters that must necessitate efficient discussions and partnerships’ development with indigenous persons</w:t>
      </w:r>
      <w:r w:rsidR="00326019">
        <w:t xml:space="preserve"> </w:t>
      </w:r>
      <w:r w:rsidR="00326019" w:rsidRPr="00326019">
        <w:t>(</w:t>
      </w:r>
      <w:r w:rsidR="00326019" w:rsidRPr="00326019">
        <w:rPr>
          <w:i/>
          <w:iCs/>
        </w:rPr>
        <w:t>Welcome to the United Nations</w:t>
      </w:r>
      <w:r w:rsidR="00326019" w:rsidRPr="00326019">
        <w:t>)</w:t>
      </w:r>
      <w:r w:rsidRPr="00800287">
        <w:t>.</w:t>
      </w:r>
    </w:p>
    <w:p w14:paraId="459816CA" w14:textId="77777777" w:rsidR="00800287" w:rsidRPr="00800287" w:rsidRDefault="00800287" w:rsidP="00800287">
      <w:pPr>
        <w:jc w:val="center"/>
      </w:pPr>
      <w:r w:rsidRPr="00800287">
        <w:rPr>
          <w:b/>
          <w:bCs/>
        </w:rPr>
        <w:lastRenderedPageBreak/>
        <w:t>Question 6</w:t>
      </w:r>
    </w:p>
    <w:p w14:paraId="1FB22DBB" w14:textId="5C4506EC" w:rsidR="006517C0" w:rsidRPr="006517C0" w:rsidRDefault="00800287" w:rsidP="00800287">
      <w:r w:rsidRPr="00800287">
        <w:t>           Generally, the Declaration, UN-based, is not legally binding, but it is a reflection of countries’ commitment to shift in one direction while conforming to specific guidelines. Despite not formulating new rights, the Declaration offers comprehensive human rights interpretation preserved in other global human rights universal resonance tools. Such circumstances make the Declaration attain a binding impact for promoting, respecting, and fulfilling indigenous people’s rights in most parts of the world. Though it is not legally binding, it is an essential element to help eradicate human rights violations against millions of indigenous persons on the globe. It is also effective in eliminating marginalization and discrimination</w:t>
      </w:r>
      <w:r w:rsidR="00326019">
        <w:t xml:space="preserve"> </w:t>
      </w:r>
      <w:r w:rsidR="00326019" w:rsidRPr="00326019">
        <w:t>(</w:t>
      </w:r>
      <w:r w:rsidR="00326019" w:rsidRPr="00326019">
        <w:rPr>
          <w:i/>
          <w:iCs/>
        </w:rPr>
        <w:t>Welcome to the United Nations</w:t>
      </w:r>
      <w:r w:rsidR="00326019" w:rsidRPr="00326019">
        <w:t>)</w:t>
      </w:r>
      <w:r w:rsidRPr="00800287">
        <w:t>.</w:t>
      </w:r>
    </w:p>
    <w:p w14:paraId="61DC4E0E" w14:textId="77777777" w:rsidR="001F241D" w:rsidRDefault="001F241D" w:rsidP="00087A31">
      <w:pPr>
        <w:jc w:val="center"/>
        <w:rPr>
          <w:b/>
          <w:bCs/>
        </w:rPr>
      </w:pPr>
    </w:p>
    <w:p w14:paraId="113B5546" w14:textId="77777777" w:rsidR="009D7A4F" w:rsidRDefault="009D7A4F">
      <w:pPr>
        <w:rPr>
          <w:b/>
          <w:bCs/>
        </w:rPr>
      </w:pPr>
      <w:r>
        <w:rPr>
          <w:b/>
          <w:bCs/>
        </w:rPr>
        <w:br w:type="page"/>
      </w:r>
    </w:p>
    <w:p w14:paraId="42DB98C9" w14:textId="23270D8F" w:rsidR="00087A31" w:rsidRPr="009D7A4F" w:rsidRDefault="009D7A4F" w:rsidP="00087A31">
      <w:pPr>
        <w:jc w:val="center"/>
        <w:rPr>
          <w:bCs/>
        </w:rPr>
      </w:pPr>
      <w:r>
        <w:rPr>
          <w:bCs/>
        </w:rPr>
        <w:lastRenderedPageBreak/>
        <w:t>Work</w:t>
      </w:r>
      <w:r w:rsidR="001F241D" w:rsidRPr="009D7A4F">
        <w:rPr>
          <w:bCs/>
        </w:rPr>
        <w:t xml:space="preserve"> Cited </w:t>
      </w:r>
    </w:p>
    <w:p w14:paraId="1C30785F" w14:textId="3FFCC798" w:rsidR="00087A31" w:rsidRDefault="00A11C6F" w:rsidP="000D6494">
      <w:pPr>
        <w:ind w:left="720" w:hanging="720"/>
      </w:pPr>
      <w:r w:rsidRPr="00A11C6F">
        <w:rPr>
          <w:i/>
          <w:iCs/>
        </w:rPr>
        <w:t>Welcome to the United Nations</w:t>
      </w:r>
      <w:r w:rsidRPr="00A11C6F">
        <w:t xml:space="preserve">, </w:t>
      </w:r>
      <w:hyperlink r:id="rId7" w:history="1">
        <w:r w:rsidRPr="00A11C6F">
          <w:rPr>
            <w:rStyle w:val="Hyperlink"/>
          </w:rPr>
          <w:t>www.un.org/esa/socdev/unpfii/documents/faq_drips_en.pdf</w:t>
        </w:r>
      </w:hyperlink>
      <w:r w:rsidRPr="00A11C6F">
        <w:t>.</w:t>
      </w:r>
      <w:r>
        <w:t xml:space="preserve"> </w:t>
      </w:r>
      <w:bookmarkStart w:id="0" w:name="_GoBack"/>
      <w:bookmarkEnd w:id="0"/>
    </w:p>
    <w:sectPr w:rsidR="00087A31" w:rsidSect="00087A31">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060622" w14:textId="77777777" w:rsidR="006A23A9" w:rsidRDefault="006A23A9" w:rsidP="00087A31">
      <w:pPr>
        <w:spacing w:after="0" w:line="240" w:lineRule="auto"/>
      </w:pPr>
      <w:r>
        <w:separator/>
      </w:r>
    </w:p>
  </w:endnote>
  <w:endnote w:type="continuationSeparator" w:id="0">
    <w:p w14:paraId="6C28F862" w14:textId="77777777" w:rsidR="006A23A9" w:rsidRDefault="006A23A9" w:rsidP="00087A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D5F03D" w14:textId="77777777" w:rsidR="006A23A9" w:rsidRDefault="006A23A9" w:rsidP="00087A31">
      <w:pPr>
        <w:spacing w:after="0" w:line="240" w:lineRule="auto"/>
      </w:pPr>
      <w:r>
        <w:separator/>
      </w:r>
    </w:p>
  </w:footnote>
  <w:footnote w:type="continuationSeparator" w:id="0">
    <w:p w14:paraId="45B31BF6" w14:textId="77777777" w:rsidR="006A23A9" w:rsidRDefault="006A23A9" w:rsidP="00087A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205675"/>
      <w:docPartObj>
        <w:docPartGallery w:val="Page Numbers (Top of Page)"/>
        <w:docPartUnique/>
      </w:docPartObj>
    </w:sdtPr>
    <w:sdtEndPr>
      <w:rPr>
        <w:noProof/>
      </w:rPr>
    </w:sdtEndPr>
    <w:sdtContent>
      <w:p w14:paraId="31C02F70" w14:textId="132D1392" w:rsidR="00087A31" w:rsidRDefault="00087A31">
        <w:pPr>
          <w:pStyle w:val="Header"/>
          <w:jc w:val="right"/>
        </w:pPr>
        <w:r>
          <w:t xml:space="preserve">Surname </w:t>
        </w:r>
        <w:r>
          <w:fldChar w:fldCharType="begin"/>
        </w:r>
        <w:r>
          <w:instrText xml:space="preserve"> PAGE   \* MERGEFORMAT </w:instrText>
        </w:r>
        <w:r>
          <w:fldChar w:fldCharType="separate"/>
        </w:r>
        <w:r w:rsidR="000D6494">
          <w:rPr>
            <w:noProof/>
          </w:rPr>
          <w:t>4</w:t>
        </w:r>
        <w:r>
          <w:rPr>
            <w:noProof/>
          </w:rPr>
          <w:fldChar w:fldCharType="end"/>
        </w:r>
      </w:p>
    </w:sdtContent>
  </w:sdt>
  <w:p w14:paraId="02AB267C" w14:textId="77777777" w:rsidR="00087A31" w:rsidRDefault="00087A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14713" w14:textId="6F6D99AD" w:rsidR="00087A31" w:rsidRDefault="00087A31">
    <w:pPr>
      <w:pStyle w:val="Header"/>
      <w:jc w:val="right"/>
    </w:pPr>
    <w:r>
      <w:t xml:space="preserve">Surname </w:t>
    </w:r>
    <w:sdt>
      <w:sdtPr>
        <w:id w:val="-127346601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9D7A4F">
          <w:rPr>
            <w:noProof/>
          </w:rPr>
          <w:t>1</w:t>
        </w:r>
        <w:r>
          <w:rPr>
            <w:noProof/>
          </w:rPr>
          <w:fldChar w:fldCharType="end"/>
        </w:r>
      </w:sdtContent>
    </w:sdt>
  </w:p>
  <w:p w14:paraId="1BC60C5B" w14:textId="77777777" w:rsidR="00087A31" w:rsidRDefault="00087A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A7D"/>
    <w:rsid w:val="00032F20"/>
    <w:rsid w:val="00087A31"/>
    <w:rsid w:val="000946CF"/>
    <w:rsid w:val="000A2405"/>
    <w:rsid w:val="000B7DB2"/>
    <w:rsid w:val="000D6494"/>
    <w:rsid w:val="00141754"/>
    <w:rsid w:val="00170A7D"/>
    <w:rsid w:val="001B14B6"/>
    <w:rsid w:val="001F241D"/>
    <w:rsid w:val="002D4493"/>
    <w:rsid w:val="00326019"/>
    <w:rsid w:val="00371115"/>
    <w:rsid w:val="0042040F"/>
    <w:rsid w:val="00473652"/>
    <w:rsid w:val="006506A7"/>
    <w:rsid w:val="00651438"/>
    <w:rsid w:val="006517C0"/>
    <w:rsid w:val="006A23A9"/>
    <w:rsid w:val="007D2050"/>
    <w:rsid w:val="00800287"/>
    <w:rsid w:val="00951556"/>
    <w:rsid w:val="009D7A4F"/>
    <w:rsid w:val="00A11C6F"/>
    <w:rsid w:val="00A629F7"/>
    <w:rsid w:val="00AD5A4D"/>
    <w:rsid w:val="00C6505B"/>
    <w:rsid w:val="00DD5301"/>
    <w:rsid w:val="00F91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3C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087A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A31"/>
  </w:style>
  <w:style w:type="paragraph" w:styleId="Footer">
    <w:name w:val="footer"/>
    <w:basedOn w:val="Normal"/>
    <w:link w:val="FooterChar"/>
    <w:uiPriority w:val="99"/>
    <w:unhideWhenUsed/>
    <w:rsid w:val="00087A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A31"/>
  </w:style>
  <w:style w:type="paragraph" w:styleId="NormalWeb">
    <w:name w:val="Normal (Web)"/>
    <w:basedOn w:val="Normal"/>
    <w:uiPriority w:val="99"/>
    <w:semiHidden/>
    <w:unhideWhenUsed/>
    <w:rsid w:val="00800287"/>
    <w:rPr>
      <w:rFonts w:cs="Times New Roman"/>
      <w:szCs w:val="24"/>
    </w:rPr>
  </w:style>
  <w:style w:type="character" w:styleId="Hyperlink">
    <w:name w:val="Hyperlink"/>
    <w:basedOn w:val="DefaultParagraphFont"/>
    <w:uiPriority w:val="99"/>
    <w:unhideWhenUsed/>
    <w:rsid w:val="00800287"/>
    <w:rPr>
      <w:color w:val="0563C1" w:themeColor="hyperlink"/>
      <w:u w:val="single"/>
    </w:rPr>
  </w:style>
  <w:style w:type="character" w:customStyle="1" w:styleId="UnresolvedMention">
    <w:name w:val="Unresolved Mention"/>
    <w:basedOn w:val="DefaultParagraphFont"/>
    <w:uiPriority w:val="99"/>
    <w:semiHidden/>
    <w:unhideWhenUsed/>
    <w:rsid w:val="0080028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087A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A31"/>
  </w:style>
  <w:style w:type="paragraph" w:styleId="Footer">
    <w:name w:val="footer"/>
    <w:basedOn w:val="Normal"/>
    <w:link w:val="FooterChar"/>
    <w:uiPriority w:val="99"/>
    <w:unhideWhenUsed/>
    <w:rsid w:val="00087A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A31"/>
  </w:style>
  <w:style w:type="paragraph" w:styleId="NormalWeb">
    <w:name w:val="Normal (Web)"/>
    <w:basedOn w:val="Normal"/>
    <w:uiPriority w:val="99"/>
    <w:semiHidden/>
    <w:unhideWhenUsed/>
    <w:rsid w:val="00800287"/>
    <w:rPr>
      <w:rFonts w:cs="Times New Roman"/>
      <w:szCs w:val="24"/>
    </w:rPr>
  </w:style>
  <w:style w:type="character" w:styleId="Hyperlink">
    <w:name w:val="Hyperlink"/>
    <w:basedOn w:val="DefaultParagraphFont"/>
    <w:uiPriority w:val="99"/>
    <w:unhideWhenUsed/>
    <w:rsid w:val="00800287"/>
    <w:rPr>
      <w:color w:val="0563C1" w:themeColor="hyperlink"/>
      <w:u w:val="single"/>
    </w:rPr>
  </w:style>
  <w:style w:type="character" w:customStyle="1" w:styleId="UnresolvedMention">
    <w:name w:val="Unresolved Mention"/>
    <w:basedOn w:val="DefaultParagraphFont"/>
    <w:uiPriority w:val="99"/>
    <w:semiHidden/>
    <w:unhideWhenUsed/>
    <w:rsid w:val="008002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843372">
      <w:bodyDiv w:val="1"/>
      <w:marLeft w:val="0"/>
      <w:marRight w:val="0"/>
      <w:marTop w:val="0"/>
      <w:marBottom w:val="0"/>
      <w:divBdr>
        <w:top w:val="none" w:sz="0" w:space="0" w:color="auto"/>
        <w:left w:val="none" w:sz="0" w:space="0" w:color="auto"/>
        <w:bottom w:val="none" w:sz="0" w:space="0" w:color="auto"/>
        <w:right w:val="none" w:sz="0" w:space="0" w:color="auto"/>
      </w:divBdr>
      <w:divsChild>
        <w:div w:id="157307504">
          <w:marLeft w:val="0"/>
          <w:marRight w:val="0"/>
          <w:marTop w:val="0"/>
          <w:marBottom w:val="0"/>
          <w:divBdr>
            <w:top w:val="none" w:sz="0" w:space="0" w:color="auto"/>
            <w:left w:val="none" w:sz="0" w:space="0" w:color="auto"/>
            <w:bottom w:val="none" w:sz="0" w:space="0" w:color="auto"/>
            <w:right w:val="none" w:sz="0" w:space="0" w:color="auto"/>
          </w:divBdr>
          <w:divsChild>
            <w:div w:id="119688975">
              <w:marLeft w:val="-150"/>
              <w:marRight w:val="-150"/>
              <w:marTop w:val="0"/>
              <w:marBottom w:val="0"/>
              <w:divBdr>
                <w:top w:val="none" w:sz="0" w:space="0" w:color="auto"/>
                <w:left w:val="none" w:sz="0" w:space="0" w:color="auto"/>
                <w:bottom w:val="none" w:sz="0" w:space="0" w:color="auto"/>
                <w:right w:val="none" w:sz="0" w:space="0" w:color="auto"/>
              </w:divBdr>
              <w:divsChild>
                <w:div w:id="73287375">
                  <w:marLeft w:val="0"/>
                  <w:marRight w:val="0"/>
                  <w:marTop w:val="0"/>
                  <w:marBottom w:val="0"/>
                  <w:divBdr>
                    <w:top w:val="single" w:sz="6" w:space="0" w:color="BBBBBB"/>
                    <w:left w:val="single" w:sz="6" w:space="0" w:color="BBBBBB"/>
                    <w:bottom w:val="single" w:sz="6" w:space="0" w:color="BBBBBB"/>
                    <w:right w:val="single" w:sz="6" w:space="0" w:color="BBBBBB"/>
                  </w:divBdr>
                </w:div>
              </w:divsChild>
            </w:div>
          </w:divsChild>
        </w:div>
      </w:divsChild>
    </w:div>
    <w:div w:id="566569606">
      <w:bodyDiv w:val="1"/>
      <w:marLeft w:val="0"/>
      <w:marRight w:val="0"/>
      <w:marTop w:val="0"/>
      <w:marBottom w:val="0"/>
      <w:divBdr>
        <w:top w:val="none" w:sz="0" w:space="0" w:color="auto"/>
        <w:left w:val="none" w:sz="0" w:space="0" w:color="auto"/>
        <w:bottom w:val="none" w:sz="0" w:space="0" w:color="auto"/>
        <w:right w:val="none" w:sz="0" w:space="0" w:color="auto"/>
      </w:divBdr>
      <w:divsChild>
        <w:div w:id="1308975248">
          <w:marLeft w:val="0"/>
          <w:marRight w:val="0"/>
          <w:marTop w:val="0"/>
          <w:marBottom w:val="0"/>
          <w:divBdr>
            <w:top w:val="none" w:sz="0" w:space="0" w:color="auto"/>
            <w:left w:val="none" w:sz="0" w:space="0" w:color="auto"/>
            <w:bottom w:val="none" w:sz="0" w:space="0" w:color="auto"/>
            <w:right w:val="none" w:sz="0" w:space="0" w:color="auto"/>
          </w:divBdr>
          <w:divsChild>
            <w:div w:id="1635334470">
              <w:marLeft w:val="-150"/>
              <w:marRight w:val="-150"/>
              <w:marTop w:val="0"/>
              <w:marBottom w:val="0"/>
              <w:divBdr>
                <w:top w:val="none" w:sz="0" w:space="0" w:color="auto"/>
                <w:left w:val="none" w:sz="0" w:space="0" w:color="auto"/>
                <w:bottom w:val="none" w:sz="0" w:space="0" w:color="auto"/>
                <w:right w:val="none" w:sz="0" w:space="0" w:color="auto"/>
              </w:divBdr>
              <w:divsChild>
                <w:div w:id="1119952464">
                  <w:marLeft w:val="0"/>
                  <w:marRight w:val="0"/>
                  <w:marTop w:val="0"/>
                  <w:marBottom w:val="0"/>
                  <w:divBdr>
                    <w:top w:val="single" w:sz="6" w:space="0" w:color="BBBBBB"/>
                    <w:left w:val="single" w:sz="6" w:space="0" w:color="BBBBBB"/>
                    <w:bottom w:val="single" w:sz="6" w:space="0" w:color="BBBBBB"/>
                    <w:right w:val="single" w:sz="6" w:space="0" w:color="BBBBBB"/>
                  </w:divBdr>
                </w:div>
              </w:divsChild>
            </w:div>
          </w:divsChild>
        </w:div>
      </w:divsChild>
    </w:div>
    <w:div w:id="603658648">
      <w:bodyDiv w:val="1"/>
      <w:marLeft w:val="0"/>
      <w:marRight w:val="0"/>
      <w:marTop w:val="0"/>
      <w:marBottom w:val="0"/>
      <w:divBdr>
        <w:top w:val="none" w:sz="0" w:space="0" w:color="auto"/>
        <w:left w:val="none" w:sz="0" w:space="0" w:color="auto"/>
        <w:bottom w:val="none" w:sz="0" w:space="0" w:color="auto"/>
        <w:right w:val="none" w:sz="0" w:space="0" w:color="auto"/>
      </w:divBdr>
    </w:div>
    <w:div w:id="1730569031">
      <w:bodyDiv w:val="1"/>
      <w:marLeft w:val="0"/>
      <w:marRight w:val="0"/>
      <w:marTop w:val="0"/>
      <w:marBottom w:val="0"/>
      <w:divBdr>
        <w:top w:val="none" w:sz="0" w:space="0" w:color="auto"/>
        <w:left w:val="none" w:sz="0" w:space="0" w:color="auto"/>
        <w:bottom w:val="none" w:sz="0" w:space="0" w:color="auto"/>
        <w:right w:val="none" w:sz="0" w:space="0" w:color="auto"/>
      </w:divBdr>
    </w:div>
    <w:div w:id="1885288408">
      <w:bodyDiv w:val="1"/>
      <w:marLeft w:val="0"/>
      <w:marRight w:val="0"/>
      <w:marTop w:val="0"/>
      <w:marBottom w:val="0"/>
      <w:divBdr>
        <w:top w:val="none" w:sz="0" w:space="0" w:color="auto"/>
        <w:left w:val="none" w:sz="0" w:space="0" w:color="auto"/>
        <w:bottom w:val="none" w:sz="0" w:space="0" w:color="auto"/>
        <w:right w:val="none" w:sz="0" w:space="0" w:color="auto"/>
      </w:divBdr>
      <w:divsChild>
        <w:div w:id="1458330839">
          <w:marLeft w:val="0"/>
          <w:marRight w:val="0"/>
          <w:marTop w:val="0"/>
          <w:marBottom w:val="0"/>
          <w:divBdr>
            <w:top w:val="none" w:sz="0" w:space="0" w:color="auto"/>
            <w:left w:val="none" w:sz="0" w:space="0" w:color="auto"/>
            <w:bottom w:val="none" w:sz="0" w:space="0" w:color="auto"/>
            <w:right w:val="none" w:sz="0" w:space="0" w:color="auto"/>
          </w:divBdr>
          <w:divsChild>
            <w:div w:id="1245915725">
              <w:marLeft w:val="-150"/>
              <w:marRight w:val="-150"/>
              <w:marTop w:val="0"/>
              <w:marBottom w:val="0"/>
              <w:divBdr>
                <w:top w:val="none" w:sz="0" w:space="0" w:color="auto"/>
                <w:left w:val="none" w:sz="0" w:space="0" w:color="auto"/>
                <w:bottom w:val="none" w:sz="0" w:space="0" w:color="auto"/>
                <w:right w:val="none" w:sz="0" w:space="0" w:color="auto"/>
              </w:divBdr>
              <w:divsChild>
                <w:div w:id="1487475128">
                  <w:marLeft w:val="0"/>
                  <w:marRight w:val="0"/>
                  <w:marTop w:val="0"/>
                  <w:marBottom w:val="0"/>
                  <w:divBdr>
                    <w:top w:val="single" w:sz="6" w:space="0" w:color="BBBBBB"/>
                    <w:left w:val="single" w:sz="6" w:space="0" w:color="BBBBBB"/>
                    <w:bottom w:val="single" w:sz="6" w:space="0" w:color="BBBBBB"/>
                    <w:right w:val="single" w:sz="6" w:space="0" w:color="BBBBBB"/>
                  </w:divBdr>
                </w:div>
              </w:divsChild>
            </w:div>
          </w:divsChild>
        </w:div>
      </w:divsChild>
    </w:div>
    <w:div w:id="2100591141">
      <w:bodyDiv w:val="1"/>
      <w:marLeft w:val="0"/>
      <w:marRight w:val="0"/>
      <w:marTop w:val="0"/>
      <w:marBottom w:val="0"/>
      <w:divBdr>
        <w:top w:val="none" w:sz="0" w:space="0" w:color="auto"/>
        <w:left w:val="none" w:sz="0" w:space="0" w:color="auto"/>
        <w:bottom w:val="none" w:sz="0" w:space="0" w:color="auto"/>
        <w:right w:val="none" w:sz="0" w:space="0" w:color="auto"/>
      </w:divBdr>
      <w:divsChild>
        <w:div w:id="534000997">
          <w:marLeft w:val="0"/>
          <w:marRight w:val="0"/>
          <w:marTop w:val="0"/>
          <w:marBottom w:val="0"/>
          <w:divBdr>
            <w:top w:val="none" w:sz="0" w:space="0" w:color="auto"/>
            <w:left w:val="none" w:sz="0" w:space="0" w:color="auto"/>
            <w:bottom w:val="none" w:sz="0" w:space="0" w:color="auto"/>
            <w:right w:val="none" w:sz="0" w:space="0" w:color="auto"/>
          </w:divBdr>
          <w:divsChild>
            <w:div w:id="1424033179">
              <w:marLeft w:val="-150"/>
              <w:marRight w:val="-150"/>
              <w:marTop w:val="0"/>
              <w:marBottom w:val="0"/>
              <w:divBdr>
                <w:top w:val="none" w:sz="0" w:space="0" w:color="auto"/>
                <w:left w:val="none" w:sz="0" w:space="0" w:color="auto"/>
                <w:bottom w:val="none" w:sz="0" w:space="0" w:color="auto"/>
                <w:right w:val="none" w:sz="0" w:space="0" w:color="auto"/>
              </w:divBdr>
              <w:divsChild>
                <w:div w:id="1512841767">
                  <w:marLeft w:val="0"/>
                  <w:marRight w:val="0"/>
                  <w:marTop w:val="0"/>
                  <w:marBottom w:val="0"/>
                  <w:divBdr>
                    <w:top w:val="single" w:sz="6" w:space="0" w:color="BBBBBB"/>
                    <w:left w:val="single" w:sz="6" w:space="0" w:color="BBBBBB"/>
                    <w:bottom w:val="single" w:sz="6" w:space="0" w:color="BBBBBB"/>
                    <w:right w:val="single" w:sz="6" w:space="0" w:color="BBBBBB"/>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n.org/esa/socdev/unpfii/documents/faq_drips_en.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4</Pages>
  <Words>579</Words>
  <Characters>3302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clinton otieno</cp:lastModifiedBy>
  <cp:revision>19</cp:revision>
  <dcterms:created xsi:type="dcterms:W3CDTF">2021-08-30T08:21:00Z</dcterms:created>
  <dcterms:modified xsi:type="dcterms:W3CDTF">2021-08-30T11:05:00Z</dcterms:modified>
</cp:coreProperties>
</file>