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02A" w:rsidRDefault="0039002A" w:rsidP="00BE5B15">
      <w:pPr>
        <w:jc w:val="center"/>
      </w:pPr>
    </w:p>
    <w:p w:rsidR="0039002A" w:rsidRDefault="0039002A" w:rsidP="00BE5B15">
      <w:pPr>
        <w:jc w:val="center"/>
      </w:pPr>
    </w:p>
    <w:p w:rsidR="0039002A" w:rsidRDefault="0039002A" w:rsidP="00BE5B15">
      <w:pPr>
        <w:jc w:val="center"/>
      </w:pPr>
    </w:p>
    <w:p w:rsidR="0039002A" w:rsidRDefault="0039002A" w:rsidP="00BE5B15">
      <w:pPr>
        <w:jc w:val="center"/>
      </w:pPr>
    </w:p>
    <w:p w:rsidR="0039002A" w:rsidRDefault="0039002A" w:rsidP="00BE5B15">
      <w:pPr>
        <w:jc w:val="center"/>
      </w:pPr>
    </w:p>
    <w:p w:rsidR="0039002A" w:rsidRDefault="0039002A" w:rsidP="00BE5B15">
      <w:pPr>
        <w:jc w:val="center"/>
      </w:pPr>
      <w:r w:rsidRPr="0039002A">
        <w:t>Low-Cost Provider Strategy</w:t>
      </w:r>
    </w:p>
    <w:p w:rsidR="0039002A" w:rsidRDefault="0039002A" w:rsidP="00BE5B15">
      <w:pPr>
        <w:jc w:val="center"/>
      </w:pPr>
      <w:r>
        <w:t>Student</w:t>
      </w:r>
    </w:p>
    <w:p w:rsidR="0039002A" w:rsidRDefault="0039002A" w:rsidP="00BE5B15">
      <w:pPr>
        <w:jc w:val="center"/>
      </w:pPr>
      <w:r>
        <w:t>Institution</w:t>
      </w:r>
    </w:p>
    <w:p w:rsidR="0039002A" w:rsidRDefault="0039002A" w:rsidP="00BE5B15">
      <w:pPr>
        <w:jc w:val="center"/>
      </w:pPr>
      <w:r>
        <w:t>Class</w:t>
      </w:r>
    </w:p>
    <w:p w:rsidR="0039002A" w:rsidRDefault="0039002A" w:rsidP="00BE5B15">
      <w:pPr>
        <w:jc w:val="center"/>
      </w:pPr>
      <w:r>
        <w:t>Professor</w:t>
      </w:r>
    </w:p>
    <w:p w:rsidR="0039002A" w:rsidRDefault="0039002A" w:rsidP="00BE5B15">
      <w:pPr>
        <w:jc w:val="center"/>
      </w:pPr>
      <w:r>
        <w:t>Date</w:t>
      </w:r>
    </w:p>
    <w:p w:rsidR="0039002A" w:rsidRDefault="0039002A">
      <w:r>
        <w:br w:type="page"/>
      </w:r>
    </w:p>
    <w:p w:rsidR="00BE5B15" w:rsidRDefault="00BE5B15" w:rsidP="00BE5B15">
      <w:pPr>
        <w:jc w:val="center"/>
      </w:pPr>
      <w:r>
        <w:lastRenderedPageBreak/>
        <w:t>Low-Cost Provider Strategy</w:t>
      </w:r>
    </w:p>
    <w:p w:rsidR="000A5E37" w:rsidRPr="000A5E37" w:rsidRDefault="000A5E37" w:rsidP="000A5E37">
      <w:pPr>
        <w:ind w:firstLine="720"/>
      </w:pPr>
      <w:r w:rsidRPr="000A5E37">
        <w:t>A low-cost provider strategy is a business strategy used majorly by large businesses to sell their products at the lowest prices possible compared to market rivals while still maintaining a good profit (Thompson et al., 2021). Such companies aim to appeal to the broader market to attract more customers, thereby increasing sales and maintaining the profits ahead of market rivals.</w:t>
      </w:r>
    </w:p>
    <w:p w:rsidR="000A5E37" w:rsidRPr="000A5E37" w:rsidRDefault="000A5E37" w:rsidP="00C961A4">
      <w:pPr>
        <w:jc w:val="center"/>
      </w:pPr>
      <w:r w:rsidRPr="000A5E37">
        <w:rPr>
          <w:b/>
          <w:bCs/>
        </w:rPr>
        <w:t>What market conditions and circumstances make a low-cost provider strategy attractive?</w:t>
      </w:r>
    </w:p>
    <w:p w:rsidR="000A5E37" w:rsidRPr="000A5E37" w:rsidRDefault="000A5E37" w:rsidP="000A5E37">
      <w:pPr>
        <w:ind w:firstLine="720"/>
      </w:pPr>
      <w:r w:rsidRPr="000A5E37">
        <w:t xml:space="preserve">The low-cost provider strategy becomes more attractive when the price competition among rival sellers becomes very stiff and forceful in the market (Thompson et al., 2021). By lowering the product cost, the provider attracts more buyers than the competitors, thereby increasing the sales. A low-cost strategy is also attractive in scenarios where rivals’ products are identical and readily available in the market (Thompson et al., 2021). In normal circumstances, the buyers prefer quality products sold at lower prices. Therefore, </w:t>
      </w:r>
      <w:r w:rsidR="00C961A4" w:rsidRPr="000A5E37">
        <w:t>this strategy helps the provider appeal to the buyers and attracts</w:t>
      </w:r>
      <w:r w:rsidRPr="000A5E37">
        <w:t xml:space="preserve"> more customers interested in similar products but offered at the lowest prices possible.</w:t>
      </w:r>
      <w:bookmarkStart w:id="0" w:name="_GoBack"/>
      <w:bookmarkEnd w:id="0"/>
    </w:p>
    <w:p w:rsidR="000A5E37" w:rsidRPr="000A5E37" w:rsidRDefault="000A5E37" w:rsidP="000A5E37">
      <w:pPr>
        <w:ind w:firstLine="720"/>
      </w:pPr>
      <w:r w:rsidRPr="000A5E37">
        <w:t xml:space="preserve">Some buyers are usually interested in the lowest prices but not in product differentiation. In such scenarios, a low-cost strategy is most applicable because it helps to satisfy the ‘low price’ need of the consumers with little emphasis placed on product differentiation. This also helps save the money that would have been used to carry out product differentiation, thereby maximizing the profit margin. A low-cost provider strategy is also attractive when the majority of the buyers utilize the products in similar ways (Thompson et al., 2021). In such instances, the provider focuses on satisfying the customers’ product demands by providing huge quantities of </w:t>
      </w:r>
      <w:r w:rsidRPr="000A5E37">
        <w:lastRenderedPageBreak/>
        <w:t xml:space="preserve">products and selling them at lower prices. </w:t>
      </w:r>
      <w:proofErr w:type="gramStart"/>
      <w:r w:rsidRPr="000A5E37">
        <w:t>Another attractive scenario where the low-cost provider is when most sales are made by few buyers who purchase large volumes of products (Thompson et al., 2021).</w:t>
      </w:r>
      <w:proofErr w:type="gramEnd"/>
      <w:r w:rsidRPr="000A5E37">
        <w:t xml:space="preserve"> It’s essential to offer products at lower prices to encourage them to make even more purchases and attract more large volume buyers.</w:t>
      </w:r>
    </w:p>
    <w:p w:rsidR="000A5E37" w:rsidRPr="000A5E37" w:rsidRDefault="000A5E37" w:rsidP="00C961A4">
      <w:pPr>
        <w:jc w:val="center"/>
      </w:pPr>
      <w:r w:rsidRPr="000A5E37">
        <w:rPr>
          <w:b/>
          <w:bCs/>
        </w:rPr>
        <w:t>Potential Issues</w:t>
      </w:r>
    </w:p>
    <w:p w:rsidR="006F62C8" w:rsidRDefault="000A5E37" w:rsidP="000A5E37">
      <w:pPr>
        <w:ind w:firstLine="720"/>
      </w:pPr>
      <w:r w:rsidRPr="000A5E37">
        <w:t>The low-cost provider works best for companies that make large sales. However, poorly controlled price-cutting may result in reduced profitability, especially when the company is a small firm that makes low sales (Thompson et al., 2021). The company must therefore avoid aggressive cost-cutting because it can result in reduced profitability. Another potential issue is using a cost reduction strategy that the market rivals can easily copy. When this occurs, the company may face even stiffer competition from rivals since the competitors will also be offering the products and services at similar costs after reduction. Some firms may become too obsessed with cost reduction instead of focusing on quality improvement and satisfaction with customers’ changing needs (Thompson et al., 2021). As the firm fixes the mind on cost reduction, the rivals focus on quality improvement and gain a better competitive advantage than the low-cost provider. This reduces the sales and profits of such providers.</w:t>
      </w:r>
    </w:p>
    <w:p w:rsidR="00D40AF6" w:rsidRDefault="00D40AF6">
      <w:r>
        <w:br w:type="page"/>
      </w:r>
    </w:p>
    <w:p w:rsidR="00D40AF6" w:rsidRDefault="00D40AF6" w:rsidP="00D40AF6">
      <w:pPr>
        <w:ind w:left="720" w:hanging="720"/>
        <w:jc w:val="center"/>
      </w:pPr>
      <w:r>
        <w:lastRenderedPageBreak/>
        <w:t>Reference</w:t>
      </w:r>
    </w:p>
    <w:p w:rsidR="00D40AF6" w:rsidRPr="001E3151" w:rsidRDefault="00024B39" w:rsidP="00D40AF6">
      <w:pPr>
        <w:ind w:left="720" w:hanging="720"/>
      </w:pPr>
      <w:proofErr w:type="gramStart"/>
      <w:r w:rsidRPr="00024B39">
        <w:t xml:space="preserve">Thompson, A., </w:t>
      </w:r>
      <w:proofErr w:type="spellStart"/>
      <w:r w:rsidRPr="00024B39">
        <w:t>Peteraf</w:t>
      </w:r>
      <w:proofErr w:type="spellEnd"/>
      <w:r w:rsidRPr="00024B39">
        <w:t>, M., Gamble, J., Strickland III, A. J., &amp; Jain, A. K. (2021).</w:t>
      </w:r>
      <w:proofErr w:type="gramEnd"/>
      <w:r w:rsidRPr="00024B39">
        <w:t> </w:t>
      </w:r>
      <w:r w:rsidRPr="00024B39">
        <w:rPr>
          <w:i/>
          <w:iCs/>
        </w:rPr>
        <w:t>Crafting &amp; executing strategy: The quest for competitive advantage: Concepts and cases</w:t>
      </w:r>
      <w:r w:rsidRPr="00024B39">
        <w:t xml:space="preserve">. </w:t>
      </w:r>
      <w:proofErr w:type="gramStart"/>
      <w:r w:rsidRPr="00024B39">
        <w:t>McGraw-Hill Education.</w:t>
      </w:r>
      <w:proofErr w:type="gramEnd"/>
      <w:r w:rsidRPr="00024B39">
        <w:t xml:space="preserve"> </w:t>
      </w:r>
      <w:proofErr w:type="gramStart"/>
      <w:r w:rsidRPr="00024B39">
        <w:t>23</w:t>
      </w:r>
      <w:r w:rsidRPr="00024B39">
        <w:rPr>
          <w:vertAlign w:val="superscript"/>
        </w:rPr>
        <w:t>rd</w:t>
      </w:r>
      <w:r w:rsidRPr="00024B39">
        <w:t xml:space="preserve"> edition.</w:t>
      </w:r>
      <w:proofErr w:type="gramEnd"/>
      <w:r>
        <w:t xml:space="preserve"> </w:t>
      </w:r>
    </w:p>
    <w:sectPr w:rsidR="00D40AF6" w:rsidRPr="001E315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5BED" w:rsidRDefault="00565BED" w:rsidP="0039002A">
      <w:pPr>
        <w:spacing w:after="0" w:line="240" w:lineRule="auto"/>
      </w:pPr>
      <w:r>
        <w:separator/>
      </w:r>
    </w:p>
  </w:endnote>
  <w:endnote w:type="continuationSeparator" w:id="0">
    <w:p w:rsidR="00565BED" w:rsidRDefault="00565BED" w:rsidP="003900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5BED" w:rsidRDefault="00565BED" w:rsidP="0039002A">
      <w:pPr>
        <w:spacing w:after="0" w:line="240" w:lineRule="auto"/>
      </w:pPr>
      <w:r>
        <w:separator/>
      </w:r>
    </w:p>
  </w:footnote>
  <w:footnote w:type="continuationSeparator" w:id="0">
    <w:p w:rsidR="00565BED" w:rsidRDefault="00565BED" w:rsidP="003900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8487438"/>
      <w:docPartObj>
        <w:docPartGallery w:val="Page Numbers (Top of Page)"/>
        <w:docPartUnique/>
      </w:docPartObj>
    </w:sdtPr>
    <w:sdtEndPr>
      <w:rPr>
        <w:noProof/>
      </w:rPr>
    </w:sdtEndPr>
    <w:sdtContent>
      <w:p w:rsidR="0039002A" w:rsidRDefault="0039002A">
        <w:pPr>
          <w:pStyle w:val="Header"/>
        </w:pPr>
        <w:r w:rsidRPr="0039002A">
          <w:t>LOW</w:t>
        </w:r>
        <w:r>
          <w:t xml:space="preserve"> </w:t>
        </w:r>
        <w:r w:rsidRPr="0039002A">
          <w:t>COST PROVIDER STRATEGY</w:t>
        </w:r>
        <w:r>
          <w:tab/>
        </w:r>
        <w:r>
          <w:tab/>
        </w:r>
        <w:r>
          <w:fldChar w:fldCharType="begin"/>
        </w:r>
        <w:r>
          <w:instrText xml:space="preserve"> PAGE   \* MERGEFORMAT </w:instrText>
        </w:r>
        <w:r>
          <w:fldChar w:fldCharType="separate"/>
        </w:r>
        <w:r w:rsidR="00C961A4">
          <w:rPr>
            <w:noProof/>
          </w:rPr>
          <w:t>2</w:t>
        </w:r>
        <w:r>
          <w:rPr>
            <w:noProof/>
          </w:rPr>
          <w:fldChar w:fldCharType="end"/>
        </w:r>
      </w:p>
    </w:sdtContent>
  </w:sdt>
  <w:p w:rsidR="0039002A" w:rsidRDefault="003900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3C13"/>
    <w:rsid w:val="00024B39"/>
    <w:rsid w:val="000A5E37"/>
    <w:rsid w:val="000B548A"/>
    <w:rsid w:val="00120EB2"/>
    <w:rsid w:val="0014258D"/>
    <w:rsid w:val="001A127A"/>
    <w:rsid w:val="001E3151"/>
    <w:rsid w:val="00213828"/>
    <w:rsid w:val="00224A0A"/>
    <w:rsid w:val="00230220"/>
    <w:rsid w:val="002E78B0"/>
    <w:rsid w:val="00346A5C"/>
    <w:rsid w:val="0039002A"/>
    <w:rsid w:val="00390F38"/>
    <w:rsid w:val="003D36B9"/>
    <w:rsid w:val="004211AE"/>
    <w:rsid w:val="0044592B"/>
    <w:rsid w:val="00454B08"/>
    <w:rsid w:val="004C1E87"/>
    <w:rsid w:val="005159A8"/>
    <w:rsid w:val="00546BB0"/>
    <w:rsid w:val="00565BED"/>
    <w:rsid w:val="00566209"/>
    <w:rsid w:val="005E035A"/>
    <w:rsid w:val="005F0DC1"/>
    <w:rsid w:val="0060371C"/>
    <w:rsid w:val="00603F7D"/>
    <w:rsid w:val="006A6A40"/>
    <w:rsid w:val="006F62C8"/>
    <w:rsid w:val="007335FC"/>
    <w:rsid w:val="00782433"/>
    <w:rsid w:val="00845CF7"/>
    <w:rsid w:val="008B0783"/>
    <w:rsid w:val="008C3A55"/>
    <w:rsid w:val="00901041"/>
    <w:rsid w:val="009672D4"/>
    <w:rsid w:val="009813E3"/>
    <w:rsid w:val="009D421A"/>
    <w:rsid w:val="00AF73FF"/>
    <w:rsid w:val="00B15713"/>
    <w:rsid w:val="00B22D4D"/>
    <w:rsid w:val="00B55E52"/>
    <w:rsid w:val="00BE5B15"/>
    <w:rsid w:val="00C73ABD"/>
    <w:rsid w:val="00C904A7"/>
    <w:rsid w:val="00C961A4"/>
    <w:rsid w:val="00CE4DE3"/>
    <w:rsid w:val="00CE6708"/>
    <w:rsid w:val="00D40AF6"/>
    <w:rsid w:val="00D83C13"/>
    <w:rsid w:val="00D95E1F"/>
    <w:rsid w:val="00DA796B"/>
    <w:rsid w:val="00E11F6D"/>
    <w:rsid w:val="00E21A6B"/>
    <w:rsid w:val="00E2705F"/>
    <w:rsid w:val="00E447F2"/>
    <w:rsid w:val="00E46A20"/>
    <w:rsid w:val="00E72779"/>
    <w:rsid w:val="00EE49F5"/>
    <w:rsid w:val="00EF16A6"/>
    <w:rsid w:val="00EF6406"/>
    <w:rsid w:val="00F6124E"/>
    <w:rsid w:val="00F91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0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02A"/>
  </w:style>
  <w:style w:type="paragraph" w:styleId="Footer">
    <w:name w:val="footer"/>
    <w:basedOn w:val="Normal"/>
    <w:link w:val="FooterChar"/>
    <w:uiPriority w:val="99"/>
    <w:unhideWhenUsed/>
    <w:rsid w:val="003900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0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00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02A"/>
  </w:style>
  <w:style w:type="paragraph" w:styleId="Footer">
    <w:name w:val="footer"/>
    <w:basedOn w:val="Normal"/>
    <w:link w:val="FooterChar"/>
    <w:uiPriority w:val="99"/>
    <w:unhideWhenUsed/>
    <w:rsid w:val="003900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0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046313">
      <w:bodyDiv w:val="1"/>
      <w:marLeft w:val="0"/>
      <w:marRight w:val="0"/>
      <w:marTop w:val="0"/>
      <w:marBottom w:val="0"/>
      <w:divBdr>
        <w:top w:val="none" w:sz="0" w:space="0" w:color="auto"/>
        <w:left w:val="none" w:sz="0" w:space="0" w:color="auto"/>
        <w:bottom w:val="none" w:sz="0" w:space="0" w:color="auto"/>
        <w:right w:val="none" w:sz="0" w:space="0" w:color="auto"/>
      </w:divBdr>
    </w:div>
    <w:div w:id="28843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4</Pages>
  <Words>522</Words>
  <Characters>2979</Characters>
  <Application>Microsoft Office Word</Application>
  <DocSecurity>0</DocSecurity>
  <Lines>24</Lines>
  <Paragraphs>6</Paragraphs>
  <ScaleCrop>false</ScaleCrop>
  <Company/>
  <LinksUpToDate>false</LinksUpToDate>
  <CharactersWithSpaces>3495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67</cp:revision>
  <dcterms:created xsi:type="dcterms:W3CDTF">2021-08-26T05:49:00Z</dcterms:created>
  <dcterms:modified xsi:type="dcterms:W3CDTF">2021-08-26T07:29:00Z</dcterms:modified>
</cp:coreProperties>
</file>