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FF9" w:rsidRPr="001B226E" w:rsidRDefault="00A33FF9" w:rsidP="00A33FF9">
      <w:pPr>
        <w:pStyle w:val="Heading1"/>
        <w:spacing w:before="37" w:line="278" w:lineRule="auto"/>
        <w:ind w:left="0" w:right="118"/>
        <w:rPr>
          <w:rFonts w:asciiTheme="minorHAnsi" w:hAnsiTheme="minorHAnsi" w:cstheme="minorHAnsi"/>
        </w:rPr>
      </w:pPr>
      <w:bookmarkStart w:id="0" w:name="_GoBack"/>
      <w:r w:rsidRPr="001B226E">
        <w:rPr>
          <w:rFonts w:asciiTheme="minorHAnsi" w:hAnsiTheme="minorHAnsi" w:cstheme="minorHAnsi"/>
        </w:rPr>
        <w:t>Saudi Electronic University</w:t>
      </w:r>
    </w:p>
    <w:p w:rsidR="00A33FF9" w:rsidRPr="001B226E" w:rsidRDefault="00A33FF9" w:rsidP="00A33FF9">
      <w:pPr>
        <w:pStyle w:val="Heading1"/>
        <w:spacing w:before="37" w:line="278" w:lineRule="auto"/>
        <w:ind w:left="0" w:right="118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HCM 213</w:t>
      </w:r>
    </w:p>
    <w:p w:rsidR="00A33FF9" w:rsidRPr="001B226E" w:rsidRDefault="00A33FF9" w:rsidP="003C155F">
      <w:pPr>
        <w:pStyle w:val="Heading1"/>
        <w:spacing w:before="39"/>
        <w:ind w:left="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Chapter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11</w:t>
      </w:r>
    </w:p>
    <w:p w:rsidR="00A33FF9" w:rsidRPr="001B226E" w:rsidRDefault="00A33FF9" w:rsidP="003C155F">
      <w:pPr>
        <w:pStyle w:val="BodyText"/>
        <w:ind w:left="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Multiple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Choice</w:t>
      </w:r>
    </w:p>
    <w:p w:rsidR="00A33FF9" w:rsidRPr="003C155F" w:rsidRDefault="003C155F" w:rsidP="003C155F">
      <w:pPr>
        <w:tabs>
          <w:tab w:val="left" w:pos="821"/>
        </w:tabs>
        <w:spacing w:before="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A33FF9" w:rsidRPr="003C155F">
        <w:rPr>
          <w:rFonts w:asciiTheme="minorHAnsi" w:hAnsiTheme="minorHAnsi" w:cstheme="minorHAnsi"/>
        </w:rPr>
        <w:t>Decentralization</w:t>
      </w:r>
      <w:proofErr w:type="gramEnd"/>
      <w:r w:rsidR="00A33FF9" w:rsidRPr="003C155F">
        <w:rPr>
          <w:rFonts w:asciiTheme="minorHAnsi" w:hAnsiTheme="minorHAnsi" w:cstheme="minorHAnsi"/>
          <w:spacing w:val="-1"/>
        </w:rPr>
        <w:t xml:space="preserve"> </w:t>
      </w:r>
      <w:r w:rsidR="00A33FF9" w:rsidRPr="003C155F">
        <w:rPr>
          <w:rFonts w:asciiTheme="minorHAnsi" w:hAnsiTheme="minorHAnsi" w:cstheme="minorHAnsi"/>
        </w:rPr>
        <w:t>is: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1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major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type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responsibility centered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within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an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organization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degree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dispersion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5"/>
        </w:rPr>
        <w:t xml:space="preserve"> </w:t>
      </w:r>
      <w:r w:rsidRPr="001B226E">
        <w:rPr>
          <w:rFonts w:asciiTheme="minorHAnsi" w:hAnsiTheme="minorHAnsi" w:cstheme="minorHAnsi"/>
        </w:rPr>
        <w:t>responsibilities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20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compounding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for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any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given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interest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 w:line="403" w:lineRule="auto"/>
        <w:ind w:left="820" w:right="4310" w:firstLine="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Proceeds lost by forgoing other opportunities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b</w:t>
      </w:r>
    </w:p>
    <w:p w:rsidR="00A33FF9" w:rsidRPr="001B226E" w:rsidRDefault="00A33FF9" w:rsidP="00A33FF9">
      <w:pPr>
        <w:pStyle w:val="ListParagraph"/>
        <w:numPr>
          <w:ilvl w:val="0"/>
          <w:numId w:val="2"/>
        </w:numPr>
        <w:tabs>
          <w:tab w:val="left" w:pos="821"/>
        </w:tabs>
        <w:spacing w:before="55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Advantages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decentralization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include: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Loss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control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Decreased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goal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congruence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Greater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speed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 w:line="403" w:lineRule="auto"/>
        <w:ind w:left="820" w:right="6127" w:firstLine="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Lack of managerial talent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c</w:t>
      </w:r>
    </w:p>
    <w:p w:rsidR="00A33FF9" w:rsidRPr="001B226E" w:rsidRDefault="00A33FF9" w:rsidP="00A33FF9">
      <w:pPr>
        <w:pStyle w:val="ListParagraph"/>
        <w:numPr>
          <w:ilvl w:val="0"/>
          <w:numId w:val="2"/>
        </w:numPr>
        <w:tabs>
          <w:tab w:val="left" w:pos="821"/>
        </w:tabs>
        <w:spacing w:before="55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Disadvantages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of decentralization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include: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Increased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need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for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condition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and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formal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communication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19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More efficient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use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time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More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relevant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information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 w:line="400" w:lineRule="auto"/>
        <w:ind w:left="820" w:right="6249" w:firstLine="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Higher quality decisions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a</w:t>
      </w:r>
    </w:p>
    <w:p w:rsidR="00A33FF9" w:rsidRPr="001B226E" w:rsidRDefault="00A33FF9" w:rsidP="00A33FF9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33FF9" w:rsidRPr="001B226E" w:rsidRDefault="00A33FF9" w:rsidP="00A33FF9">
      <w:pPr>
        <w:pStyle w:val="ListParagraph"/>
        <w:numPr>
          <w:ilvl w:val="0"/>
          <w:numId w:val="2"/>
        </w:numPr>
        <w:tabs>
          <w:tab w:val="left" w:pos="821"/>
        </w:tabs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Types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responsibility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centers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include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all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but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one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following: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19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Service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centers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Profit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centers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Cost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centers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 w:line="403" w:lineRule="auto"/>
        <w:ind w:left="820" w:right="6073" w:firstLine="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Managerial talent centers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d</w:t>
      </w:r>
    </w:p>
    <w:p w:rsidR="00A33FF9" w:rsidRPr="001B226E" w:rsidRDefault="00A33FF9" w:rsidP="00A33FF9">
      <w:pPr>
        <w:pStyle w:val="ListParagraph"/>
        <w:numPr>
          <w:ilvl w:val="0"/>
          <w:numId w:val="2"/>
        </w:numPr>
        <w:tabs>
          <w:tab w:val="left" w:pos="821"/>
        </w:tabs>
        <w:spacing w:before="55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Measures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performance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responsibility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centers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include: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Responsibility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0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Authority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Accountability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 w:line="403" w:lineRule="auto"/>
        <w:ind w:left="820" w:right="6969" w:firstLine="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All of the above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d</w:t>
      </w:r>
    </w:p>
    <w:p w:rsidR="00A33FF9" w:rsidRPr="001B226E" w:rsidRDefault="00A33FF9" w:rsidP="00A33FF9">
      <w:pPr>
        <w:pStyle w:val="ListParagraph"/>
        <w:numPr>
          <w:ilvl w:val="0"/>
          <w:numId w:val="2"/>
        </w:numPr>
        <w:tabs>
          <w:tab w:val="left" w:pos="821"/>
        </w:tabs>
        <w:spacing w:before="55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Budget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variances are: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result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positive revenues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difference between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what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was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budgeted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and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what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actually occurred</w:t>
      </w:r>
    </w:p>
    <w:p w:rsidR="00A33FF9" w:rsidRPr="001B226E" w:rsidRDefault="00A33FF9" w:rsidP="00A33FF9">
      <w:pPr>
        <w:rPr>
          <w:rFonts w:asciiTheme="minorHAnsi" w:hAnsiTheme="minorHAnsi" w:cstheme="minorHAnsi"/>
        </w:rPr>
        <w:sectPr w:rsidR="00A33FF9" w:rsidRPr="001B226E">
          <w:pgSz w:w="12240" w:h="15840"/>
          <w:pgMar w:top="1400" w:right="1340" w:bottom="280" w:left="1340" w:header="720" w:footer="720" w:gutter="0"/>
          <w:cols w:space="720"/>
        </w:sectPr>
      </w:pP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37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budget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that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accommodates a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range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activities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 w:line="403" w:lineRule="auto"/>
        <w:ind w:left="820" w:right="4802" w:firstLine="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 tangible asset pledged to repay a loan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b</w:t>
      </w:r>
    </w:p>
    <w:p w:rsidR="00A33FF9" w:rsidRPr="001B226E" w:rsidRDefault="00A33FF9" w:rsidP="00A33FF9">
      <w:pPr>
        <w:pStyle w:val="ListParagraph"/>
        <w:numPr>
          <w:ilvl w:val="0"/>
          <w:numId w:val="2"/>
        </w:numPr>
        <w:tabs>
          <w:tab w:val="left" w:pos="821"/>
        </w:tabs>
        <w:spacing w:before="55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Common</w:t>
      </w:r>
      <w:r w:rsidRPr="001B226E">
        <w:rPr>
          <w:rFonts w:asciiTheme="minorHAnsi" w:hAnsiTheme="minorHAnsi" w:cstheme="minorHAnsi"/>
          <w:spacing w:val="-5"/>
        </w:rPr>
        <w:t xml:space="preserve"> </w:t>
      </w:r>
      <w:r w:rsidRPr="001B226E">
        <w:rPr>
          <w:rFonts w:asciiTheme="minorHAnsi" w:hAnsiTheme="minorHAnsi" w:cstheme="minorHAnsi"/>
        </w:rPr>
        <w:t>variances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used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by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health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care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organizations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include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Revenue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variance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Traditional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profit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center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9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Expense</w:t>
      </w:r>
      <w:r w:rsidRPr="001B226E">
        <w:rPr>
          <w:rFonts w:asciiTheme="minorHAnsi" w:hAnsiTheme="minorHAnsi" w:cstheme="minorHAnsi"/>
          <w:spacing w:val="-5"/>
        </w:rPr>
        <w:t xml:space="preserve"> </w:t>
      </w:r>
      <w:r w:rsidRPr="001B226E">
        <w:rPr>
          <w:rFonts w:asciiTheme="minorHAnsi" w:hAnsiTheme="minorHAnsi" w:cstheme="minorHAnsi"/>
        </w:rPr>
        <w:t>variance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 w:line="405" w:lineRule="auto"/>
        <w:ind w:left="820" w:right="7839" w:firstLine="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 &amp; c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12"/>
        </w:rPr>
        <w:t xml:space="preserve"> </w:t>
      </w:r>
      <w:r w:rsidRPr="001B226E">
        <w:rPr>
          <w:rFonts w:asciiTheme="minorHAnsi" w:hAnsiTheme="minorHAnsi" w:cstheme="minorHAnsi"/>
        </w:rPr>
        <w:t>d</w:t>
      </w:r>
    </w:p>
    <w:p w:rsidR="00A33FF9" w:rsidRPr="001B226E" w:rsidRDefault="00A33FF9" w:rsidP="00A33FF9">
      <w:pPr>
        <w:pStyle w:val="ListParagraph"/>
        <w:numPr>
          <w:ilvl w:val="0"/>
          <w:numId w:val="2"/>
        </w:numPr>
        <w:tabs>
          <w:tab w:val="left" w:pos="821"/>
        </w:tabs>
        <w:spacing w:before="5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Budget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variances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associated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with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short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term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strategies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include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0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Revenue enhancement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Cost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containment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Revenue attainment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 w:line="403" w:lineRule="auto"/>
        <w:ind w:left="820" w:right="7839" w:firstLine="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b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&amp;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c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12"/>
        </w:rPr>
        <w:t xml:space="preserve"> </w:t>
      </w:r>
      <w:r w:rsidRPr="001B226E">
        <w:rPr>
          <w:rFonts w:asciiTheme="minorHAnsi" w:hAnsiTheme="minorHAnsi" w:cstheme="minorHAnsi"/>
        </w:rPr>
        <w:t>d</w:t>
      </w:r>
    </w:p>
    <w:p w:rsidR="00A33FF9" w:rsidRPr="001B226E" w:rsidRDefault="00A33FF9" w:rsidP="00A33FF9">
      <w:pPr>
        <w:pStyle w:val="ListParagraph"/>
        <w:numPr>
          <w:ilvl w:val="0"/>
          <w:numId w:val="2"/>
        </w:numPr>
        <w:tabs>
          <w:tab w:val="left" w:pos="821"/>
        </w:tabs>
        <w:spacing w:before="55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Common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complications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when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using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measures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to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judge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financial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performance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include: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Loss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control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Greater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speed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9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Promotion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short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term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thinking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 w:line="405" w:lineRule="auto"/>
        <w:ind w:left="820" w:right="6589" w:firstLine="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Efficient use of time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c</w:t>
      </w:r>
    </w:p>
    <w:p w:rsidR="00A33FF9" w:rsidRPr="001B226E" w:rsidRDefault="00A33FF9" w:rsidP="00A33FF9">
      <w:pPr>
        <w:pStyle w:val="ListParagraph"/>
        <w:numPr>
          <w:ilvl w:val="0"/>
          <w:numId w:val="2"/>
        </w:numPr>
        <w:tabs>
          <w:tab w:val="left" w:pos="821"/>
        </w:tabs>
        <w:spacing w:before="53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Major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employee compensation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model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which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the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following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advantages: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19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Income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predictability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At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risk distribution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22"/>
        <w:ind w:hanging="36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Income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contingent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on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uncontrollable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forces</w:t>
      </w:r>
    </w:p>
    <w:p w:rsidR="00A33FF9" w:rsidRPr="001B226E" w:rsidRDefault="00A33FF9" w:rsidP="00A33FF9">
      <w:pPr>
        <w:pStyle w:val="ListParagraph"/>
        <w:numPr>
          <w:ilvl w:val="1"/>
          <w:numId w:val="2"/>
        </w:numPr>
        <w:tabs>
          <w:tab w:val="left" w:pos="1181"/>
        </w:tabs>
        <w:spacing w:before="22" w:line="403" w:lineRule="auto"/>
        <w:ind w:left="820" w:right="6361" w:firstLine="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No financial incentives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a</w:t>
      </w:r>
    </w:p>
    <w:p w:rsidR="00A33FF9" w:rsidRPr="001B226E" w:rsidRDefault="00A33FF9" w:rsidP="00A33FF9">
      <w:pPr>
        <w:pStyle w:val="BodyText"/>
        <w:spacing w:before="58"/>
        <w:ind w:left="10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True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or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False</w:t>
      </w:r>
    </w:p>
    <w:p w:rsidR="00A33FF9" w:rsidRPr="001B226E" w:rsidRDefault="00A33FF9" w:rsidP="00A33FF9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A33FF9" w:rsidRPr="001B226E" w:rsidRDefault="00A33FF9" w:rsidP="00A33FF9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764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The degree of decentralization has to balance the advantages and disadvantages within a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healthcare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organization.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True</w:t>
      </w:r>
      <w:r w:rsidRPr="001B226E">
        <w:rPr>
          <w:rFonts w:asciiTheme="minorHAnsi" w:hAnsiTheme="minorHAnsi" w:cstheme="minorHAnsi"/>
          <w:spacing w:val="1"/>
        </w:rPr>
        <w:t xml:space="preserve"> </w:t>
      </w:r>
      <w:r w:rsidRPr="001B226E">
        <w:rPr>
          <w:rFonts w:asciiTheme="minorHAnsi" w:hAnsiTheme="minorHAnsi" w:cstheme="minorHAnsi"/>
        </w:rPr>
        <w:t>or False?</w:t>
      </w:r>
    </w:p>
    <w:p w:rsidR="00A33FF9" w:rsidRPr="001B226E" w:rsidRDefault="00A33FF9" w:rsidP="00A33FF9">
      <w:pPr>
        <w:pStyle w:val="BodyText"/>
        <w:spacing w:before="1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True</w:t>
      </w:r>
    </w:p>
    <w:p w:rsidR="00A33FF9" w:rsidRPr="001B226E" w:rsidRDefault="00A33FF9" w:rsidP="00A33FF9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A33FF9" w:rsidRPr="001B226E" w:rsidRDefault="00A33FF9" w:rsidP="00A33FF9">
      <w:pPr>
        <w:pStyle w:val="ListParagraph"/>
        <w:numPr>
          <w:ilvl w:val="0"/>
          <w:numId w:val="1"/>
        </w:numPr>
        <w:tabs>
          <w:tab w:val="left" w:pos="821"/>
        </w:tabs>
        <w:spacing w:line="261" w:lineRule="auto"/>
        <w:ind w:right="2762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Loss of control is a disadvantage of decentralization. True or False?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True</w:t>
      </w:r>
    </w:p>
    <w:p w:rsidR="00A33FF9" w:rsidRPr="001B226E" w:rsidRDefault="00A33FF9" w:rsidP="00A33FF9">
      <w:pPr>
        <w:spacing w:line="261" w:lineRule="auto"/>
        <w:rPr>
          <w:rFonts w:asciiTheme="minorHAnsi" w:hAnsiTheme="minorHAnsi" w:cstheme="minorHAnsi"/>
        </w:rPr>
        <w:sectPr w:rsidR="00A33FF9" w:rsidRPr="001B226E">
          <w:pgSz w:w="12240" w:h="15840"/>
          <w:pgMar w:top="1400" w:right="1340" w:bottom="280" w:left="1340" w:header="720" w:footer="720" w:gutter="0"/>
          <w:cols w:space="720"/>
        </w:sectPr>
      </w:pPr>
    </w:p>
    <w:p w:rsidR="00A33FF9" w:rsidRPr="001B226E" w:rsidRDefault="00A33FF9" w:rsidP="00A33FF9">
      <w:pPr>
        <w:pStyle w:val="ListParagraph"/>
        <w:numPr>
          <w:ilvl w:val="0"/>
          <w:numId w:val="1"/>
        </w:numPr>
        <w:tabs>
          <w:tab w:val="left" w:pos="821"/>
        </w:tabs>
        <w:spacing w:before="37" w:line="259" w:lineRule="auto"/>
        <w:ind w:right="3109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Transfer center is a type of responsibility center. True or False?</w:t>
      </w:r>
      <w:r w:rsidRPr="001B226E">
        <w:rPr>
          <w:rFonts w:asciiTheme="minorHAnsi" w:hAnsiTheme="minorHAnsi" w:cstheme="minorHAnsi"/>
          <w:spacing w:val="-48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False</w:t>
      </w:r>
    </w:p>
    <w:p w:rsidR="00A33FF9" w:rsidRPr="001B226E" w:rsidRDefault="00A33FF9" w:rsidP="00A33FF9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A33FF9" w:rsidRPr="001B226E" w:rsidRDefault="00A33FF9" w:rsidP="00A33FF9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2578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 basic attribute of a responsibility center is authority. True or False?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True</w:t>
      </w:r>
    </w:p>
    <w:p w:rsidR="00A33FF9" w:rsidRPr="001B226E" w:rsidRDefault="00A33FF9" w:rsidP="00A33FF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A33FF9" w:rsidRPr="001B226E" w:rsidRDefault="00A33FF9" w:rsidP="00A33FF9">
      <w:pPr>
        <w:pStyle w:val="ListParagraph"/>
        <w:numPr>
          <w:ilvl w:val="0"/>
          <w:numId w:val="1"/>
        </w:numPr>
        <w:tabs>
          <w:tab w:val="left" w:pos="821"/>
        </w:tabs>
        <w:spacing w:before="1" w:line="259" w:lineRule="auto"/>
        <w:ind w:right="932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The result of a favorable variance is less income received than budgeted. True or False?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False</w:t>
      </w:r>
    </w:p>
    <w:p w:rsidR="00A33FF9" w:rsidRPr="001B226E" w:rsidRDefault="00A33FF9" w:rsidP="00A33FF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A33FF9" w:rsidRPr="001B226E" w:rsidRDefault="00A33FF9" w:rsidP="00A33FF9">
      <w:pPr>
        <w:pStyle w:val="ListParagraph"/>
        <w:numPr>
          <w:ilvl w:val="0"/>
          <w:numId w:val="1"/>
        </w:numPr>
        <w:tabs>
          <w:tab w:val="left" w:pos="821"/>
        </w:tabs>
        <w:spacing w:line="259" w:lineRule="auto"/>
        <w:ind w:right="43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Budget variance measures that are long term promote revenue enhancement. True or False?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True</w:t>
      </w:r>
    </w:p>
    <w:p w:rsidR="00A33FF9" w:rsidRPr="001B226E" w:rsidRDefault="00A33FF9" w:rsidP="00A33FF9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A33FF9" w:rsidRPr="001B226E" w:rsidRDefault="00A33FF9" w:rsidP="00A33FF9">
      <w:pPr>
        <w:pStyle w:val="ListParagraph"/>
        <w:numPr>
          <w:ilvl w:val="0"/>
          <w:numId w:val="1"/>
        </w:numPr>
        <w:tabs>
          <w:tab w:val="left" w:pos="821"/>
        </w:tabs>
        <w:spacing w:before="1" w:line="259" w:lineRule="auto"/>
        <w:ind w:right="503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Cost centers are responsible for providing services and controlling their costs. True or False?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True</w:t>
      </w:r>
    </w:p>
    <w:p w:rsidR="00A33FF9" w:rsidRPr="001B226E" w:rsidRDefault="00A33FF9" w:rsidP="00A33FF9">
      <w:pPr>
        <w:pStyle w:val="BodyText"/>
        <w:spacing w:before="12"/>
        <w:ind w:left="0"/>
        <w:rPr>
          <w:rFonts w:asciiTheme="minorHAnsi" w:hAnsiTheme="minorHAnsi" w:cstheme="minorHAnsi"/>
        </w:rPr>
      </w:pPr>
    </w:p>
    <w:p w:rsidR="00A33FF9" w:rsidRPr="001B226E" w:rsidRDefault="00A33FF9" w:rsidP="00A33FF9">
      <w:pPr>
        <w:pStyle w:val="ListParagraph"/>
        <w:numPr>
          <w:ilvl w:val="0"/>
          <w:numId w:val="1"/>
        </w:numPr>
        <w:tabs>
          <w:tab w:val="left" w:pos="821"/>
        </w:tabs>
        <w:spacing w:line="256" w:lineRule="auto"/>
        <w:ind w:right="2180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Budget variances should not occur with approved budgets. True or False?</w:t>
      </w:r>
      <w:r w:rsidRPr="001B226E">
        <w:rPr>
          <w:rFonts w:asciiTheme="minorHAnsi" w:hAnsiTheme="minorHAnsi" w:cstheme="minorHAnsi"/>
          <w:spacing w:val="-48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False</w:t>
      </w:r>
    </w:p>
    <w:p w:rsidR="00A33FF9" w:rsidRPr="001B226E" w:rsidRDefault="00A33FF9" w:rsidP="00A33FF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A33FF9" w:rsidRPr="001B226E" w:rsidRDefault="00A33FF9" w:rsidP="00A33FF9">
      <w:pPr>
        <w:pStyle w:val="ListParagraph"/>
        <w:numPr>
          <w:ilvl w:val="0"/>
          <w:numId w:val="1"/>
        </w:numPr>
        <w:tabs>
          <w:tab w:val="left" w:pos="821"/>
        </w:tabs>
        <w:spacing w:before="1" w:line="256" w:lineRule="auto"/>
        <w:ind w:right="2106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Cost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containment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means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eliminating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certain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classes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of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cost.</w:t>
      </w:r>
      <w:r w:rsidRPr="001B226E">
        <w:rPr>
          <w:rFonts w:asciiTheme="minorHAnsi" w:hAnsiTheme="minorHAnsi" w:cstheme="minorHAnsi"/>
          <w:spacing w:val="-1"/>
        </w:rPr>
        <w:t xml:space="preserve"> </w:t>
      </w:r>
      <w:r w:rsidRPr="001B226E">
        <w:rPr>
          <w:rFonts w:asciiTheme="minorHAnsi" w:hAnsiTheme="minorHAnsi" w:cstheme="minorHAnsi"/>
        </w:rPr>
        <w:t>True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or</w:t>
      </w:r>
      <w:r w:rsidRPr="001B226E">
        <w:rPr>
          <w:rFonts w:asciiTheme="minorHAnsi" w:hAnsiTheme="minorHAnsi" w:cstheme="minorHAnsi"/>
          <w:spacing w:val="-4"/>
        </w:rPr>
        <w:t xml:space="preserve"> </w:t>
      </w:r>
      <w:r w:rsidRPr="001B226E">
        <w:rPr>
          <w:rFonts w:asciiTheme="minorHAnsi" w:hAnsiTheme="minorHAnsi" w:cstheme="minorHAnsi"/>
        </w:rPr>
        <w:t>False?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3"/>
        </w:rPr>
        <w:t xml:space="preserve"> </w:t>
      </w:r>
      <w:r w:rsidRPr="001B226E">
        <w:rPr>
          <w:rFonts w:asciiTheme="minorHAnsi" w:hAnsiTheme="minorHAnsi" w:cstheme="minorHAnsi"/>
        </w:rPr>
        <w:t>False</w:t>
      </w:r>
    </w:p>
    <w:p w:rsidR="00A33FF9" w:rsidRPr="001B226E" w:rsidRDefault="00A33FF9" w:rsidP="00A33FF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A33FF9" w:rsidRPr="001B226E" w:rsidRDefault="00A33FF9" w:rsidP="00A33FF9">
      <w:pPr>
        <w:pStyle w:val="ListParagraph"/>
        <w:numPr>
          <w:ilvl w:val="0"/>
          <w:numId w:val="1"/>
        </w:numPr>
        <w:tabs>
          <w:tab w:val="left" w:pos="821"/>
        </w:tabs>
        <w:spacing w:before="1" w:line="261" w:lineRule="auto"/>
        <w:ind w:right="523"/>
        <w:rPr>
          <w:rFonts w:asciiTheme="minorHAnsi" w:hAnsiTheme="minorHAnsi" w:cstheme="minorHAnsi"/>
        </w:rPr>
      </w:pPr>
      <w:r w:rsidRPr="001B226E">
        <w:rPr>
          <w:rFonts w:asciiTheme="minorHAnsi" w:hAnsiTheme="minorHAnsi" w:cstheme="minorHAnsi"/>
        </w:rPr>
        <w:t>At risk compensation system is based totally on achieving performance goals. True or False?</w:t>
      </w:r>
      <w:r w:rsidRPr="001B226E">
        <w:rPr>
          <w:rFonts w:asciiTheme="minorHAnsi" w:hAnsiTheme="minorHAnsi" w:cstheme="minorHAnsi"/>
          <w:spacing w:val="-47"/>
        </w:rPr>
        <w:t xml:space="preserve"> </w:t>
      </w:r>
      <w:r w:rsidRPr="001B226E">
        <w:rPr>
          <w:rFonts w:asciiTheme="minorHAnsi" w:hAnsiTheme="minorHAnsi" w:cstheme="minorHAnsi"/>
        </w:rPr>
        <w:t>Answer:</w:t>
      </w:r>
      <w:r w:rsidRPr="001B226E">
        <w:rPr>
          <w:rFonts w:asciiTheme="minorHAnsi" w:hAnsiTheme="minorHAnsi" w:cstheme="minorHAnsi"/>
          <w:spacing w:val="-2"/>
        </w:rPr>
        <w:t xml:space="preserve"> </w:t>
      </w:r>
      <w:r w:rsidRPr="001B226E">
        <w:rPr>
          <w:rFonts w:asciiTheme="minorHAnsi" w:hAnsiTheme="minorHAnsi" w:cstheme="minorHAnsi"/>
        </w:rPr>
        <w:t>True</w:t>
      </w:r>
    </w:p>
    <w:p w:rsidR="00A33FF9" w:rsidRPr="001B226E" w:rsidRDefault="00A33FF9" w:rsidP="00A33FF9">
      <w:pPr>
        <w:pStyle w:val="BodyText"/>
        <w:ind w:left="0"/>
        <w:rPr>
          <w:rFonts w:asciiTheme="minorHAnsi" w:hAnsiTheme="minorHAnsi" w:cstheme="minorHAnsi"/>
        </w:rPr>
      </w:pPr>
    </w:p>
    <w:p w:rsidR="00A33FF9" w:rsidRPr="001B226E" w:rsidRDefault="00A33FF9" w:rsidP="00A33FF9">
      <w:pPr>
        <w:pStyle w:val="BodyText"/>
        <w:ind w:left="0"/>
        <w:rPr>
          <w:rFonts w:asciiTheme="minorHAnsi" w:hAnsiTheme="minorHAnsi" w:cstheme="minorHAnsi"/>
        </w:rPr>
      </w:pPr>
    </w:p>
    <w:p w:rsidR="00A33FF9" w:rsidRDefault="00A33FF9" w:rsidP="00A33FF9">
      <w:pPr>
        <w:pStyle w:val="Heading1"/>
        <w:spacing w:before="188"/>
        <w:rPr>
          <w:rFonts w:asciiTheme="minorHAnsi" w:hAnsiTheme="minorHAnsi" w:cstheme="minorHAnsi"/>
        </w:rPr>
      </w:pPr>
    </w:p>
    <w:p w:rsidR="00A33FF9" w:rsidRDefault="00A33FF9" w:rsidP="00A33FF9">
      <w:pPr>
        <w:pStyle w:val="Heading1"/>
        <w:spacing w:before="188"/>
        <w:rPr>
          <w:rFonts w:asciiTheme="minorHAnsi" w:hAnsiTheme="minorHAnsi" w:cstheme="minorHAnsi"/>
        </w:rPr>
      </w:pPr>
    </w:p>
    <w:p w:rsidR="00A33FF9" w:rsidRDefault="00A33FF9" w:rsidP="00A33FF9">
      <w:pPr>
        <w:pStyle w:val="Heading1"/>
        <w:spacing w:before="188"/>
        <w:rPr>
          <w:rFonts w:asciiTheme="minorHAnsi" w:hAnsiTheme="minorHAnsi" w:cstheme="minorHAnsi"/>
        </w:rPr>
      </w:pPr>
    </w:p>
    <w:bookmarkEnd w:id="0"/>
    <w:p w:rsidR="00FC6324" w:rsidRDefault="00FC6324"/>
    <w:sectPr w:rsidR="00FC632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326A1A"/>
    <w:multiLevelType w:val="hybridMultilevel"/>
    <w:tmpl w:val="6D6AF5B6"/>
    <w:lvl w:ilvl="0" w:tplc="D2BC111E">
      <w:start w:val="1"/>
      <w:numFmt w:val="decimal"/>
      <w:lvlText w:val="%1."/>
      <w:lvlJc w:val="left"/>
      <w:pPr>
        <w:ind w:left="820" w:hanging="360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en-US" w:eastAsia="en-US" w:bidi="ar-SA"/>
      </w:rPr>
    </w:lvl>
    <w:lvl w:ilvl="1" w:tplc="236AEB3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8EA83A2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C1C719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9F4A840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FDFEA6D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B12244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5BC5D6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8083D9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73F01E3D"/>
    <w:multiLevelType w:val="hybridMultilevel"/>
    <w:tmpl w:val="68445BBE"/>
    <w:lvl w:ilvl="0" w:tplc="FB7A1B54">
      <w:start w:val="1"/>
      <w:numFmt w:val="decimal"/>
      <w:lvlText w:val="%1."/>
      <w:lvlJc w:val="left"/>
      <w:pPr>
        <w:ind w:left="820" w:hanging="360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en-US" w:eastAsia="en-US" w:bidi="ar-SA"/>
      </w:rPr>
    </w:lvl>
    <w:lvl w:ilvl="1" w:tplc="A7108E1E">
      <w:start w:val="1"/>
      <w:numFmt w:val="lowerLetter"/>
      <w:lvlText w:val="%2."/>
      <w:lvlJc w:val="left"/>
      <w:pPr>
        <w:ind w:left="1180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B88A0CF8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D84C584A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9AE6F8F2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1EB0AFA8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3D80BC1C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25626772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FBA2F8AA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FF9"/>
    <w:rsid w:val="003C155F"/>
    <w:rsid w:val="00A33FF9"/>
    <w:rsid w:val="00FC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6A6FBD-2349-43E4-894B-F03D1525D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33FF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33FF9"/>
    <w:pPr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33FF9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A33FF9"/>
    <w:pPr>
      <w:ind w:left="820"/>
    </w:pPr>
  </w:style>
  <w:style w:type="character" w:customStyle="1" w:styleId="BodyTextChar">
    <w:name w:val="Body Text Char"/>
    <w:basedOn w:val="DefaultParagraphFont"/>
    <w:link w:val="BodyText"/>
    <w:uiPriority w:val="1"/>
    <w:rsid w:val="00A33FF9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A33FF9"/>
    <w:pPr>
      <w:ind w:left="820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2021-08-10T04:32:00Z</dcterms:created>
  <dcterms:modified xsi:type="dcterms:W3CDTF">2021-08-10T04:40:00Z</dcterms:modified>
</cp:coreProperties>
</file>