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555" w:rsidRDefault="00DE7555" w:rsidP="008630D4">
      <w:pPr>
        <w:jc w:val="center"/>
      </w:pPr>
    </w:p>
    <w:p w:rsidR="00DE7555" w:rsidRDefault="00DE7555" w:rsidP="008630D4">
      <w:pPr>
        <w:jc w:val="center"/>
      </w:pPr>
    </w:p>
    <w:p w:rsidR="00DE7555" w:rsidRDefault="00DE7555" w:rsidP="008630D4">
      <w:pPr>
        <w:jc w:val="center"/>
      </w:pPr>
    </w:p>
    <w:p w:rsidR="00DE7555" w:rsidRDefault="00DE7555" w:rsidP="008630D4">
      <w:pPr>
        <w:jc w:val="center"/>
      </w:pPr>
    </w:p>
    <w:p w:rsidR="00DE7555" w:rsidRDefault="00DE7555" w:rsidP="008630D4">
      <w:pPr>
        <w:jc w:val="center"/>
      </w:pPr>
    </w:p>
    <w:p w:rsidR="00DE7555" w:rsidRDefault="00DE7555" w:rsidP="008630D4">
      <w:pPr>
        <w:jc w:val="center"/>
      </w:pPr>
    </w:p>
    <w:p w:rsidR="00DE7555" w:rsidRDefault="00DE7555" w:rsidP="008630D4">
      <w:pPr>
        <w:jc w:val="center"/>
      </w:pPr>
      <w:r w:rsidRPr="00DE7555">
        <w:t>Roles of National Aeronautics and Space Administration (NASA) in the 21</w:t>
      </w:r>
      <w:r w:rsidRPr="00DE7555">
        <w:rPr>
          <w:vertAlign w:val="superscript"/>
        </w:rPr>
        <w:t>st</w:t>
      </w:r>
      <w:r w:rsidRPr="00DE7555">
        <w:t xml:space="preserve"> Century</w:t>
      </w:r>
    </w:p>
    <w:p w:rsidR="00DE7555" w:rsidRDefault="00DE7555" w:rsidP="008630D4">
      <w:pPr>
        <w:jc w:val="center"/>
      </w:pPr>
      <w:r>
        <w:t>Name</w:t>
      </w:r>
    </w:p>
    <w:p w:rsidR="00DE7555" w:rsidRDefault="00DE7555" w:rsidP="008630D4">
      <w:pPr>
        <w:jc w:val="center"/>
      </w:pPr>
      <w:r>
        <w:t>Institution</w:t>
      </w:r>
    </w:p>
    <w:p w:rsidR="00DE7555" w:rsidRDefault="00DE7555" w:rsidP="008630D4">
      <w:pPr>
        <w:jc w:val="center"/>
      </w:pPr>
      <w:r>
        <w:t>Class</w:t>
      </w:r>
    </w:p>
    <w:p w:rsidR="00DE7555" w:rsidRDefault="00DE7555" w:rsidP="008630D4">
      <w:pPr>
        <w:jc w:val="center"/>
      </w:pPr>
      <w:r>
        <w:t>Professor</w:t>
      </w:r>
    </w:p>
    <w:p w:rsidR="00DE7555" w:rsidRDefault="00DE7555" w:rsidP="008630D4">
      <w:pPr>
        <w:jc w:val="center"/>
      </w:pPr>
      <w:r>
        <w:t>Date</w:t>
      </w:r>
    </w:p>
    <w:p w:rsidR="00DE7555" w:rsidRDefault="00DE7555">
      <w:r>
        <w:br w:type="page"/>
      </w:r>
    </w:p>
    <w:p w:rsidR="00EF6406" w:rsidRDefault="008630D4" w:rsidP="008630D4">
      <w:pPr>
        <w:jc w:val="center"/>
      </w:pPr>
      <w:r>
        <w:lastRenderedPageBreak/>
        <w:t>Roles of National Aeronautics and Space Administration (NASA) in the 21</w:t>
      </w:r>
      <w:r w:rsidRPr="008630D4">
        <w:rPr>
          <w:vertAlign w:val="superscript"/>
        </w:rPr>
        <w:t>st</w:t>
      </w:r>
      <w:r>
        <w:t xml:space="preserve"> Century</w:t>
      </w:r>
    </w:p>
    <w:p w:rsidR="008630D4" w:rsidRDefault="00445F63" w:rsidP="00311A16">
      <w:pPr>
        <w:rPr>
          <w:b/>
        </w:rPr>
      </w:pPr>
      <w:r>
        <w:rPr>
          <w:b/>
        </w:rPr>
        <w:t>Introduction</w:t>
      </w:r>
    </w:p>
    <w:p w:rsidR="00A87B0D" w:rsidRPr="00A87B0D" w:rsidRDefault="00A87B0D" w:rsidP="00A87B0D">
      <w:pPr>
        <w:ind w:firstLine="720"/>
      </w:pPr>
      <w:r w:rsidRPr="00A87B0D">
        <w:t>NASA is an official United States government agency that was established in July 1958 to aid in conducting scientific and technological experiments in air and space. This organ was formed from the Advanced Research Projects Agency (ARPA) that had been formed earlier that year to aid in carrying out all advanced space-related non-military experiments. NASA was established following the passage of the legislation by the U.S. Congress to establish a civilian space exploration agency. NASA is headquartered in Washington D.C. with nine centers comprising the Jet propulsion lab and test and research facilities spread across various states in the United States. NASA is headed by an administrator who gets appointed by the president and voted by the Senate. Since its establishment, NASA has launched numerous manned and unmanned spaceflights to explore space and beyond and also better air travel. This paper aims to establish NASA’s general funding, program breakdown, organizational structure, components, and responsibilities in commercial space programs.</w:t>
      </w:r>
    </w:p>
    <w:p w:rsidR="00A87B0D" w:rsidRPr="00A87B0D" w:rsidRDefault="00A87B0D" w:rsidP="00B11B83">
      <w:pPr>
        <w:jc w:val="center"/>
      </w:pPr>
      <w:r w:rsidRPr="00A87B0D">
        <w:rPr>
          <w:b/>
          <w:bCs/>
        </w:rPr>
        <w:t>Overall Funding and General Breakdown of Significant Programs</w:t>
      </w:r>
    </w:p>
    <w:p w:rsidR="00A87B0D" w:rsidRPr="00A87B0D" w:rsidRDefault="00A87B0D" w:rsidP="00A87B0D">
      <w:pPr>
        <w:ind w:firstLine="720"/>
      </w:pPr>
      <w:r w:rsidRPr="00A87B0D">
        <w:t>NASA’s funding occurs on an annual basis by the U.S. government. The funding process begins with a proposal the White House forwarded to Congress for approval, then signed by the president</w:t>
      </w:r>
      <w:r w:rsidR="005A4B86">
        <w:t xml:space="preserve"> </w:t>
      </w:r>
      <w:r w:rsidR="00CA7123" w:rsidRPr="00CA7123">
        <w:rPr>
          <w:bCs/>
        </w:rPr>
        <w:t>(</w:t>
      </w:r>
      <w:proofErr w:type="spellStart"/>
      <w:r w:rsidR="00CA7123" w:rsidRPr="00CA7123">
        <w:rPr>
          <w:bCs/>
        </w:rPr>
        <w:t>Machay</w:t>
      </w:r>
      <w:proofErr w:type="spellEnd"/>
      <w:r w:rsidR="00CA7123" w:rsidRPr="00CA7123">
        <w:rPr>
          <w:bCs/>
        </w:rPr>
        <w:t xml:space="preserve"> &amp; Steinberg</w:t>
      </w:r>
      <w:r w:rsidR="00CA7123">
        <w:rPr>
          <w:bCs/>
        </w:rPr>
        <w:t>, 2020</w:t>
      </w:r>
      <w:r w:rsidR="005A4B86" w:rsidRPr="005A4B86">
        <w:t>;</w:t>
      </w:r>
      <w:r w:rsidR="00772D43">
        <w:t xml:space="preserve"> </w:t>
      </w:r>
      <w:proofErr w:type="gramStart"/>
      <w:r w:rsidR="005A4B86" w:rsidRPr="005A4B86">
        <w:rPr>
          <w:bCs/>
        </w:rPr>
        <w:t>The</w:t>
      </w:r>
      <w:proofErr w:type="gramEnd"/>
      <w:r w:rsidR="005A4B86" w:rsidRPr="005A4B86">
        <w:rPr>
          <w:bCs/>
        </w:rPr>
        <w:t xml:space="preserve"> planetary society, 2021)</w:t>
      </w:r>
      <w:r w:rsidRPr="00A87B0D">
        <w:t>. In the 2020 and 2021 financial years, NASA received overall funding of $22.6 billion and $23.3 billion, respectively</w:t>
      </w:r>
      <w:r w:rsidR="00B11B83">
        <w:t xml:space="preserve"> </w:t>
      </w:r>
      <w:r w:rsidR="00B11B83" w:rsidRPr="00B11B83">
        <w:t xml:space="preserve">(Bull, 2021; </w:t>
      </w:r>
      <w:proofErr w:type="gramStart"/>
      <w:r w:rsidR="00B11B83" w:rsidRPr="00B11B83">
        <w:rPr>
          <w:bCs/>
        </w:rPr>
        <w:t>The</w:t>
      </w:r>
      <w:proofErr w:type="gramEnd"/>
      <w:r w:rsidR="00B11B83" w:rsidRPr="00B11B83">
        <w:rPr>
          <w:bCs/>
        </w:rPr>
        <w:t xml:space="preserve"> planetary society, 2021)</w:t>
      </w:r>
      <w:r w:rsidRPr="00A87B0D">
        <w:t>. For the 2022 operation year, the White House proposed a budget of $24.8 billion, with the significant increase in allocation meant to fund the 2024 mission of landing humans on to moon for the second time in history.</w:t>
      </w:r>
    </w:p>
    <w:p w:rsidR="00A87B0D" w:rsidRPr="00A87B0D" w:rsidRDefault="00A87B0D" w:rsidP="00A87B0D">
      <w:pPr>
        <w:ind w:firstLine="720"/>
      </w:pPr>
      <w:r w:rsidRPr="00A87B0D">
        <w:lastRenderedPageBreak/>
        <w:t>Since NASA has an internal division of the programs and projects, the submitted budget breaks down the allocations for specific programs, including technology development, human spaceflight, aeronautics, space science, and education</w:t>
      </w:r>
      <w:r w:rsidR="005B12CD">
        <w:t xml:space="preserve"> </w:t>
      </w:r>
      <w:r w:rsidR="005B12CD" w:rsidRPr="005B12CD">
        <w:t xml:space="preserve">(Bull, 2021; </w:t>
      </w:r>
      <w:r w:rsidR="005B12CD" w:rsidRPr="005B12CD">
        <w:rPr>
          <w:bCs/>
        </w:rPr>
        <w:t>The planetary society, 2021)</w:t>
      </w:r>
      <w:r w:rsidRPr="00A87B0D">
        <w:t>. Each division receives a specific allocation that enables them to fund their activities. Generally, nearly half of the overall allocation (44.9 percent) is channeled on human spaceflight programs, as 31.5 percent is spent on robotic missions and scientific projects</w:t>
      </w:r>
      <w:r w:rsidR="007F01B6">
        <w:t xml:space="preserve"> </w:t>
      </w:r>
      <w:r w:rsidR="007F01B6" w:rsidRPr="007F01B6">
        <w:t xml:space="preserve">(Bull, 2021; </w:t>
      </w:r>
      <w:proofErr w:type="gramStart"/>
      <w:r w:rsidR="007F01B6" w:rsidRPr="007F01B6">
        <w:rPr>
          <w:bCs/>
        </w:rPr>
        <w:t>The</w:t>
      </w:r>
      <w:proofErr w:type="gramEnd"/>
      <w:r w:rsidR="007F01B6" w:rsidRPr="007F01B6">
        <w:rPr>
          <w:bCs/>
        </w:rPr>
        <w:t xml:space="preserve"> planetary society, 2021)</w:t>
      </w:r>
      <w:r w:rsidRPr="00A87B0D">
        <w:t>. The remaining allocation is divided to fund technology development (4.9 percent), aeronautics programs (3.5 percent), and education (0.5 percent). Other funds are channeled into settling staff salaries, managing facilities, and fund overhead activities (14.7 percent)</w:t>
      </w:r>
      <w:r w:rsidR="00E10191">
        <w:t xml:space="preserve"> </w:t>
      </w:r>
      <w:r w:rsidR="00E10191" w:rsidRPr="00E10191">
        <w:t xml:space="preserve">(Bull, 2021; </w:t>
      </w:r>
      <w:proofErr w:type="gramStart"/>
      <w:r w:rsidR="00E10191" w:rsidRPr="00E10191">
        <w:rPr>
          <w:bCs/>
        </w:rPr>
        <w:t>The</w:t>
      </w:r>
      <w:proofErr w:type="gramEnd"/>
      <w:r w:rsidR="00E10191" w:rsidRPr="00E10191">
        <w:rPr>
          <w:bCs/>
        </w:rPr>
        <w:t xml:space="preserve"> planetary society, 2021)</w:t>
      </w:r>
      <w:r w:rsidRPr="00A87B0D">
        <w:t>. Presently, NASA hires the services of companies such as Space X, Lockheed-Martin, Boeing, and Orbital Sciences, which receives nearly three-quarters of the overall allocation.</w:t>
      </w:r>
    </w:p>
    <w:p w:rsidR="00A87B0D" w:rsidRPr="00A87B0D" w:rsidRDefault="00A87B0D" w:rsidP="00CA55E3">
      <w:pPr>
        <w:jc w:val="center"/>
      </w:pPr>
      <w:r w:rsidRPr="00A87B0D">
        <w:rPr>
          <w:b/>
          <w:bCs/>
        </w:rPr>
        <w:t>Organizational Structure and Key Organizational Components and Responsibilities</w:t>
      </w:r>
    </w:p>
    <w:p w:rsidR="00A87B0D" w:rsidRPr="00A87B0D" w:rsidRDefault="00A87B0D" w:rsidP="00A87B0D">
      <w:pPr>
        <w:ind w:firstLine="720"/>
      </w:pPr>
      <w:r w:rsidRPr="00A87B0D">
        <w:t xml:space="preserve">The organizational structure of NASA is based on agency management and enterprise management. The former applies at </w:t>
      </w:r>
      <w:proofErr w:type="gramStart"/>
      <w:r w:rsidRPr="00A87B0D">
        <w:t>the headquarter</w:t>
      </w:r>
      <w:proofErr w:type="gramEnd"/>
      <w:r w:rsidRPr="00A87B0D">
        <w:t xml:space="preserve"> while the latter takes charge of the management of centers and programs. The agency is headed by the administrator, who is appointed by the president and approved by the Senate</w:t>
      </w:r>
      <w:r w:rsidR="00095091">
        <w:t xml:space="preserve"> </w:t>
      </w:r>
      <w:r w:rsidR="00095091" w:rsidRPr="00095091">
        <w:rPr>
          <w:bCs/>
        </w:rPr>
        <w:t>(Dunbar, 2015)</w:t>
      </w:r>
      <w:r w:rsidRPr="00A87B0D">
        <w:t>. The senior management council, executive councils, and advisory boards also play an integral role in the decision-making and management of the agency</w:t>
      </w:r>
      <w:r w:rsidR="00962DCA">
        <w:t xml:space="preserve"> </w:t>
      </w:r>
      <w:r w:rsidR="00962DCA" w:rsidRPr="00962DCA">
        <w:rPr>
          <w:bCs/>
        </w:rPr>
        <w:t>(Dunbar, 2015)</w:t>
      </w:r>
      <w:r w:rsidRPr="00A87B0D">
        <w:t>. The administrator is assisted by a functional staff comprised of deputy and assistant administrators alongside chief staff. The agency management is responsible for NASA’s overall leadership through the management of strategic enterprise and the development of the agency strategy</w:t>
      </w:r>
      <w:r w:rsidR="00640703">
        <w:t xml:space="preserve"> </w:t>
      </w:r>
      <w:r w:rsidR="00640703" w:rsidRPr="00640703">
        <w:rPr>
          <w:bCs/>
        </w:rPr>
        <w:t>(Dunbar, 2015)</w:t>
      </w:r>
      <w:r w:rsidRPr="00A87B0D">
        <w:t xml:space="preserve">. Additionally, it links the agency with external stakeholders such as Congress, therefore responsible for communication, </w:t>
      </w:r>
      <w:r w:rsidRPr="00A87B0D">
        <w:lastRenderedPageBreak/>
        <w:t>accountability, and liaison. For instance, the agency management is responsible for budget integration, establishing policies and regulations, long-term investment strategies, and functional management of the agency</w:t>
      </w:r>
      <w:r w:rsidR="00A57B8A">
        <w:t xml:space="preserve"> </w:t>
      </w:r>
      <w:r w:rsidR="00A57B8A" w:rsidRPr="00A57B8A">
        <w:rPr>
          <w:bCs/>
        </w:rPr>
        <w:t>(Dunbar, 2015)</w:t>
      </w:r>
      <w:r w:rsidRPr="00A87B0D">
        <w:t>.</w:t>
      </w:r>
    </w:p>
    <w:p w:rsidR="00A87B0D" w:rsidRPr="00A87B0D" w:rsidRDefault="00A87B0D" w:rsidP="00A87B0D">
      <w:pPr>
        <w:ind w:firstLine="720"/>
      </w:pPr>
      <w:r w:rsidRPr="00A87B0D">
        <w:t>The enterprise management comprises of the associate administrators mandated to provide stewardship for the strategic enterprise by developing strategy, policy, and regulations</w:t>
      </w:r>
      <w:r w:rsidR="00C2778E">
        <w:t xml:space="preserve"> </w:t>
      </w:r>
      <w:r w:rsidR="00C2778E" w:rsidRPr="00C2778E">
        <w:rPr>
          <w:bCs/>
        </w:rPr>
        <w:t>(Dunbar, 2015)</w:t>
      </w:r>
      <w:r w:rsidRPr="00A87B0D">
        <w:t>. The center and center directors entail various segments and experts that assist in program implementation. The lead center directors are in charge of various centers as program and project managers ensure cost-effective implementation of programs</w:t>
      </w:r>
      <w:r w:rsidR="001172F7">
        <w:t xml:space="preserve"> </w:t>
      </w:r>
      <w:r w:rsidR="001172F7" w:rsidRPr="001172F7">
        <w:rPr>
          <w:bCs/>
        </w:rPr>
        <w:t>(Dunbar, 2015)</w:t>
      </w:r>
      <w:r w:rsidRPr="00A87B0D">
        <w:t>. NASA’s organization structure, therefore, constitutes of the office of the administrator, advisory bodies, office of the inspector general, administrator staff offices, mission directorates, and mission support directorates</w:t>
      </w:r>
      <w:r w:rsidR="00F46E27">
        <w:t xml:space="preserve"> </w:t>
      </w:r>
      <w:r w:rsidR="00F46E27" w:rsidRPr="00F46E27">
        <w:rPr>
          <w:bCs/>
        </w:rPr>
        <w:t>(Dunbar, 2015)</w:t>
      </w:r>
      <w:r w:rsidRPr="00A87B0D">
        <w:t>.</w:t>
      </w:r>
    </w:p>
    <w:p w:rsidR="00A87B0D" w:rsidRPr="00A87B0D" w:rsidRDefault="00A87B0D" w:rsidP="0076030B">
      <w:pPr>
        <w:jc w:val="center"/>
      </w:pPr>
      <w:r w:rsidRPr="00A87B0D">
        <w:rPr>
          <w:b/>
          <w:bCs/>
        </w:rPr>
        <w:t>Responsibilities Relating to Commercial Space Activities</w:t>
      </w:r>
    </w:p>
    <w:p w:rsidR="00A87B0D" w:rsidRPr="00A87B0D" w:rsidRDefault="00A87B0D" w:rsidP="00A87B0D">
      <w:pPr>
        <w:ind w:firstLine="720"/>
      </w:pPr>
      <w:r w:rsidRPr="00A87B0D">
        <w:t>Since its establishment, NASA has played a significant role in the advancement of commercial space activities. The agency has successfully launched thousands of commercial satellites that have helped to improve communication and internet speed on earth</w:t>
      </w:r>
      <w:r w:rsidR="00853346">
        <w:t xml:space="preserve"> </w:t>
      </w:r>
      <w:r w:rsidR="00853346" w:rsidRPr="00853346">
        <w:t>(Dawson, 2021)</w:t>
      </w:r>
      <w:r w:rsidRPr="00A87B0D">
        <w:t>. NASA has also launched numerous satellites that have helped further explore space and the rest of the solar system, thereby increasing the existing knowledge about the solar system. The implementation of the Mercury, Gemini, and Apollo programs by NASA improved human spaceflight activities, making it possible to land the first humans on the moon’s surface</w:t>
      </w:r>
      <w:r w:rsidR="00EB5137">
        <w:t xml:space="preserve"> </w:t>
      </w:r>
      <w:r w:rsidR="00EB5137" w:rsidRPr="00EB5137">
        <w:t>(Dawson, 2021)</w:t>
      </w:r>
      <w:r w:rsidRPr="00A87B0D">
        <w:t>. Currently, NASA has a running lunar program that aims to land humans on the moon’s surface for the second time by 2024. Although NASA hasn’t announced the official contractor to award the task, the program date remains the same</w:t>
      </w:r>
      <w:r w:rsidR="001B23FE">
        <w:t xml:space="preserve"> </w:t>
      </w:r>
      <w:r w:rsidR="001B23FE" w:rsidRPr="001B23FE">
        <w:t>(Dawson, 2021)</w:t>
      </w:r>
      <w:r w:rsidRPr="00A87B0D">
        <w:t>. Space X remains the most favorite with protests received from rival firms such as Blue Origin.</w:t>
      </w:r>
    </w:p>
    <w:p w:rsidR="00A87B0D" w:rsidRPr="00A87B0D" w:rsidRDefault="0076030B" w:rsidP="00A87B0D">
      <w:pPr>
        <w:ind w:firstLine="720"/>
      </w:pPr>
      <w:r>
        <w:lastRenderedPageBreak/>
        <w:t>C</w:t>
      </w:r>
      <w:r w:rsidRPr="00A87B0D">
        <w:t xml:space="preserve">ommercial space activities have significantly improved </w:t>
      </w:r>
      <w:r w:rsidR="00A87B0D" w:rsidRPr="00A87B0D">
        <w:t>following NASA funding and accreditation of private firms such as Blue Origin, Space X, and Virgin Galactic</w:t>
      </w:r>
      <w:r w:rsidR="00340865">
        <w:t xml:space="preserve"> </w:t>
      </w:r>
      <w:r w:rsidR="00340865" w:rsidRPr="00340865">
        <w:t>(Dawson, 2021)</w:t>
      </w:r>
      <w:r w:rsidR="00A87B0D" w:rsidRPr="00A87B0D">
        <w:t>. Competition for commercial space tourism has increased with test flights completed in mid-2021 and various trips planned for 2022 onwards. NASA also played a vital role in establishing the International Space Station (ISS) and presently conducts numerous manned and unmanned spaceflight missions to the ISS</w:t>
      </w:r>
      <w:r w:rsidR="00E03502">
        <w:t xml:space="preserve"> </w:t>
      </w:r>
      <w:r w:rsidR="00E03502" w:rsidRPr="00E03502">
        <w:t>(Dawson, 2021)</w:t>
      </w:r>
      <w:r w:rsidR="00A87B0D" w:rsidRPr="00A87B0D">
        <w:t>. NASA has significantly improved the aviation industry through scientific and technological missions by enabling satellite, GPS, and remote sensing technologies that facilitate radio communication and remote control of space crafts</w:t>
      </w:r>
      <w:r w:rsidR="00972FF3">
        <w:t xml:space="preserve"> </w:t>
      </w:r>
      <w:r w:rsidR="00972FF3" w:rsidRPr="00972FF3">
        <w:t>(Dawson, 2021)</w:t>
      </w:r>
      <w:r w:rsidR="00A87B0D" w:rsidRPr="00A87B0D">
        <w:t>.</w:t>
      </w:r>
    </w:p>
    <w:p w:rsidR="00FC33CD" w:rsidRDefault="00A87B0D" w:rsidP="00A87B0D">
      <w:pPr>
        <w:ind w:firstLine="720"/>
      </w:pPr>
      <w:r w:rsidRPr="00A87B0D">
        <w:t>In conclusion, NASA remains a vital agency that has greatly improved space exploration through a series of scientific and technological development missions. NASA has successfully transformed nature space exploration by conducting variously manned and unmanned space missions. The agency has also improved the commercial spaceflight sector by funding private firms through grants and donations. This has made the dream of space tourism become a reality sooner than expected. The launching of commercial satellites has also increased internet speed, thereby improving communication speed. Besides, remote sensing and GPS technologies have improved, making the future of technology promising.</w:t>
      </w:r>
    </w:p>
    <w:p w:rsidR="00444E73" w:rsidRDefault="00444E73">
      <w:r>
        <w:br w:type="page"/>
      </w:r>
    </w:p>
    <w:p w:rsidR="00444E73" w:rsidRDefault="00444E73" w:rsidP="00F45483">
      <w:pPr>
        <w:jc w:val="center"/>
      </w:pPr>
      <w:r>
        <w:lastRenderedPageBreak/>
        <w:t>References</w:t>
      </w:r>
    </w:p>
    <w:p w:rsidR="004E7243" w:rsidRDefault="004E7243" w:rsidP="00F46F1B">
      <w:pPr>
        <w:ind w:left="720" w:hanging="720"/>
      </w:pPr>
      <w:r w:rsidRPr="00223C62">
        <w:t xml:space="preserve">Bull, J. W. (2021). </w:t>
      </w:r>
      <w:proofErr w:type="gramStart"/>
      <w:r w:rsidRPr="00223C62">
        <w:t>Funding life in space and life on earth.</w:t>
      </w:r>
      <w:proofErr w:type="gramEnd"/>
    </w:p>
    <w:p w:rsidR="004E7243" w:rsidRPr="00F46F1B" w:rsidRDefault="004E7243" w:rsidP="00853346">
      <w:pPr>
        <w:ind w:left="720" w:hanging="720"/>
      </w:pPr>
      <w:r w:rsidRPr="000134EC">
        <w:t xml:space="preserve">Dawson, L. (2021). </w:t>
      </w:r>
      <w:proofErr w:type="gramStart"/>
      <w:r w:rsidRPr="000134EC">
        <w:t>Politics and Commercial Space Activities.</w:t>
      </w:r>
      <w:proofErr w:type="gramEnd"/>
      <w:r w:rsidRPr="000134EC">
        <w:t xml:space="preserve"> </w:t>
      </w:r>
      <w:proofErr w:type="gramStart"/>
      <w:r w:rsidRPr="000134EC">
        <w:t>In </w:t>
      </w:r>
      <w:r w:rsidRPr="000134EC">
        <w:rPr>
          <w:i/>
          <w:iCs/>
        </w:rPr>
        <w:t>The Politics and Perils of Space Exploration</w:t>
      </w:r>
      <w:r w:rsidRPr="000134EC">
        <w:t> (pp. 213-224).</w:t>
      </w:r>
      <w:proofErr w:type="gramEnd"/>
      <w:r w:rsidRPr="000134EC">
        <w:t xml:space="preserve"> </w:t>
      </w:r>
      <w:proofErr w:type="gramStart"/>
      <w:r w:rsidRPr="000134EC">
        <w:t>Springer, Cham.</w:t>
      </w:r>
      <w:proofErr w:type="gramEnd"/>
      <w:r>
        <w:t xml:space="preserve"> </w:t>
      </w:r>
    </w:p>
    <w:p w:rsidR="004E7243" w:rsidRDefault="004E7243" w:rsidP="00DD6C22">
      <w:pPr>
        <w:ind w:left="720" w:hanging="720"/>
        <w:rPr>
          <w:bCs/>
        </w:rPr>
      </w:pPr>
      <w:r w:rsidRPr="002A56FA">
        <w:t>Dunbar, B. (201</w:t>
      </w:r>
      <w:r>
        <w:t xml:space="preserve">5). </w:t>
      </w:r>
      <w:proofErr w:type="gramStart"/>
      <w:r>
        <w:t>NASA Organization Structure</w:t>
      </w:r>
      <w:r>
        <w:rPr>
          <w:bCs/>
          <w:i/>
        </w:rPr>
        <w:t>.</w:t>
      </w:r>
      <w:proofErr w:type="gramEnd"/>
      <w:r>
        <w:rPr>
          <w:bCs/>
        </w:rPr>
        <w:t xml:space="preserve"> Accessed on August 4, 2021 from </w:t>
      </w:r>
      <w:hyperlink r:id="rId7" w:history="1">
        <w:r w:rsidRPr="000675FE">
          <w:rPr>
            <w:rStyle w:val="Hyperlink"/>
            <w:bCs/>
          </w:rPr>
          <w:t>https://www.nasa.gov/about/org_index.html</w:t>
        </w:r>
      </w:hyperlink>
      <w:r>
        <w:rPr>
          <w:bCs/>
        </w:rPr>
        <w:t xml:space="preserve"> </w:t>
      </w:r>
      <w:bookmarkStart w:id="0" w:name="_GoBack"/>
      <w:bookmarkEnd w:id="0"/>
    </w:p>
    <w:p w:rsidR="004E7243" w:rsidRDefault="004E7243" w:rsidP="00DD6C22">
      <w:pPr>
        <w:ind w:left="720" w:hanging="720"/>
        <w:rPr>
          <w:bCs/>
        </w:rPr>
      </w:pPr>
      <w:proofErr w:type="spellStart"/>
      <w:proofErr w:type="gramStart"/>
      <w:r w:rsidRPr="00F821BC">
        <w:rPr>
          <w:bCs/>
        </w:rPr>
        <w:t>Machay</w:t>
      </w:r>
      <w:proofErr w:type="spellEnd"/>
      <w:r w:rsidRPr="00F821BC">
        <w:rPr>
          <w:bCs/>
        </w:rPr>
        <w:t>, M., &amp; Steinberg, A. (2020).</w:t>
      </w:r>
      <w:proofErr w:type="gramEnd"/>
      <w:r w:rsidRPr="00F821BC">
        <w:rPr>
          <w:bCs/>
        </w:rPr>
        <w:t xml:space="preserve"> NASA Funding in Congress: Money Matters. </w:t>
      </w:r>
      <w:proofErr w:type="gramStart"/>
      <w:r w:rsidRPr="00F821BC">
        <w:rPr>
          <w:bCs/>
          <w:i/>
          <w:iCs/>
        </w:rPr>
        <w:t>European Journal of Business Science and Technology</w:t>
      </w:r>
      <w:r w:rsidRPr="00F821BC">
        <w:rPr>
          <w:bCs/>
        </w:rPr>
        <w:t>, 5.</w:t>
      </w:r>
      <w:proofErr w:type="gramEnd"/>
      <w:r>
        <w:rPr>
          <w:bCs/>
        </w:rPr>
        <w:t xml:space="preserve"> </w:t>
      </w:r>
    </w:p>
    <w:p w:rsidR="004E7243" w:rsidRDefault="004E7243" w:rsidP="00F46F1B">
      <w:pPr>
        <w:ind w:left="720" w:hanging="720"/>
        <w:rPr>
          <w:bCs/>
        </w:rPr>
      </w:pPr>
      <w:proofErr w:type="gramStart"/>
      <w:r>
        <w:rPr>
          <w:bCs/>
        </w:rPr>
        <w:t>The planetary society (2021).</w:t>
      </w:r>
      <w:proofErr w:type="gramEnd"/>
      <w:r>
        <w:rPr>
          <w:bCs/>
        </w:rPr>
        <w:t xml:space="preserve"> </w:t>
      </w:r>
      <w:proofErr w:type="gramStart"/>
      <w:r w:rsidRPr="00F46F1B">
        <w:t xml:space="preserve">Your guide to </w:t>
      </w:r>
      <w:r>
        <w:t xml:space="preserve">NASA’s </w:t>
      </w:r>
      <w:r w:rsidRPr="00F46F1B">
        <w:t>budget</w:t>
      </w:r>
      <w:r>
        <w:t>.</w:t>
      </w:r>
      <w:proofErr w:type="gramEnd"/>
      <w:r>
        <w:t xml:space="preserve"> </w:t>
      </w:r>
      <w:proofErr w:type="gramStart"/>
      <w:r>
        <w:rPr>
          <w:i/>
        </w:rPr>
        <w:t>Online.</w:t>
      </w:r>
      <w:proofErr w:type="gramEnd"/>
      <w:r>
        <w:t xml:space="preserve"> Accessed on August 4, 2021 from </w:t>
      </w:r>
      <w:hyperlink r:id="rId8" w:history="1">
        <w:r w:rsidRPr="000675FE">
          <w:rPr>
            <w:rStyle w:val="Hyperlink"/>
          </w:rPr>
          <w:t>https://www.planetary.org/space-policy/nasa-budget</w:t>
        </w:r>
      </w:hyperlink>
      <w:r>
        <w:t xml:space="preserve"> </w:t>
      </w:r>
    </w:p>
    <w:sectPr w:rsidR="004E7243">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332F" w:rsidRDefault="0090332F" w:rsidP="00A87B0D">
      <w:pPr>
        <w:spacing w:after="0" w:line="240" w:lineRule="auto"/>
      </w:pPr>
      <w:r>
        <w:separator/>
      </w:r>
    </w:p>
  </w:endnote>
  <w:endnote w:type="continuationSeparator" w:id="0">
    <w:p w:rsidR="0090332F" w:rsidRDefault="0090332F" w:rsidP="00A87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332F" w:rsidRDefault="0090332F" w:rsidP="00A87B0D">
      <w:pPr>
        <w:spacing w:after="0" w:line="240" w:lineRule="auto"/>
      </w:pPr>
      <w:r>
        <w:separator/>
      </w:r>
    </w:p>
  </w:footnote>
  <w:footnote w:type="continuationSeparator" w:id="0">
    <w:p w:rsidR="0090332F" w:rsidRDefault="0090332F" w:rsidP="00A87B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0918966"/>
      <w:docPartObj>
        <w:docPartGallery w:val="Page Numbers (Top of Page)"/>
        <w:docPartUnique/>
      </w:docPartObj>
    </w:sdtPr>
    <w:sdtEndPr>
      <w:rPr>
        <w:noProof/>
      </w:rPr>
    </w:sdtEndPr>
    <w:sdtContent>
      <w:p w:rsidR="00A87B0D" w:rsidRDefault="00A87B0D">
        <w:pPr>
          <w:pStyle w:val="Header"/>
        </w:pPr>
        <w:r>
          <w:t>NASA ROLES</w:t>
        </w:r>
        <w:r>
          <w:tab/>
        </w:r>
        <w:r>
          <w:tab/>
        </w:r>
        <w:r>
          <w:fldChar w:fldCharType="begin"/>
        </w:r>
        <w:r>
          <w:instrText xml:space="preserve"> PAGE   \* MERGEFORMAT </w:instrText>
        </w:r>
        <w:r>
          <w:fldChar w:fldCharType="separate"/>
        </w:r>
        <w:r w:rsidR="004E7243">
          <w:rPr>
            <w:noProof/>
          </w:rPr>
          <w:t>6</w:t>
        </w:r>
        <w:r>
          <w:rPr>
            <w:noProof/>
          </w:rPr>
          <w:fldChar w:fldCharType="end"/>
        </w:r>
      </w:p>
    </w:sdtContent>
  </w:sdt>
  <w:p w:rsidR="00A87B0D" w:rsidRDefault="00A87B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F6C"/>
    <w:rsid w:val="000134EC"/>
    <w:rsid w:val="00013F1A"/>
    <w:rsid w:val="000214D7"/>
    <w:rsid w:val="00027A1F"/>
    <w:rsid w:val="00030DF5"/>
    <w:rsid w:val="00046E7C"/>
    <w:rsid w:val="00053F6C"/>
    <w:rsid w:val="00081A17"/>
    <w:rsid w:val="0008580C"/>
    <w:rsid w:val="00095091"/>
    <w:rsid w:val="0009550C"/>
    <w:rsid w:val="000960ED"/>
    <w:rsid w:val="000C0946"/>
    <w:rsid w:val="000C2D1A"/>
    <w:rsid w:val="000D661F"/>
    <w:rsid w:val="000F7397"/>
    <w:rsid w:val="001172F7"/>
    <w:rsid w:val="00153DA5"/>
    <w:rsid w:val="00181DEF"/>
    <w:rsid w:val="00192295"/>
    <w:rsid w:val="00196522"/>
    <w:rsid w:val="001A7296"/>
    <w:rsid w:val="001B23FE"/>
    <w:rsid w:val="001C4E59"/>
    <w:rsid w:val="001E38AD"/>
    <w:rsid w:val="00223C62"/>
    <w:rsid w:val="002A1E88"/>
    <w:rsid w:val="002A56FA"/>
    <w:rsid w:val="002C3B34"/>
    <w:rsid w:val="002F7A50"/>
    <w:rsid w:val="00301CE2"/>
    <w:rsid w:val="003034FC"/>
    <w:rsid w:val="00311A16"/>
    <w:rsid w:val="003166A7"/>
    <w:rsid w:val="00340459"/>
    <w:rsid w:val="00340865"/>
    <w:rsid w:val="00353C3F"/>
    <w:rsid w:val="00354670"/>
    <w:rsid w:val="00372EA2"/>
    <w:rsid w:val="00382064"/>
    <w:rsid w:val="003C2DC3"/>
    <w:rsid w:val="003C4A61"/>
    <w:rsid w:val="003D2545"/>
    <w:rsid w:val="00412D55"/>
    <w:rsid w:val="004234C3"/>
    <w:rsid w:val="00444E73"/>
    <w:rsid w:val="00445F63"/>
    <w:rsid w:val="00451311"/>
    <w:rsid w:val="004549B0"/>
    <w:rsid w:val="00460C1D"/>
    <w:rsid w:val="004674C9"/>
    <w:rsid w:val="00467D2D"/>
    <w:rsid w:val="00474695"/>
    <w:rsid w:val="004750DD"/>
    <w:rsid w:val="0048041C"/>
    <w:rsid w:val="004963D1"/>
    <w:rsid w:val="004C1F93"/>
    <w:rsid w:val="004D26DE"/>
    <w:rsid w:val="004D33A1"/>
    <w:rsid w:val="004E7243"/>
    <w:rsid w:val="00527BB5"/>
    <w:rsid w:val="00561D83"/>
    <w:rsid w:val="00582BD4"/>
    <w:rsid w:val="005A4B86"/>
    <w:rsid w:val="005B12CD"/>
    <w:rsid w:val="005C71E4"/>
    <w:rsid w:val="005F1AE1"/>
    <w:rsid w:val="006036C1"/>
    <w:rsid w:val="006225E6"/>
    <w:rsid w:val="00640703"/>
    <w:rsid w:val="00655C5D"/>
    <w:rsid w:val="006C17BC"/>
    <w:rsid w:val="006F1ACB"/>
    <w:rsid w:val="0074038F"/>
    <w:rsid w:val="0076030B"/>
    <w:rsid w:val="00763827"/>
    <w:rsid w:val="00772D43"/>
    <w:rsid w:val="007B0B83"/>
    <w:rsid w:val="007F01B6"/>
    <w:rsid w:val="00805F64"/>
    <w:rsid w:val="0081178C"/>
    <w:rsid w:val="00825D1A"/>
    <w:rsid w:val="00853346"/>
    <w:rsid w:val="008630D4"/>
    <w:rsid w:val="00882B3A"/>
    <w:rsid w:val="008832E3"/>
    <w:rsid w:val="008846CF"/>
    <w:rsid w:val="00887B11"/>
    <w:rsid w:val="008C4D4D"/>
    <w:rsid w:val="008C643F"/>
    <w:rsid w:val="008D7B52"/>
    <w:rsid w:val="0090099C"/>
    <w:rsid w:val="0090332F"/>
    <w:rsid w:val="0091758D"/>
    <w:rsid w:val="00923DEA"/>
    <w:rsid w:val="00962DCA"/>
    <w:rsid w:val="00972FF3"/>
    <w:rsid w:val="009A6261"/>
    <w:rsid w:val="009A6C75"/>
    <w:rsid w:val="009E1E77"/>
    <w:rsid w:val="009F4F50"/>
    <w:rsid w:val="00A31A98"/>
    <w:rsid w:val="00A57B8A"/>
    <w:rsid w:val="00A71DC3"/>
    <w:rsid w:val="00A87B0D"/>
    <w:rsid w:val="00A96BEA"/>
    <w:rsid w:val="00AD0E47"/>
    <w:rsid w:val="00B11B83"/>
    <w:rsid w:val="00B24671"/>
    <w:rsid w:val="00B27D7B"/>
    <w:rsid w:val="00B3376E"/>
    <w:rsid w:val="00B42807"/>
    <w:rsid w:val="00B576FF"/>
    <w:rsid w:val="00B81038"/>
    <w:rsid w:val="00B819EB"/>
    <w:rsid w:val="00BA3606"/>
    <w:rsid w:val="00BC0E3F"/>
    <w:rsid w:val="00BC4A3D"/>
    <w:rsid w:val="00C2778E"/>
    <w:rsid w:val="00C53408"/>
    <w:rsid w:val="00C90AE2"/>
    <w:rsid w:val="00C93E66"/>
    <w:rsid w:val="00CA2790"/>
    <w:rsid w:val="00CA55E3"/>
    <w:rsid w:val="00CA7123"/>
    <w:rsid w:val="00CC684D"/>
    <w:rsid w:val="00CE3D90"/>
    <w:rsid w:val="00CF27CC"/>
    <w:rsid w:val="00D044D2"/>
    <w:rsid w:val="00D13240"/>
    <w:rsid w:val="00D34843"/>
    <w:rsid w:val="00D36686"/>
    <w:rsid w:val="00D8726E"/>
    <w:rsid w:val="00DD6C22"/>
    <w:rsid w:val="00DE7555"/>
    <w:rsid w:val="00E03502"/>
    <w:rsid w:val="00E10191"/>
    <w:rsid w:val="00E142FF"/>
    <w:rsid w:val="00E2659A"/>
    <w:rsid w:val="00E55D4D"/>
    <w:rsid w:val="00EB2A3A"/>
    <w:rsid w:val="00EB50FD"/>
    <w:rsid w:val="00EB5137"/>
    <w:rsid w:val="00EF6406"/>
    <w:rsid w:val="00F263E1"/>
    <w:rsid w:val="00F45483"/>
    <w:rsid w:val="00F461D8"/>
    <w:rsid w:val="00F46E27"/>
    <w:rsid w:val="00F46F1B"/>
    <w:rsid w:val="00F6052E"/>
    <w:rsid w:val="00F64536"/>
    <w:rsid w:val="00F648D2"/>
    <w:rsid w:val="00F821BC"/>
    <w:rsid w:val="00FC33CD"/>
    <w:rsid w:val="00FD6C36"/>
    <w:rsid w:val="00FE694C"/>
    <w:rsid w:val="00FF26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D6C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7B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B0D"/>
  </w:style>
  <w:style w:type="paragraph" w:styleId="Footer">
    <w:name w:val="footer"/>
    <w:basedOn w:val="Normal"/>
    <w:link w:val="FooterChar"/>
    <w:uiPriority w:val="99"/>
    <w:unhideWhenUsed/>
    <w:rsid w:val="00A87B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B0D"/>
  </w:style>
  <w:style w:type="character" w:customStyle="1" w:styleId="Heading1Char">
    <w:name w:val="Heading 1 Char"/>
    <w:basedOn w:val="DefaultParagraphFont"/>
    <w:link w:val="Heading1"/>
    <w:uiPriority w:val="9"/>
    <w:rsid w:val="00DD6C2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8D7B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D6C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7B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B0D"/>
  </w:style>
  <w:style w:type="paragraph" w:styleId="Footer">
    <w:name w:val="footer"/>
    <w:basedOn w:val="Normal"/>
    <w:link w:val="FooterChar"/>
    <w:uiPriority w:val="99"/>
    <w:unhideWhenUsed/>
    <w:rsid w:val="00A87B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B0D"/>
  </w:style>
  <w:style w:type="character" w:customStyle="1" w:styleId="Heading1Char">
    <w:name w:val="Heading 1 Char"/>
    <w:basedOn w:val="DefaultParagraphFont"/>
    <w:link w:val="Heading1"/>
    <w:uiPriority w:val="9"/>
    <w:rsid w:val="00DD6C2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8D7B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005055">
      <w:bodyDiv w:val="1"/>
      <w:marLeft w:val="0"/>
      <w:marRight w:val="0"/>
      <w:marTop w:val="0"/>
      <w:marBottom w:val="0"/>
      <w:divBdr>
        <w:top w:val="none" w:sz="0" w:space="0" w:color="auto"/>
        <w:left w:val="none" w:sz="0" w:space="0" w:color="auto"/>
        <w:bottom w:val="none" w:sz="0" w:space="0" w:color="auto"/>
        <w:right w:val="none" w:sz="0" w:space="0" w:color="auto"/>
      </w:divBdr>
    </w:div>
    <w:div w:id="1101680803">
      <w:bodyDiv w:val="1"/>
      <w:marLeft w:val="0"/>
      <w:marRight w:val="0"/>
      <w:marTop w:val="0"/>
      <w:marBottom w:val="0"/>
      <w:divBdr>
        <w:top w:val="none" w:sz="0" w:space="0" w:color="auto"/>
        <w:left w:val="none" w:sz="0" w:space="0" w:color="auto"/>
        <w:bottom w:val="none" w:sz="0" w:space="0" w:color="auto"/>
        <w:right w:val="none" w:sz="0" w:space="0" w:color="auto"/>
      </w:divBdr>
    </w:div>
    <w:div w:id="1199925713">
      <w:bodyDiv w:val="1"/>
      <w:marLeft w:val="0"/>
      <w:marRight w:val="0"/>
      <w:marTop w:val="0"/>
      <w:marBottom w:val="0"/>
      <w:divBdr>
        <w:top w:val="none" w:sz="0" w:space="0" w:color="auto"/>
        <w:left w:val="none" w:sz="0" w:space="0" w:color="auto"/>
        <w:bottom w:val="none" w:sz="0" w:space="0" w:color="auto"/>
        <w:right w:val="none" w:sz="0" w:space="0" w:color="auto"/>
      </w:divBdr>
    </w:div>
    <w:div w:id="1282229429">
      <w:bodyDiv w:val="1"/>
      <w:marLeft w:val="0"/>
      <w:marRight w:val="0"/>
      <w:marTop w:val="0"/>
      <w:marBottom w:val="0"/>
      <w:divBdr>
        <w:top w:val="none" w:sz="0" w:space="0" w:color="auto"/>
        <w:left w:val="none" w:sz="0" w:space="0" w:color="auto"/>
        <w:bottom w:val="none" w:sz="0" w:space="0" w:color="auto"/>
        <w:right w:val="none" w:sz="0" w:space="0" w:color="auto"/>
      </w:divBdr>
    </w:div>
    <w:div w:id="1580213560">
      <w:bodyDiv w:val="1"/>
      <w:marLeft w:val="0"/>
      <w:marRight w:val="0"/>
      <w:marTop w:val="0"/>
      <w:marBottom w:val="0"/>
      <w:divBdr>
        <w:top w:val="none" w:sz="0" w:space="0" w:color="auto"/>
        <w:left w:val="none" w:sz="0" w:space="0" w:color="auto"/>
        <w:bottom w:val="none" w:sz="0" w:space="0" w:color="auto"/>
        <w:right w:val="none" w:sz="0" w:space="0" w:color="auto"/>
      </w:divBdr>
    </w:div>
    <w:div w:id="1850876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etary.org/space-policy/nasa-budget" TargetMode="External"/><Relationship Id="rId3" Type="http://schemas.openxmlformats.org/officeDocument/2006/relationships/settings" Target="settings.xml"/><Relationship Id="rId7" Type="http://schemas.openxmlformats.org/officeDocument/2006/relationships/hyperlink" Target="https://www.nasa.gov/about/org_index.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6</Pages>
  <Words>1221</Words>
  <Characters>6964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152</cp:revision>
  <dcterms:created xsi:type="dcterms:W3CDTF">2021-08-04T06:30:00Z</dcterms:created>
  <dcterms:modified xsi:type="dcterms:W3CDTF">2021-08-04T11:52:00Z</dcterms:modified>
</cp:coreProperties>
</file>