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CCF803" w14:textId="77777777" w:rsidR="00CC4E32" w:rsidRDefault="00CC4E32" w:rsidP="00CC4E32">
      <w:pPr>
        <w:jc w:val="center"/>
      </w:pPr>
    </w:p>
    <w:p w14:paraId="39408A97" w14:textId="77777777" w:rsidR="00CC4E32" w:rsidRDefault="00CC4E32" w:rsidP="00CC4E32">
      <w:pPr>
        <w:jc w:val="center"/>
      </w:pPr>
    </w:p>
    <w:p w14:paraId="481A4857" w14:textId="77777777" w:rsidR="00CC4E32" w:rsidRDefault="00CC4E32" w:rsidP="00CC4E32">
      <w:pPr>
        <w:jc w:val="center"/>
      </w:pPr>
    </w:p>
    <w:p w14:paraId="06836BC8" w14:textId="77777777" w:rsidR="00CC4E32" w:rsidRDefault="00CC4E32" w:rsidP="00CC4E32">
      <w:pPr>
        <w:jc w:val="center"/>
      </w:pPr>
    </w:p>
    <w:p w14:paraId="45A4BBE8" w14:textId="77777777" w:rsidR="00CC4E32" w:rsidRDefault="00CC4E32" w:rsidP="00CC4E32">
      <w:pPr>
        <w:jc w:val="center"/>
      </w:pPr>
    </w:p>
    <w:p w14:paraId="5C54C5A9" w14:textId="77777777" w:rsidR="00CC4E32" w:rsidRDefault="00CC4E32" w:rsidP="00CC4E32">
      <w:pPr>
        <w:jc w:val="center"/>
      </w:pPr>
    </w:p>
    <w:p w14:paraId="30937D79" w14:textId="52D123AA" w:rsidR="00CC4E32" w:rsidRDefault="002A7C26" w:rsidP="00087800">
      <w:pPr>
        <w:jc w:val="center"/>
      </w:pPr>
      <w:r w:rsidRPr="00CC4E32">
        <w:t>Case 9: Enron: Questionable Accounting Leads to Collapse</w:t>
      </w:r>
    </w:p>
    <w:p w14:paraId="6FE08F0B" w14:textId="3C520A73" w:rsidR="00CC4E32" w:rsidRDefault="002A7C26" w:rsidP="00CC4E32">
      <w:pPr>
        <w:jc w:val="center"/>
      </w:pPr>
      <w:r>
        <w:t>Name</w:t>
      </w:r>
    </w:p>
    <w:p w14:paraId="3267A184" w14:textId="4CAC0039" w:rsidR="00087800" w:rsidRDefault="00087800" w:rsidP="00CC4E32">
      <w:pPr>
        <w:jc w:val="center"/>
      </w:pPr>
      <w:r>
        <w:t>Institution</w:t>
      </w:r>
    </w:p>
    <w:p w14:paraId="7FC88AFB" w14:textId="25415A9C" w:rsidR="00CC4E32" w:rsidRDefault="002A7C26" w:rsidP="00CC4E32">
      <w:pPr>
        <w:jc w:val="center"/>
      </w:pPr>
      <w:r>
        <w:t>Course</w:t>
      </w:r>
    </w:p>
    <w:p w14:paraId="7D91582E" w14:textId="4BF0D5DF" w:rsidR="00087800" w:rsidRDefault="00087800" w:rsidP="00CC4E32">
      <w:pPr>
        <w:jc w:val="center"/>
      </w:pPr>
      <w:r>
        <w:t>Professor</w:t>
      </w:r>
    </w:p>
    <w:p w14:paraId="05E495E2" w14:textId="3B2FBF95" w:rsidR="00CC4E32" w:rsidRDefault="002A7C26" w:rsidP="00CC4E32">
      <w:pPr>
        <w:jc w:val="center"/>
      </w:pPr>
      <w:r>
        <w:t>Date</w:t>
      </w:r>
    </w:p>
    <w:p w14:paraId="26FB2BF2" w14:textId="77777777" w:rsidR="00DA57C7" w:rsidRDefault="00DA57C7">
      <w:r>
        <w:br w:type="page"/>
      </w:r>
    </w:p>
    <w:p w14:paraId="35FD6649" w14:textId="3BA43E6A" w:rsidR="00CC4E32" w:rsidRPr="00A44BEF" w:rsidRDefault="002A7C26" w:rsidP="00CC4E32">
      <w:pPr>
        <w:jc w:val="center"/>
        <w:rPr>
          <w:bCs/>
        </w:rPr>
      </w:pPr>
      <w:r w:rsidRPr="00A44BEF">
        <w:rPr>
          <w:bCs/>
        </w:rPr>
        <w:lastRenderedPageBreak/>
        <w:t>Case 9: Enron: Questionable Accounting Leads to Collapse</w:t>
      </w:r>
    </w:p>
    <w:p w14:paraId="62FD77EC" w14:textId="5B77929C" w:rsidR="00CC4E32" w:rsidRDefault="002A7C26" w:rsidP="00CC4E32">
      <w:pPr>
        <w:jc w:val="center"/>
        <w:rPr>
          <w:b/>
          <w:bCs/>
        </w:rPr>
      </w:pPr>
      <w:r w:rsidRPr="00CC4E32">
        <w:rPr>
          <w:b/>
          <w:bCs/>
        </w:rPr>
        <w:t>How Did the Corporate Culture of Enron Contribute to Its Bankruptcy?</w:t>
      </w:r>
    </w:p>
    <w:p w14:paraId="76241132" w14:textId="1AE2882F" w:rsidR="00ED51AA" w:rsidRDefault="002A7C26" w:rsidP="00CC4E32">
      <w:pPr>
        <w:ind w:firstLine="720"/>
      </w:pPr>
      <w:r>
        <w:t xml:space="preserve">The corporate culture in Enron was full of arrogance accompanied by hostile business practices even though the business did not start in the same manner. Initially, the company had been created by merging the Houston Natural gas company and the InterNorth Corporation in 1985. The company is thus said to have jumpstarted with a different culture than the one observed as it winds up. In the beginning, Willis Straus was the company's chairman, and every employee seemed to love </w:t>
      </w:r>
      <w:r w:rsidR="004E2427">
        <w:t>him. He</w:t>
      </w:r>
      <w:r>
        <w:t xml:space="preserve"> would constantly engage his employees during </w:t>
      </w:r>
      <w:r w:rsidR="004E2427">
        <w:t>lunch</w:t>
      </w:r>
      <w:r>
        <w:t xml:space="preserve"> break, an act that created a strong bond </w:t>
      </w:r>
      <w:r w:rsidR="004E2427">
        <w:t>with them. However, with time, Straus retired and appointed Segnar to take up his place as his successor</w:t>
      </w:r>
      <w:r w:rsidR="009C63AF">
        <w:t xml:space="preserve"> (</w:t>
      </w:r>
      <w:r w:rsidR="009C63AF" w:rsidRPr="009C63AF">
        <w:t>Ferrell &amp; Fraedrich</w:t>
      </w:r>
      <w:r w:rsidR="009C63AF">
        <w:t>, 2016)</w:t>
      </w:r>
      <w:r w:rsidR="004E2427">
        <w:t>.</w:t>
      </w:r>
    </w:p>
    <w:p w14:paraId="1086EC55" w14:textId="69079C11" w:rsidR="00A11E6B" w:rsidRDefault="002A7C26" w:rsidP="00CC4E32">
      <w:pPr>
        <w:ind w:firstLine="720"/>
      </w:pPr>
      <w:r>
        <w:t xml:space="preserve">Even though Segnar successfully took up the Role, he was arrogant and, at one point, acted more superior and entitled to everything. At point, Enron began collapsing and went from a big company into nothing. Usually, when companies merge, the chairman of the company being acquired loses his job, an act that did not take place in Enron's </w:t>
      </w:r>
      <w:r w:rsidR="0056052A">
        <w:t>case. The two</w:t>
      </w:r>
      <w:r>
        <w:t xml:space="preserve"> boards of directors, in this case, were combined, </w:t>
      </w:r>
      <w:r w:rsidR="0056052A">
        <w:t>and Kenneth Lay was appointed as the chairman in charge of the board. While serving as the chairman, most people believed he did an excellent job until the arrival of Jeff Skilling. On arrival, Skilling introduced reviewing of employees, which took place after every six months from where the bottom performing ones were laid off. The commonly used form of evaluation during this period was the rank and yank system</w:t>
      </w:r>
      <w:r w:rsidR="009C63AF">
        <w:t xml:space="preserve"> (</w:t>
      </w:r>
      <w:r w:rsidR="009C63AF" w:rsidRPr="009C63AF">
        <w:t>Li</w:t>
      </w:r>
      <w:r w:rsidR="009C63AF">
        <w:t>, 2010)</w:t>
      </w:r>
      <w:r w:rsidR="0056052A">
        <w:t>.</w:t>
      </w:r>
    </w:p>
    <w:p w14:paraId="0674B284" w14:textId="38EE0FEF" w:rsidR="00976886" w:rsidRDefault="002A7C26" w:rsidP="008B1712">
      <w:pPr>
        <w:ind w:firstLine="720"/>
      </w:pPr>
      <w:r>
        <w:t xml:space="preserve">There are various acts from Enron's culture that contributed to its failure. Some of these acts include conducting legal activities, lying to their customers, and even cheating on their balance sheets. The management was filled with a lot of greed to the extent that it turned its </w:t>
      </w:r>
      <w:r>
        <w:lastRenderedPageBreak/>
        <w:t xml:space="preserve">entire focus into gains forgetting other vital parameters. Besides desire, there were unethical considerations like personal satisfaction. At one point, it is believed that Enron had taken a lot of risks and had to therefore hide it from its shareholders, partnerships, and senior executives. The executives in Enron used the partnerships to hide their ill practices from investors and steal </w:t>
      </w:r>
      <w:r w:rsidR="008B1712">
        <w:t>money. There</w:t>
      </w:r>
      <w:r>
        <w:t xml:space="preserve"> are additional claims that Enron used the money to bribe its employees and also offered unnecessary services like laundry, carwash allowances, and even internet connections at their premises to prevent them from reporting the unethical practices that were taking </w:t>
      </w:r>
      <w:r w:rsidR="008B1712">
        <w:t>place. Such acts caused employees to believe they were in competition with one another and only realized there were corrupt practices when their retirement benefits were delayed</w:t>
      </w:r>
      <w:r w:rsidR="009C63AF">
        <w:t xml:space="preserve"> (</w:t>
      </w:r>
      <w:r w:rsidR="009C63AF" w:rsidRPr="009C63AF">
        <w:t>Ferrell, O. C., &amp; Fraedrich</w:t>
      </w:r>
      <w:r w:rsidR="009C63AF">
        <w:t>)</w:t>
      </w:r>
      <w:r w:rsidR="008B1712">
        <w:t>.</w:t>
      </w:r>
    </w:p>
    <w:p w14:paraId="4F54E712" w14:textId="10A6318F" w:rsidR="0056052A" w:rsidRPr="00976886" w:rsidRDefault="002A7C26" w:rsidP="00976886">
      <w:pPr>
        <w:ind w:firstLine="720"/>
        <w:jc w:val="center"/>
        <w:rPr>
          <w:b/>
          <w:bCs/>
        </w:rPr>
      </w:pPr>
      <w:r w:rsidRPr="00976886">
        <w:rPr>
          <w:b/>
          <w:bCs/>
        </w:rPr>
        <w:t xml:space="preserve">In What Ways Did Enron's Bankers, Auditors, And Attorneys Contribute </w:t>
      </w:r>
      <w:r w:rsidR="008B1712">
        <w:rPr>
          <w:b/>
          <w:bCs/>
        </w:rPr>
        <w:t>t</w:t>
      </w:r>
      <w:r w:rsidRPr="00976886">
        <w:rPr>
          <w:b/>
          <w:bCs/>
        </w:rPr>
        <w:t>o Enron's Demise?</w:t>
      </w:r>
    </w:p>
    <w:p w14:paraId="60CF9DBA" w14:textId="346E8140" w:rsidR="008B1712" w:rsidRDefault="002A7C26" w:rsidP="004C4B11">
      <w:pPr>
        <w:ind w:firstLine="720"/>
      </w:pPr>
      <w:r>
        <w:t>The culture in Enron was contributed by a lot of people who eventually led to its downfall. Some of these sources included bankers, auditors, and attorneys who, according to law, are aware of unethical practices that are likely to take place in a company. A good example is Merrill Lynch, an investor</w:t>
      </w:r>
      <w:r w:rsidR="009C63AF">
        <w:t xml:space="preserve"> (</w:t>
      </w:r>
      <w:r w:rsidR="009C63AF" w:rsidRPr="009C63AF">
        <w:t>Li, 2010</w:t>
      </w:r>
      <w:r w:rsidR="009C63AF">
        <w:t>)</w:t>
      </w:r>
      <w:r>
        <w:t xml:space="preserve">. Apart from helping Enron conduct money laundering, he did not act on how to ban investors when they notice their money is being channeled towards unethical </w:t>
      </w:r>
      <w:r w:rsidR="004C4B11">
        <w:t>practices. He</w:t>
      </w:r>
      <w:r>
        <w:t xml:space="preserve"> helped the company falsify income </w:t>
      </w:r>
      <w:r w:rsidR="004C4B11">
        <w:t>statements where he earned a 15% return on the company's total proceeds.LLP, on the other hand, served as an auditor in Enron. Being an auditor, he was responsible for ensuring that there was ultimate accuracy in financial statements</w:t>
      </w:r>
      <w:r w:rsidR="00C94E07">
        <w:t xml:space="preserve"> (</w:t>
      </w:r>
      <w:r w:rsidR="00C94E07" w:rsidRPr="00C94E07">
        <w:t>Li, 2010</w:t>
      </w:r>
      <w:r w:rsidR="00C94E07">
        <w:t>)</w:t>
      </w:r>
      <w:r w:rsidR="004C4B11">
        <w:t>.</w:t>
      </w:r>
    </w:p>
    <w:p w14:paraId="4923B3D4" w14:textId="0A77BEA5" w:rsidR="004C4B11" w:rsidRDefault="002A7C26" w:rsidP="004C4B11">
      <w:pPr>
        <w:ind w:firstLine="720"/>
      </w:pPr>
      <w:r>
        <w:t xml:space="preserve">Investors in the company would then use these reports in judging the financial statements of the company. Anderson was not </w:t>
      </w:r>
      <w:r w:rsidR="00B36343">
        <w:t>free from</w:t>
      </w:r>
      <w:r>
        <w:t xml:space="preserve"> conflict of interest </w:t>
      </w:r>
      <w:r w:rsidR="00B36343">
        <w:t xml:space="preserve">as Enron was a significant </w:t>
      </w:r>
      <w:r w:rsidR="00B36343">
        <w:lastRenderedPageBreak/>
        <w:t xml:space="preserve">partner, and he besides delegated close to 100 employees to the Enron </w:t>
      </w:r>
      <w:r w:rsidR="00C91D76">
        <w:t>account. In addition, the hefty consultation fees that the company was paying to account firms are believed to have contributed to recording false statements. Prior to the $168 million that was reported lost, Anderson's lawyer is said to have ordered the destruction of all documentation belonging to Enron. On the other hand, auditors failed to report overstatements of the company's balance sheet even though they noticed it</w:t>
      </w:r>
      <w:r w:rsidR="00C94E07">
        <w:t xml:space="preserve"> (</w:t>
      </w:r>
      <w:r w:rsidR="00C94E07" w:rsidRPr="00C94E07">
        <w:t>Kobrak, 2009</w:t>
      </w:r>
      <w:r w:rsidR="00C94E07">
        <w:t>)</w:t>
      </w:r>
      <w:r w:rsidR="00C91D76">
        <w:t>.</w:t>
      </w:r>
    </w:p>
    <w:p w14:paraId="4F02CE1B" w14:textId="62269ABE" w:rsidR="00C91D76" w:rsidRDefault="002A7C26" w:rsidP="004C4B11">
      <w:pPr>
        <w:ind w:firstLine="720"/>
      </w:pPr>
      <w:r>
        <w:t xml:space="preserve">Bankers are also to be blamed because they allowed corrupt accounting practices that facilitated the financial deceit process. Also, studies show that bankers were appointed to replace a research analyst after his coverage made executives in Enron </w:t>
      </w:r>
      <w:r w:rsidR="0066734E">
        <w:t>unhappy. Similarly</w:t>
      </w:r>
      <w:r>
        <w:t xml:space="preserve">, after Sherron Watkin brought a fraud complaint to the lawyers, they dismissed her </w:t>
      </w:r>
      <w:r w:rsidR="0066734E">
        <w:t>findings</w:t>
      </w:r>
      <w:r>
        <w:t xml:space="preserve"> even though they could easily see financial </w:t>
      </w:r>
      <w:r w:rsidR="0066734E">
        <w:t xml:space="preserve">malpractices. Besides, the some of the ill deals made by the Enron company could not have gone through if lawyers were not incorporated in signing them off. </w:t>
      </w:r>
      <w:r w:rsidR="0066734E" w:rsidRPr="0066734E">
        <w:t>Vinson &amp; Elkin</w:t>
      </w:r>
      <w:r w:rsidR="0066734E">
        <w:t xml:space="preserve"> also paid out an amount stated to be $30 million to Enron without admitting or reporting any wrongdoing</w:t>
      </w:r>
      <w:r w:rsidR="00C94E07">
        <w:t xml:space="preserve"> (</w:t>
      </w:r>
      <w:r w:rsidR="00C94E07" w:rsidRPr="00C94E07">
        <w:t>Kobrak</w:t>
      </w:r>
      <w:r w:rsidR="00C94E07">
        <w:t>, 2009)</w:t>
      </w:r>
      <w:r w:rsidR="0066734E">
        <w:t>.</w:t>
      </w:r>
    </w:p>
    <w:p w14:paraId="7E2A1480" w14:textId="54D25867" w:rsidR="00CC4E32" w:rsidRDefault="002A7C26" w:rsidP="00CC4E32">
      <w:pPr>
        <w:ind w:firstLine="720"/>
        <w:jc w:val="center"/>
        <w:rPr>
          <w:b/>
          <w:bCs/>
        </w:rPr>
      </w:pPr>
      <w:r w:rsidRPr="00CC4E32">
        <w:rPr>
          <w:b/>
          <w:bCs/>
        </w:rPr>
        <w:t>What Role Did the Company's Chief Financial Officer Play In Creating The Problems That Led To Enron's Financial Problems?</w:t>
      </w:r>
    </w:p>
    <w:p w14:paraId="017E9230" w14:textId="740BD8B6" w:rsidR="0066734E" w:rsidRDefault="002A7C26" w:rsidP="00007C81">
      <w:pPr>
        <w:ind w:firstLine="720"/>
      </w:pPr>
      <w:r>
        <w:t xml:space="preserve">Adopting a management incentive system became reckless for Enron. For instance, the high bonuses and option payouts were allocated to new ventures and not to the exact person that held current products. As stated in Malcolm S. Salter's work regarding Enron's scandal, top executives in Enron reinforced the destructive business structure. One year before the scandal, top executives in Enron were receiving $ 7 million each even though the company's profits did not support </w:t>
      </w:r>
      <w:r w:rsidR="00007C81">
        <w:t>this. Since</w:t>
      </w:r>
      <w:r>
        <w:t xml:space="preserve"> the top executives </w:t>
      </w:r>
      <w:r w:rsidR="00007C81">
        <w:t xml:space="preserve">moved with the practice, they decided to hide some of the erroneous practices that were taking place in their salary accounts. Executives that were not </w:t>
      </w:r>
      <w:r w:rsidR="00007C81">
        <w:lastRenderedPageBreak/>
        <w:t>paid huge benefits made use of the loopholes that existed in the stock option plan to drive up prices naturally to ensure the abnormal profits kept on streaming in. In other words, the board of directors in Enron choose to look the other way even though they knew deceitful and suspicious transactions were taking place in the company</w:t>
      </w:r>
      <w:r w:rsidR="00C94E07">
        <w:t xml:space="preserve"> (</w:t>
      </w:r>
      <w:r w:rsidR="00C94E07" w:rsidRPr="00C94E07">
        <w:t>Bill press</w:t>
      </w:r>
      <w:r w:rsidR="00C94E07">
        <w:t>)</w:t>
      </w:r>
      <w:r w:rsidR="00007C81">
        <w:t>.</w:t>
      </w:r>
    </w:p>
    <w:p w14:paraId="181695D3" w14:textId="77777777" w:rsidR="00C94E07" w:rsidRDefault="002A7C26" w:rsidP="00007C81">
      <w:pPr>
        <w:ind w:firstLine="720"/>
      </w:pPr>
      <w:r>
        <w:t xml:space="preserve">Besides, even though the management failed to act according to corporate governance practices, there were no charges brought against the board. The board of directors even went further and made decisions to create an off-balance sheet hedge and admitted that they were not familiar with some of the transactions they had </w:t>
      </w:r>
      <w:r w:rsidR="00893D85">
        <w:t>approved</w:t>
      </w:r>
      <w:r w:rsidR="00C94E07">
        <w:t xml:space="preserve"> (</w:t>
      </w:r>
      <w:r w:rsidR="00C94E07" w:rsidRPr="00C94E07">
        <w:t>Bill press</w:t>
      </w:r>
      <w:r w:rsidR="00C94E07">
        <w:t>)</w:t>
      </w:r>
      <w:r w:rsidR="00893D85">
        <w:t>. One</w:t>
      </w:r>
      <w:r>
        <w:t xml:space="preserve"> main factor that led to problems experienced by Enron is a shortage of investigators who were in charge of security and exchange commissions rating agencies </w:t>
      </w:r>
      <w:r w:rsidR="00893D85">
        <w:t>who also helped Enron in being deceitful</w:t>
      </w:r>
      <w:r w:rsidR="00C94E07" w:rsidRPr="00C94E07">
        <w:t xml:space="preserve"> </w:t>
      </w:r>
      <w:r w:rsidR="00C94E07">
        <w:t>(</w:t>
      </w:r>
      <w:r w:rsidR="00C94E07" w:rsidRPr="00C94E07">
        <w:t>Madsen, S., &amp; Vance</w:t>
      </w:r>
      <w:r w:rsidR="00C94E07">
        <w:t>)</w:t>
      </w:r>
      <w:r w:rsidR="00893D85">
        <w:t xml:space="preserve">. In addition, politics and failure in the public watchdogs to notice fraudulent activities contributed to Enron's cheating rules. </w:t>
      </w:r>
    </w:p>
    <w:p w14:paraId="6A03B023" w14:textId="16500D30" w:rsidR="00007C81" w:rsidRDefault="00893D85" w:rsidP="00007C81">
      <w:pPr>
        <w:ind w:firstLine="720"/>
      </w:pPr>
      <w:r>
        <w:t>There are many fingers pointing in various locations for the fallouts, even though specific government officials should be blamed. Politicians from both ends accepted money from Enron in exchange for help in everything they asked. The white house is also blamed as President Bush was one of the chief recipients of Enron's charity campaign. The cabinet in Bush's government was filled with Ex Enron's advisors</w:t>
      </w:r>
      <w:r w:rsidR="003B78FE">
        <w:t>, consultants, and lawyers, which helped the Enron Company gain access to the highest decision-making body</w:t>
      </w:r>
      <w:r w:rsidR="00C94E07">
        <w:t xml:space="preserve"> (</w:t>
      </w:r>
      <w:r w:rsidR="00C94E07" w:rsidRPr="00C94E07">
        <w:t>Madsen</w:t>
      </w:r>
      <w:r w:rsidR="00C94E07">
        <w:t xml:space="preserve"> </w:t>
      </w:r>
      <w:r w:rsidR="00C94E07" w:rsidRPr="00C94E07">
        <w:t>&amp; Vance</w:t>
      </w:r>
      <w:r w:rsidR="00C94E07">
        <w:t>, 2009)</w:t>
      </w:r>
      <w:r w:rsidR="003B78FE">
        <w:t>.</w:t>
      </w:r>
    </w:p>
    <w:p w14:paraId="15A089AC" w14:textId="5095BDFB" w:rsidR="009C63AF" w:rsidRDefault="002A7C26" w:rsidP="00590FB5">
      <w:pPr>
        <w:ind w:firstLine="720"/>
      </w:pPr>
      <w:r>
        <w:t>In conclusion, a poor business culture and corrupt top executive members, attorneys, and even the president's office served as a negative example regarding ethical business practices. The board of directors, bankers, auditors, and lawyers helped or ignored ill practices that were taking place in the company, and this eventually caused false financial statements.</w:t>
      </w:r>
      <w:bookmarkStart w:id="0" w:name="_GoBack"/>
      <w:bookmarkEnd w:id="0"/>
      <w:r w:rsidR="00590FB5">
        <w:t xml:space="preserve"> </w:t>
      </w:r>
    </w:p>
    <w:p w14:paraId="2F00060D" w14:textId="7FD12A48" w:rsidR="00C94E07" w:rsidRPr="00CC4E32" w:rsidRDefault="009C63AF" w:rsidP="00C94E07">
      <w:pPr>
        <w:ind w:firstLine="720"/>
        <w:jc w:val="center"/>
      </w:pPr>
      <w:r>
        <w:lastRenderedPageBreak/>
        <w:t>References</w:t>
      </w:r>
    </w:p>
    <w:p w14:paraId="2EF4E1C3" w14:textId="77777777" w:rsidR="00C94E07" w:rsidRDefault="00C94E07" w:rsidP="009C63AF">
      <w:pPr>
        <w:spacing w:after="100" w:afterAutospacing="1"/>
        <w:ind w:left="720" w:hanging="720"/>
      </w:pPr>
      <w:r w:rsidRPr="009C63AF">
        <w:t>Bill press: Who's to blame for Enron? (n.d.). </w:t>
      </w:r>
      <w:r w:rsidRPr="009C63AF">
        <w:rPr>
          <w:i/>
          <w:iCs/>
        </w:rPr>
        <w:t>CNN International - Breaking News, US News, World News and Video</w:t>
      </w:r>
      <w:r w:rsidRPr="009C63AF">
        <w:t>. </w:t>
      </w:r>
      <w:hyperlink r:id="rId7" w:history="1">
        <w:r w:rsidRPr="009C63AF">
          <w:rPr>
            <w:rStyle w:val="Hyperlink"/>
          </w:rPr>
          <w:t>https://edition.cnn.com/2002/ALLPOLITICS/01/16/column.billpress/index.html</w:t>
        </w:r>
      </w:hyperlink>
    </w:p>
    <w:p w14:paraId="0385C2CC" w14:textId="77777777" w:rsidR="00C94E07" w:rsidRDefault="00C94E07" w:rsidP="009C63AF">
      <w:pPr>
        <w:spacing w:after="100" w:afterAutospacing="1"/>
        <w:ind w:left="720" w:hanging="720"/>
      </w:pPr>
      <w:r w:rsidRPr="009C63AF">
        <w:t>Ferrell, O. C., &amp; Fraedrich, J. (2016). </w:t>
      </w:r>
      <w:r w:rsidRPr="009C63AF">
        <w:rPr>
          <w:i/>
          <w:iCs/>
        </w:rPr>
        <w:t>Business ethics: Ethical decision making &amp; cases</w:t>
      </w:r>
      <w:r w:rsidRPr="009C63AF">
        <w:t>. Cengage learning.</w:t>
      </w:r>
    </w:p>
    <w:p w14:paraId="3D8EAE21" w14:textId="77777777" w:rsidR="00C94E07" w:rsidRDefault="00C94E07" w:rsidP="009C63AF">
      <w:pPr>
        <w:spacing w:after="100" w:afterAutospacing="1"/>
        <w:ind w:left="720" w:hanging="720"/>
      </w:pPr>
      <w:r w:rsidRPr="009C63AF">
        <w:t>Kobrak, C. (2009). Review Essays-Innovation Corrupted: The Origins and Legacy of Enron's Collapse. By Malcolm S. Salter. Cambridge, Mass.: Harvard University Press, 2008. viii+ 525 pp. Tables, appendix, notes, bibliography, index. Cloth, $35.00. ISBN: 978-0-674-02825-8. </w:t>
      </w:r>
      <w:r w:rsidRPr="009C63AF">
        <w:rPr>
          <w:i/>
          <w:iCs/>
        </w:rPr>
        <w:t>Business History Review</w:t>
      </w:r>
      <w:r w:rsidRPr="009C63AF">
        <w:t>, </w:t>
      </w:r>
      <w:r w:rsidRPr="009C63AF">
        <w:rPr>
          <w:i/>
          <w:iCs/>
        </w:rPr>
        <w:t>83</w:t>
      </w:r>
      <w:r w:rsidRPr="009C63AF">
        <w:t>(1), 173-177.</w:t>
      </w:r>
    </w:p>
    <w:p w14:paraId="25BAED4D" w14:textId="77777777" w:rsidR="00C94E07" w:rsidRDefault="00C94E07" w:rsidP="009C63AF">
      <w:pPr>
        <w:spacing w:after="100" w:afterAutospacing="1"/>
        <w:ind w:left="720" w:hanging="720"/>
      </w:pPr>
      <w:r w:rsidRPr="009C63AF">
        <w:t>Li, Y. (2010). The case analysis of the scandal of Enron. </w:t>
      </w:r>
      <w:r w:rsidRPr="009C63AF">
        <w:rPr>
          <w:i/>
          <w:iCs/>
        </w:rPr>
        <w:t>International Journal of business and management</w:t>
      </w:r>
      <w:r w:rsidRPr="009C63AF">
        <w:t>, </w:t>
      </w:r>
      <w:r w:rsidRPr="009C63AF">
        <w:rPr>
          <w:i/>
          <w:iCs/>
        </w:rPr>
        <w:t>5</w:t>
      </w:r>
      <w:r w:rsidRPr="009C63AF">
        <w:t>(10), 37.</w:t>
      </w:r>
    </w:p>
    <w:p w14:paraId="0F2E5720" w14:textId="77777777" w:rsidR="00C94E07" w:rsidRDefault="00C94E07" w:rsidP="009C63AF">
      <w:pPr>
        <w:spacing w:after="100" w:afterAutospacing="1"/>
        <w:ind w:left="720" w:hanging="720"/>
      </w:pPr>
      <w:r w:rsidRPr="009C63AF">
        <w:t>Madsen, S., &amp; Vance, C. (2009). Unlearned lessons from the past: an insider's view of Enron's downfall. </w:t>
      </w:r>
      <w:r w:rsidRPr="009C63AF">
        <w:rPr>
          <w:i/>
          <w:iCs/>
        </w:rPr>
        <w:t>Corporate Governance: The international journal of business in society</w:t>
      </w:r>
      <w:r w:rsidRPr="009C63AF">
        <w:t>.</w:t>
      </w:r>
    </w:p>
    <w:sectPr w:rsidR="00C94E0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675952" w14:textId="77777777" w:rsidR="008F75FC" w:rsidRDefault="008F75FC">
      <w:pPr>
        <w:spacing w:after="0" w:line="240" w:lineRule="auto"/>
      </w:pPr>
      <w:r>
        <w:separator/>
      </w:r>
    </w:p>
  </w:endnote>
  <w:endnote w:type="continuationSeparator" w:id="0">
    <w:p w14:paraId="782DAE5E" w14:textId="77777777" w:rsidR="008F75FC" w:rsidRDefault="008F75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2D368E" w14:textId="77777777" w:rsidR="008F75FC" w:rsidRDefault="008F75FC">
      <w:pPr>
        <w:spacing w:after="0" w:line="240" w:lineRule="auto"/>
      </w:pPr>
      <w:r>
        <w:separator/>
      </w:r>
    </w:p>
  </w:footnote>
  <w:footnote w:type="continuationSeparator" w:id="0">
    <w:p w14:paraId="040C8C3B" w14:textId="77777777" w:rsidR="008F75FC" w:rsidRDefault="008F75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21C4C" w14:textId="2AFADA03" w:rsidR="00CC4E32" w:rsidRDefault="002A7C26">
    <w:pPr>
      <w:pStyle w:val="Header"/>
      <w:jc w:val="right"/>
    </w:pPr>
    <w:r>
      <w:t xml:space="preserve">CASE ASSIGNMENT </w:t>
    </w:r>
    <w:r>
      <w:tab/>
    </w:r>
    <w:r>
      <w:tab/>
    </w:r>
    <w:sdt>
      <w:sdtPr>
        <w:id w:val="57547075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90FB5">
          <w:rPr>
            <w:noProof/>
          </w:rPr>
          <w:t>6</w:t>
        </w:r>
        <w:r>
          <w:rPr>
            <w:noProof/>
          </w:rPr>
          <w:fldChar w:fldCharType="end"/>
        </w:r>
      </w:sdtContent>
    </w:sdt>
  </w:p>
  <w:p w14:paraId="3B35CA3B" w14:textId="77777777" w:rsidR="00CC4E32" w:rsidRDefault="00CC4E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6E"/>
    <w:rsid w:val="00007C81"/>
    <w:rsid w:val="00087800"/>
    <w:rsid w:val="002A7C26"/>
    <w:rsid w:val="00371115"/>
    <w:rsid w:val="003B78FE"/>
    <w:rsid w:val="0042746E"/>
    <w:rsid w:val="00480ABC"/>
    <w:rsid w:val="004C4B11"/>
    <w:rsid w:val="004E2427"/>
    <w:rsid w:val="0056052A"/>
    <w:rsid w:val="00590FB5"/>
    <w:rsid w:val="0066734E"/>
    <w:rsid w:val="00893D85"/>
    <w:rsid w:val="008B1712"/>
    <w:rsid w:val="008F75FC"/>
    <w:rsid w:val="00951556"/>
    <w:rsid w:val="00976886"/>
    <w:rsid w:val="009C63AF"/>
    <w:rsid w:val="00A11E6B"/>
    <w:rsid w:val="00A44BEF"/>
    <w:rsid w:val="00B36343"/>
    <w:rsid w:val="00C91D76"/>
    <w:rsid w:val="00C94E07"/>
    <w:rsid w:val="00CC4E32"/>
    <w:rsid w:val="00DA57C7"/>
    <w:rsid w:val="00ED51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4C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CC4E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E32"/>
  </w:style>
  <w:style w:type="paragraph" w:styleId="Footer">
    <w:name w:val="footer"/>
    <w:basedOn w:val="Normal"/>
    <w:link w:val="FooterChar"/>
    <w:uiPriority w:val="99"/>
    <w:unhideWhenUsed/>
    <w:rsid w:val="00CC4E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E32"/>
  </w:style>
  <w:style w:type="character" w:styleId="Hyperlink">
    <w:name w:val="Hyperlink"/>
    <w:basedOn w:val="DefaultParagraphFont"/>
    <w:uiPriority w:val="99"/>
    <w:unhideWhenUsed/>
    <w:rsid w:val="009C63AF"/>
    <w:rPr>
      <w:color w:val="0563C1" w:themeColor="hyperlink"/>
      <w:u w:val="single"/>
    </w:rPr>
  </w:style>
  <w:style w:type="character" w:customStyle="1" w:styleId="UnresolvedMention">
    <w:name w:val="Unresolved Mention"/>
    <w:basedOn w:val="DefaultParagraphFont"/>
    <w:uiPriority w:val="99"/>
    <w:rsid w:val="009C63A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CC4E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E32"/>
  </w:style>
  <w:style w:type="paragraph" w:styleId="Footer">
    <w:name w:val="footer"/>
    <w:basedOn w:val="Normal"/>
    <w:link w:val="FooterChar"/>
    <w:uiPriority w:val="99"/>
    <w:unhideWhenUsed/>
    <w:rsid w:val="00CC4E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E32"/>
  </w:style>
  <w:style w:type="character" w:styleId="Hyperlink">
    <w:name w:val="Hyperlink"/>
    <w:basedOn w:val="DefaultParagraphFont"/>
    <w:uiPriority w:val="99"/>
    <w:unhideWhenUsed/>
    <w:rsid w:val="009C63AF"/>
    <w:rPr>
      <w:color w:val="0563C1" w:themeColor="hyperlink"/>
      <w:u w:val="single"/>
    </w:rPr>
  </w:style>
  <w:style w:type="character" w:customStyle="1" w:styleId="UnresolvedMention">
    <w:name w:val="Unresolved Mention"/>
    <w:basedOn w:val="DefaultParagraphFont"/>
    <w:uiPriority w:val="99"/>
    <w:rsid w:val="009C63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dition.cnn.com/2002/ALLPOLITICS/01/16/column.billpress/index.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1329</Words>
  <Characters>7580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clinton otieno</cp:lastModifiedBy>
  <cp:revision>6</cp:revision>
  <dcterms:created xsi:type="dcterms:W3CDTF">2021-08-03T16:55:00Z</dcterms:created>
  <dcterms:modified xsi:type="dcterms:W3CDTF">2021-08-03T17:47:00Z</dcterms:modified>
</cp:coreProperties>
</file>