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4A6" w:rsidRPr="007538A8" w:rsidRDefault="003434A6" w:rsidP="003434A6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bookmarkStart w:id="0" w:name="_GoBack"/>
      <w:r w:rsidRPr="007538A8">
        <w:rPr>
          <w:rFonts w:asciiTheme="minorHAnsi" w:hAnsiTheme="minorHAnsi" w:cstheme="minorHAnsi"/>
          <w:i w:val="0"/>
          <w:sz w:val="22"/>
          <w:szCs w:val="22"/>
        </w:rPr>
        <w:t>University of Florida</w:t>
      </w:r>
    </w:p>
    <w:p w:rsidR="003434A6" w:rsidRPr="007538A8" w:rsidRDefault="003434A6" w:rsidP="003434A6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r w:rsidRPr="007538A8">
        <w:rPr>
          <w:rFonts w:asciiTheme="minorHAnsi" w:hAnsiTheme="minorHAnsi" w:cstheme="minorHAnsi"/>
          <w:i w:val="0"/>
          <w:sz w:val="22"/>
          <w:szCs w:val="22"/>
        </w:rPr>
        <w:t>EXP 3604</w:t>
      </w:r>
    </w:p>
    <w:p w:rsidR="003434A6" w:rsidRPr="007538A8" w:rsidRDefault="003434A6" w:rsidP="0008246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7538A8">
        <w:rPr>
          <w:rFonts w:asciiTheme="minorHAnsi" w:hAnsiTheme="minorHAnsi" w:cstheme="minorHAnsi"/>
          <w:sz w:val="22"/>
          <w:szCs w:val="22"/>
        </w:rPr>
        <w:t>CHAPTER</w:t>
      </w:r>
      <w:r w:rsidRPr="007538A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538A8">
        <w:rPr>
          <w:rFonts w:asciiTheme="minorHAnsi" w:hAnsiTheme="minorHAnsi" w:cstheme="minorHAnsi"/>
          <w:sz w:val="22"/>
          <w:szCs w:val="22"/>
        </w:rPr>
        <w:t>10</w:t>
      </w:r>
    </w:p>
    <w:p w:rsidR="003434A6" w:rsidRPr="00082465" w:rsidRDefault="00082465" w:rsidP="00082465">
      <w:pPr>
        <w:tabs>
          <w:tab w:val="left" w:pos="822"/>
        </w:tabs>
        <w:spacing w:before="43" w:line="276" w:lineRule="auto"/>
        <w:ind w:right="56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3434A6" w:rsidRPr="00082465">
        <w:rPr>
          <w:rFonts w:asciiTheme="minorHAnsi" w:hAnsiTheme="minorHAnsi" w:cstheme="minorHAnsi"/>
        </w:rPr>
        <w:t>Carly</w:t>
      </w:r>
      <w:proofErr w:type="gramEnd"/>
      <w:r w:rsidR="003434A6" w:rsidRPr="00082465">
        <w:rPr>
          <w:rFonts w:asciiTheme="minorHAnsi" w:hAnsiTheme="minorHAnsi" w:cstheme="minorHAnsi"/>
          <w:spacing w:val="-5"/>
        </w:rPr>
        <w:t xml:space="preserve"> </w:t>
      </w:r>
      <w:r w:rsidR="003434A6" w:rsidRPr="00082465">
        <w:rPr>
          <w:rFonts w:asciiTheme="minorHAnsi" w:hAnsiTheme="minorHAnsi" w:cstheme="minorHAnsi"/>
        </w:rPr>
        <w:t>is</w:t>
      </w:r>
      <w:r w:rsidR="003434A6" w:rsidRPr="00082465">
        <w:rPr>
          <w:rFonts w:asciiTheme="minorHAnsi" w:hAnsiTheme="minorHAnsi" w:cstheme="minorHAnsi"/>
          <w:spacing w:val="-5"/>
        </w:rPr>
        <w:t xml:space="preserve"> </w:t>
      </w:r>
      <w:r w:rsidR="003434A6" w:rsidRPr="00082465">
        <w:rPr>
          <w:rFonts w:asciiTheme="minorHAnsi" w:hAnsiTheme="minorHAnsi" w:cstheme="minorHAnsi"/>
        </w:rPr>
        <w:t>an</w:t>
      </w:r>
      <w:r w:rsidR="003434A6" w:rsidRPr="00082465">
        <w:rPr>
          <w:rFonts w:asciiTheme="minorHAnsi" w:hAnsiTheme="minorHAnsi" w:cstheme="minorHAnsi"/>
          <w:spacing w:val="-3"/>
        </w:rPr>
        <w:t xml:space="preserve"> </w:t>
      </w:r>
      <w:r w:rsidR="003434A6" w:rsidRPr="00082465">
        <w:rPr>
          <w:rFonts w:asciiTheme="minorHAnsi" w:hAnsiTheme="minorHAnsi" w:cstheme="minorHAnsi"/>
        </w:rPr>
        <w:t>interior</w:t>
      </w:r>
      <w:r w:rsidR="003434A6" w:rsidRPr="00082465">
        <w:rPr>
          <w:rFonts w:asciiTheme="minorHAnsi" w:hAnsiTheme="minorHAnsi" w:cstheme="minorHAnsi"/>
          <w:spacing w:val="-5"/>
        </w:rPr>
        <w:t xml:space="preserve"> </w:t>
      </w:r>
      <w:r w:rsidR="003434A6" w:rsidRPr="00082465">
        <w:rPr>
          <w:rFonts w:asciiTheme="minorHAnsi" w:hAnsiTheme="minorHAnsi" w:cstheme="minorHAnsi"/>
        </w:rPr>
        <w:t>design</w:t>
      </w:r>
      <w:r w:rsidR="003434A6" w:rsidRPr="00082465">
        <w:rPr>
          <w:rFonts w:asciiTheme="minorHAnsi" w:hAnsiTheme="minorHAnsi" w:cstheme="minorHAnsi"/>
          <w:spacing w:val="-4"/>
        </w:rPr>
        <w:t xml:space="preserve"> </w:t>
      </w:r>
      <w:r w:rsidR="003434A6" w:rsidRPr="00082465">
        <w:rPr>
          <w:rFonts w:asciiTheme="minorHAnsi" w:hAnsiTheme="minorHAnsi" w:cstheme="minorHAnsi"/>
        </w:rPr>
        <w:t>student.</w:t>
      </w:r>
      <w:r w:rsidR="003434A6" w:rsidRPr="00082465">
        <w:rPr>
          <w:rFonts w:asciiTheme="minorHAnsi" w:hAnsiTheme="minorHAnsi" w:cstheme="minorHAnsi"/>
          <w:spacing w:val="-5"/>
        </w:rPr>
        <w:t xml:space="preserve"> </w:t>
      </w:r>
      <w:r w:rsidR="003434A6" w:rsidRPr="00082465">
        <w:rPr>
          <w:rFonts w:asciiTheme="minorHAnsi" w:hAnsiTheme="minorHAnsi" w:cstheme="minorHAnsi"/>
        </w:rPr>
        <w:t>As</w:t>
      </w:r>
      <w:r w:rsidR="003434A6" w:rsidRPr="00082465">
        <w:rPr>
          <w:rFonts w:asciiTheme="minorHAnsi" w:hAnsiTheme="minorHAnsi" w:cstheme="minorHAnsi"/>
          <w:spacing w:val="-4"/>
        </w:rPr>
        <w:t xml:space="preserve"> </w:t>
      </w:r>
      <w:r w:rsidR="003434A6" w:rsidRPr="00082465">
        <w:rPr>
          <w:rFonts w:asciiTheme="minorHAnsi" w:hAnsiTheme="minorHAnsi" w:cstheme="minorHAnsi"/>
        </w:rPr>
        <w:t>part</w:t>
      </w:r>
      <w:r w:rsidR="003434A6" w:rsidRPr="00082465">
        <w:rPr>
          <w:rFonts w:asciiTheme="minorHAnsi" w:hAnsiTheme="minorHAnsi" w:cstheme="minorHAnsi"/>
          <w:spacing w:val="-3"/>
        </w:rPr>
        <w:t xml:space="preserve"> </w:t>
      </w:r>
      <w:r w:rsidR="003434A6" w:rsidRPr="00082465">
        <w:rPr>
          <w:rFonts w:asciiTheme="minorHAnsi" w:hAnsiTheme="minorHAnsi" w:cstheme="minorHAnsi"/>
        </w:rPr>
        <w:t>of</w:t>
      </w:r>
      <w:r w:rsidR="003434A6" w:rsidRPr="00082465">
        <w:rPr>
          <w:rFonts w:asciiTheme="minorHAnsi" w:hAnsiTheme="minorHAnsi" w:cstheme="minorHAnsi"/>
          <w:spacing w:val="-4"/>
        </w:rPr>
        <w:t xml:space="preserve"> </w:t>
      </w:r>
      <w:r w:rsidR="003434A6" w:rsidRPr="00082465">
        <w:rPr>
          <w:rFonts w:asciiTheme="minorHAnsi" w:hAnsiTheme="minorHAnsi" w:cstheme="minorHAnsi"/>
        </w:rPr>
        <w:t>her</w:t>
      </w:r>
      <w:r w:rsidR="003434A6" w:rsidRPr="00082465">
        <w:rPr>
          <w:rFonts w:asciiTheme="minorHAnsi" w:hAnsiTheme="minorHAnsi" w:cstheme="minorHAnsi"/>
          <w:spacing w:val="-4"/>
        </w:rPr>
        <w:t xml:space="preserve"> </w:t>
      </w:r>
      <w:r w:rsidR="003434A6" w:rsidRPr="00082465">
        <w:rPr>
          <w:rFonts w:asciiTheme="minorHAnsi" w:hAnsiTheme="minorHAnsi" w:cstheme="minorHAnsi"/>
        </w:rPr>
        <w:t>internship,</w:t>
      </w:r>
      <w:r w:rsidR="003434A6" w:rsidRPr="00082465">
        <w:rPr>
          <w:rFonts w:asciiTheme="minorHAnsi" w:hAnsiTheme="minorHAnsi" w:cstheme="minorHAnsi"/>
          <w:spacing w:val="-5"/>
        </w:rPr>
        <w:t xml:space="preserve"> </w:t>
      </w:r>
      <w:r w:rsidR="003434A6" w:rsidRPr="00082465">
        <w:rPr>
          <w:rFonts w:asciiTheme="minorHAnsi" w:hAnsiTheme="minorHAnsi" w:cstheme="minorHAnsi"/>
        </w:rPr>
        <w:t>she</w:t>
      </w:r>
      <w:r w:rsidR="003434A6" w:rsidRPr="00082465">
        <w:rPr>
          <w:rFonts w:asciiTheme="minorHAnsi" w:hAnsiTheme="minorHAnsi" w:cstheme="minorHAnsi"/>
          <w:spacing w:val="-4"/>
        </w:rPr>
        <w:t xml:space="preserve"> </w:t>
      </w:r>
      <w:r w:rsidR="003434A6" w:rsidRPr="00082465">
        <w:rPr>
          <w:rFonts w:asciiTheme="minorHAnsi" w:hAnsiTheme="minorHAnsi" w:cstheme="minorHAnsi"/>
        </w:rPr>
        <w:t>is</w:t>
      </w:r>
      <w:r w:rsidR="003434A6" w:rsidRPr="00082465">
        <w:rPr>
          <w:rFonts w:asciiTheme="minorHAnsi" w:hAnsiTheme="minorHAnsi" w:cstheme="minorHAnsi"/>
          <w:spacing w:val="-6"/>
        </w:rPr>
        <w:t xml:space="preserve"> </w:t>
      </w:r>
      <w:r w:rsidR="003434A6" w:rsidRPr="00082465">
        <w:rPr>
          <w:rFonts w:asciiTheme="minorHAnsi" w:hAnsiTheme="minorHAnsi" w:cstheme="minorHAnsi"/>
        </w:rPr>
        <w:t>redesigning</w:t>
      </w:r>
      <w:r w:rsidR="003434A6" w:rsidRPr="00082465">
        <w:rPr>
          <w:rFonts w:asciiTheme="minorHAnsi" w:hAnsiTheme="minorHAnsi" w:cstheme="minorHAnsi"/>
          <w:spacing w:val="-3"/>
        </w:rPr>
        <w:t xml:space="preserve"> </w:t>
      </w:r>
      <w:r w:rsidR="003434A6" w:rsidRPr="00082465">
        <w:rPr>
          <w:rFonts w:asciiTheme="minorHAnsi" w:hAnsiTheme="minorHAnsi" w:cstheme="minorHAnsi"/>
        </w:rPr>
        <w:t>a</w:t>
      </w:r>
      <w:r w:rsidR="003434A6" w:rsidRPr="00082465">
        <w:rPr>
          <w:rFonts w:asciiTheme="minorHAnsi" w:hAnsiTheme="minorHAnsi" w:cstheme="minorHAnsi"/>
          <w:spacing w:val="-50"/>
        </w:rPr>
        <w:t xml:space="preserve"> </w:t>
      </w:r>
      <w:r w:rsidR="003434A6" w:rsidRPr="00082465">
        <w:rPr>
          <w:rFonts w:asciiTheme="minorHAnsi" w:hAnsiTheme="minorHAnsi" w:cstheme="minorHAnsi"/>
        </w:rPr>
        <w:t>small kitchen for a client. She would like to expand the kitchen and add a dining</w:t>
      </w:r>
      <w:r w:rsidR="003434A6" w:rsidRPr="00082465">
        <w:rPr>
          <w:rFonts w:asciiTheme="minorHAnsi" w:hAnsiTheme="minorHAnsi" w:cstheme="minorHAnsi"/>
          <w:spacing w:val="1"/>
        </w:rPr>
        <w:t xml:space="preserve"> </w:t>
      </w:r>
      <w:r w:rsidR="003434A6" w:rsidRPr="00082465">
        <w:rPr>
          <w:rFonts w:asciiTheme="minorHAnsi" w:hAnsiTheme="minorHAnsi" w:cstheme="minorHAnsi"/>
        </w:rPr>
        <w:t>area. Before creating sketches for the client, she imagines the new layout in her</w:t>
      </w:r>
      <w:r w:rsidR="003434A6" w:rsidRPr="00082465">
        <w:rPr>
          <w:rFonts w:asciiTheme="minorHAnsi" w:hAnsiTheme="minorHAnsi" w:cstheme="minorHAnsi"/>
          <w:spacing w:val="1"/>
        </w:rPr>
        <w:t xml:space="preserve"> </w:t>
      </w:r>
      <w:r w:rsidR="003434A6" w:rsidRPr="00082465">
        <w:rPr>
          <w:rFonts w:asciiTheme="minorHAnsi" w:hAnsiTheme="minorHAnsi" w:cstheme="minorHAnsi"/>
        </w:rPr>
        <w:t>mind,</w:t>
      </w:r>
      <w:r w:rsidR="003434A6" w:rsidRPr="00082465">
        <w:rPr>
          <w:rFonts w:asciiTheme="minorHAnsi" w:hAnsiTheme="minorHAnsi" w:cstheme="minorHAnsi"/>
          <w:spacing w:val="-2"/>
        </w:rPr>
        <w:t xml:space="preserve"> </w:t>
      </w:r>
      <w:r w:rsidR="003434A6" w:rsidRPr="00082465">
        <w:rPr>
          <w:rFonts w:asciiTheme="minorHAnsi" w:hAnsiTheme="minorHAnsi" w:cstheme="minorHAnsi"/>
        </w:rPr>
        <w:t>most</w:t>
      </w:r>
      <w:r w:rsidR="003434A6" w:rsidRPr="00082465">
        <w:rPr>
          <w:rFonts w:asciiTheme="minorHAnsi" w:hAnsiTheme="minorHAnsi" w:cstheme="minorHAnsi"/>
          <w:spacing w:val="-1"/>
        </w:rPr>
        <w:t xml:space="preserve"> </w:t>
      </w:r>
      <w:r w:rsidR="003434A6" w:rsidRPr="00082465">
        <w:rPr>
          <w:rFonts w:asciiTheme="minorHAnsi" w:hAnsiTheme="minorHAnsi" w:cstheme="minorHAnsi"/>
        </w:rPr>
        <w:t>likely</w:t>
      </w:r>
      <w:r w:rsidR="003434A6" w:rsidRPr="00082465">
        <w:rPr>
          <w:rFonts w:asciiTheme="minorHAnsi" w:hAnsiTheme="minorHAnsi" w:cstheme="minorHAnsi"/>
          <w:spacing w:val="-1"/>
        </w:rPr>
        <w:t xml:space="preserve"> </w:t>
      </w:r>
      <w:r w:rsidR="003434A6" w:rsidRPr="00082465">
        <w:rPr>
          <w:rFonts w:asciiTheme="minorHAnsi" w:hAnsiTheme="minorHAnsi" w:cstheme="minorHAnsi"/>
        </w:rPr>
        <w:t>using</w:t>
      </w:r>
    </w:p>
    <w:p w:rsidR="003434A6" w:rsidRPr="007538A8" w:rsidRDefault="003434A6" w:rsidP="003434A6">
      <w:pPr>
        <w:pStyle w:val="ListParagraph"/>
        <w:numPr>
          <w:ilvl w:val="1"/>
          <w:numId w:val="1"/>
        </w:numPr>
        <w:tabs>
          <w:tab w:val="left" w:pos="1542"/>
        </w:tabs>
        <w:spacing w:before="0" w:line="279" w:lineRule="exact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11"/>
        </w:rPr>
        <w:t xml:space="preserve"> </w:t>
      </w:r>
      <w:r w:rsidRPr="007538A8">
        <w:rPr>
          <w:rFonts w:asciiTheme="minorHAnsi" w:hAnsiTheme="minorHAnsi" w:cstheme="minorHAnsi"/>
        </w:rPr>
        <w:t>depictive</w:t>
      </w:r>
      <w:r w:rsidRPr="007538A8">
        <w:rPr>
          <w:rFonts w:asciiTheme="minorHAnsi" w:hAnsiTheme="minorHAnsi" w:cstheme="minorHAnsi"/>
          <w:spacing w:val="-10"/>
        </w:rPr>
        <w:t xml:space="preserve"> </w:t>
      </w:r>
      <w:r w:rsidRPr="007538A8">
        <w:rPr>
          <w:rFonts w:asciiTheme="minorHAnsi" w:hAnsiTheme="minorHAnsi" w:cstheme="minorHAnsi"/>
        </w:rPr>
        <w:t>representation</w:t>
      </w:r>
    </w:p>
    <w:p w:rsidR="003434A6" w:rsidRPr="007538A8" w:rsidRDefault="003434A6" w:rsidP="003434A6">
      <w:pPr>
        <w:pStyle w:val="ListParagraph"/>
        <w:numPr>
          <w:ilvl w:val="0"/>
          <w:numId w:val="1"/>
        </w:numPr>
        <w:tabs>
          <w:tab w:val="left" w:pos="822"/>
          <w:tab w:val="left" w:pos="7922"/>
        </w:tabs>
        <w:spacing w:before="40" w:line="276" w:lineRule="auto"/>
        <w:ind w:left="821" w:right="113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Wilma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is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famous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chef.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Since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she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does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not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like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share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her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secret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family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recipes,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she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does not write down her special creations, which makes it difficult to remember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their ingredients. To aid her memory, she has created a unique “mental walk” that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she takes to recall each recipe. For each one, she has a familiar “route” she can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imagine walking through (e.g., from the end of her driveway to her living room)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where she placed each item in the recipe somewhere along the way (e.g., Tabasco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sauce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splatter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on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front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door).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By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doing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so,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Wilma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is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using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53"/>
        </w:rPr>
        <w:t xml:space="preserve"> </w:t>
      </w:r>
      <w:r w:rsidRPr="007538A8">
        <w:rPr>
          <w:rFonts w:asciiTheme="minorHAnsi" w:hAnsiTheme="minorHAnsi" w:cstheme="minorHAnsi"/>
        </w:rPr>
        <w:t>organize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her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memories.</w:t>
      </w:r>
    </w:p>
    <w:p w:rsidR="003434A6" w:rsidRPr="007538A8" w:rsidRDefault="003434A6" w:rsidP="003434A6">
      <w:pPr>
        <w:spacing w:line="276" w:lineRule="auto"/>
        <w:rPr>
          <w:rFonts w:asciiTheme="minorHAnsi" w:hAnsiTheme="minorHAnsi" w:cstheme="minorHAnsi"/>
        </w:rPr>
        <w:sectPr w:rsidR="003434A6" w:rsidRPr="007538A8">
          <w:pgSz w:w="12240" w:h="15840"/>
          <w:pgMar w:top="1360" w:right="1340" w:bottom="280" w:left="1340" w:header="720" w:footer="720" w:gutter="0"/>
          <w:cols w:space="720"/>
        </w:sectPr>
      </w:pPr>
    </w:p>
    <w:p w:rsidR="003434A6" w:rsidRPr="007538A8" w:rsidRDefault="003434A6" w:rsidP="003434A6">
      <w:pPr>
        <w:pStyle w:val="ListParagraph"/>
        <w:numPr>
          <w:ilvl w:val="1"/>
          <w:numId w:val="1"/>
        </w:numPr>
        <w:tabs>
          <w:tab w:val="left" w:pos="1542"/>
        </w:tabs>
        <w:spacing w:before="80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Method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of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loci</w:t>
      </w:r>
    </w:p>
    <w:p w:rsidR="003434A6" w:rsidRPr="007538A8" w:rsidRDefault="003434A6" w:rsidP="003434A6">
      <w:pPr>
        <w:pStyle w:val="ListParagraph"/>
        <w:numPr>
          <w:ilvl w:val="0"/>
          <w:numId w:val="1"/>
        </w:numPr>
        <w:tabs>
          <w:tab w:val="left" w:pos="822"/>
        </w:tabs>
        <w:spacing w:before="42" w:line="276" w:lineRule="auto"/>
        <w:ind w:left="821" w:right="339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Peggy is participating in a paired-associate learning experiment. During the study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period,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she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is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presented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with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pairs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of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words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such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as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boat-hat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and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car-house.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While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taking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test, she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would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be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presented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with</w:t>
      </w:r>
    </w:p>
    <w:p w:rsidR="003434A6" w:rsidRPr="007538A8" w:rsidRDefault="003434A6" w:rsidP="003434A6">
      <w:pPr>
        <w:pStyle w:val="ListParagraph"/>
        <w:numPr>
          <w:ilvl w:val="1"/>
          <w:numId w:val="1"/>
        </w:numPr>
        <w:tabs>
          <w:tab w:val="left" w:pos="1542"/>
          <w:tab w:val="left" w:pos="3008"/>
          <w:tab w:val="left" w:pos="4672"/>
        </w:tabs>
        <w:spacing w:before="0" w:line="279" w:lineRule="exact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Boat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-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car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.</w:t>
      </w:r>
    </w:p>
    <w:p w:rsidR="003434A6" w:rsidRPr="007538A8" w:rsidRDefault="003434A6" w:rsidP="003434A6">
      <w:pPr>
        <w:pStyle w:val="ListParagraph"/>
        <w:numPr>
          <w:ilvl w:val="0"/>
          <w:numId w:val="1"/>
        </w:numPr>
        <w:tabs>
          <w:tab w:val="left" w:pos="822"/>
        </w:tabs>
        <w:spacing w:before="43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Behaviorists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branded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study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of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imagery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as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being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unproductive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because</w:t>
      </w:r>
    </w:p>
    <w:p w:rsidR="003434A6" w:rsidRPr="007538A8" w:rsidRDefault="003434A6" w:rsidP="003434A6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Visual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images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are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invisible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everyone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except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person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experiencing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them.</w:t>
      </w:r>
    </w:p>
    <w:p w:rsidR="003434A6" w:rsidRPr="007538A8" w:rsidRDefault="003434A6" w:rsidP="003434A6">
      <w:pPr>
        <w:pStyle w:val="ListParagraph"/>
        <w:numPr>
          <w:ilvl w:val="0"/>
          <w:numId w:val="1"/>
        </w:numPr>
        <w:tabs>
          <w:tab w:val="left" w:pos="822"/>
        </w:tabs>
        <w:spacing w:before="42" w:line="276" w:lineRule="auto"/>
        <w:ind w:left="821" w:right="158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Shepard and Meltzer measured the time it took for participants to decide whether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two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objects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were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same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(two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different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views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of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same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object)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or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different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(two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different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objects).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These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researchers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inferred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cognitive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processes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by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using</w:t>
      </w:r>
    </w:p>
    <w:p w:rsidR="003434A6" w:rsidRPr="007538A8" w:rsidRDefault="003434A6" w:rsidP="003434A6">
      <w:pPr>
        <w:pStyle w:val="ListParagraph"/>
        <w:numPr>
          <w:ilvl w:val="1"/>
          <w:numId w:val="1"/>
        </w:numPr>
        <w:tabs>
          <w:tab w:val="left" w:pos="1542"/>
        </w:tabs>
        <w:spacing w:before="0" w:line="279" w:lineRule="exact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Mental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chronometry</w:t>
      </w:r>
    </w:p>
    <w:p w:rsidR="003434A6" w:rsidRPr="007538A8" w:rsidRDefault="003434A6" w:rsidP="003434A6">
      <w:pPr>
        <w:pStyle w:val="ListParagraph"/>
        <w:numPr>
          <w:ilvl w:val="0"/>
          <w:numId w:val="1"/>
        </w:numPr>
        <w:tabs>
          <w:tab w:val="left" w:pos="822"/>
        </w:tabs>
        <w:spacing w:before="43" w:line="276" w:lineRule="auto"/>
        <w:ind w:left="821" w:right="197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Ben has had problems with the pipes in his apartment. First, he had a clog in his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bathroom sink, and then two months later, his garbage disposal in the kitchen sink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clogged. Ben’s superintendent told him he was not adequately flushing the debris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from his pipes. She suggested that he run the water a little longer to visualize the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debris (be it carrot peelings or toothpaste) travelling through the pipes all the way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out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sewer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connection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in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street.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Using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this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technique,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ben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has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had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no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more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clogs.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superintendent’s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suggestion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involved</w:t>
      </w:r>
    </w:p>
    <w:p w:rsidR="003434A6" w:rsidRPr="007538A8" w:rsidRDefault="003434A6" w:rsidP="003434A6">
      <w:pPr>
        <w:pStyle w:val="ListParagraph"/>
        <w:numPr>
          <w:ilvl w:val="1"/>
          <w:numId w:val="1"/>
        </w:numPr>
        <w:tabs>
          <w:tab w:val="left" w:pos="1542"/>
        </w:tabs>
        <w:spacing w:before="0" w:line="276" w:lineRule="exact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Mental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scanning</w:t>
      </w:r>
    </w:p>
    <w:p w:rsidR="003434A6" w:rsidRPr="007538A8" w:rsidRDefault="003434A6" w:rsidP="003434A6">
      <w:pPr>
        <w:pStyle w:val="ListParagraph"/>
        <w:numPr>
          <w:ilvl w:val="0"/>
          <w:numId w:val="1"/>
        </w:numPr>
        <w:tabs>
          <w:tab w:val="left" w:pos="822"/>
        </w:tabs>
        <w:spacing w:before="42" w:line="276" w:lineRule="auto"/>
        <w:ind w:left="821" w:right="165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Suppose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we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asked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people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form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simultaneous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images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of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two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or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more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animals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such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as a rabbit alongside an elephant. Then, we ask them basic questions about the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animals. For example, we might ask if the rabbit has whiskers. Given our knowledge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of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imagery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research,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we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would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expect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fastest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response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this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question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when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rabbit is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imagined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alongside</w:t>
      </w:r>
    </w:p>
    <w:p w:rsidR="003434A6" w:rsidRPr="007538A8" w:rsidRDefault="003434A6" w:rsidP="003434A6">
      <w:pPr>
        <w:pStyle w:val="ListParagraph"/>
        <w:numPr>
          <w:ilvl w:val="1"/>
          <w:numId w:val="1"/>
        </w:numPr>
        <w:tabs>
          <w:tab w:val="left" w:pos="1542"/>
        </w:tabs>
        <w:spacing w:before="0" w:line="278" w:lineRule="exact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bumblebee</w:t>
      </w:r>
    </w:p>
    <w:p w:rsidR="003434A6" w:rsidRPr="007538A8" w:rsidRDefault="003434A6" w:rsidP="003434A6">
      <w:pPr>
        <w:pStyle w:val="ListParagraph"/>
        <w:numPr>
          <w:ilvl w:val="0"/>
          <w:numId w:val="1"/>
        </w:numPr>
        <w:tabs>
          <w:tab w:val="left" w:pos="822"/>
          <w:tab w:val="left" w:pos="2923"/>
        </w:tabs>
        <w:spacing w:before="43" w:line="276" w:lineRule="auto"/>
        <w:ind w:left="821" w:right="114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Ira and his sister are playing “Name that Tune,” the object of which is to name the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title of the song when given the song’s first line. Ira suggests the line “Sleigh bells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ring, are you listening?” His sister can’t come up with the answer at first, but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realizing that the title is often embedded in the lyrics, she tries to sing them silently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herself.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She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then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bursts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out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“Ah!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It’s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winter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wonderland!”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It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is</w:t>
      </w:r>
      <w:r w:rsidRPr="007538A8">
        <w:rPr>
          <w:rFonts w:asciiTheme="minorHAnsi" w:hAnsiTheme="minorHAnsi" w:cstheme="minorHAnsi"/>
          <w:spacing w:val="-9"/>
        </w:rPr>
        <w:t xml:space="preserve"> </w:t>
      </w:r>
      <w:r w:rsidRPr="007538A8">
        <w:rPr>
          <w:rFonts w:asciiTheme="minorHAnsi" w:hAnsiTheme="minorHAnsi" w:cstheme="minorHAnsi"/>
        </w:rPr>
        <w:t>most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likely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that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Ira’s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sister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used</w:t>
      </w:r>
      <w:r w:rsidRPr="007538A8">
        <w:rPr>
          <w:rFonts w:asciiTheme="minorHAnsi" w:hAnsiTheme="minorHAnsi" w:cstheme="minorHAnsi"/>
          <w:u w:val="single"/>
        </w:rPr>
        <w:tab/>
      </w:r>
      <w:r w:rsidRPr="007538A8">
        <w:rPr>
          <w:rFonts w:asciiTheme="minorHAnsi" w:hAnsiTheme="minorHAnsi" w:cstheme="minorHAnsi"/>
        </w:rPr>
        <w:t>in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playing the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game.</w:t>
      </w:r>
    </w:p>
    <w:p w:rsidR="003434A6" w:rsidRPr="007538A8" w:rsidRDefault="003434A6" w:rsidP="003434A6">
      <w:pPr>
        <w:pStyle w:val="ListParagraph"/>
        <w:numPr>
          <w:ilvl w:val="1"/>
          <w:numId w:val="1"/>
        </w:numPr>
        <w:tabs>
          <w:tab w:val="left" w:pos="1542"/>
        </w:tabs>
        <w:spacing w:before="0" w:line="278" w:lineRule="exact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Inner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audition</w:t>
      </w:r>
    </w:p>
    <w:p w:rsidR="003434A6" w:rsidRPr="007538A8" w:rsidRDefault="003434A6" w:rsidP="003434A6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5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Suppose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we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ask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people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perform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following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cognitive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tasks.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Which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is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LEAST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likely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to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strongly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activate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visual cortex?</w:t>
      </w:r>
    </w:p>
    <w:p w:rsidR="003434A6" w:rsidRPr="007538A8" w:rsidRDefault="003434A6" w:rsidP="003434A6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Image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meaning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of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word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“ethics.”</w:t>
      </w:r>
    </w:p>
    <w:p w:rsidR="003434A6" w:rsidRPr="007538A8" w:rsidRDefault="003434A6" w:rsidP="003434A6">
      <w:pPr>
        <w:pStyle w:val="ListParagraph"/>
        <w:numPr>
          <w:ilvl w:val="0"/>
          <w:numId w:val="1"/>
        </w:numPr>
        <w:tabs>
          <w:tab w:val="left" w:pos="822"/>
        </w:tabs>
        <w:spacing w:before="42" w:line="276" w:lineRule="auto"/>
        <w:ind w:left="821" w:right="117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Sometimes a behavioral event can occur at the same time as a cognitive process,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even though the behavior isn’t needed for the cognitive process. For example, many</w:t>
      </w:r>
      <w:r w:rsidRPr="007538A8">
        <w:rPr>
          <w:rFonts w:asciiTheme="minorHAnsi" w:hAnsiTheme="minorHAnsi" w:cstheme="minorHAnsi"/>
          <w:spacing w:val="1"/>
        </w:rPr>
        <w:t xml:space="preserve"> </w:t>
      </w:r>
      <w:r w:rsidRPr="007538A8">
        <w:rPr>
          <w:rFonts w:asciiTheme="minorHAnsi" w:hAnsiTheme="minorHAnsi" w:cstheme="minorHAnsi"/>
        </w:rPr>
        <w:t>people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look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toward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the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ceiling</w:t>
      </w:r>
      <w:r w:rsidRPr="007538A8">
        <w:rPr>
          <w:rFonts w:asciiTheme="minorHAnsi" w:hAnsiTheme="minorHAnsi" w:cstheme="minorHAnsi"/>
          <w:spacing w:val="-8"/>
        </w:rPr>
        <w:t xml:space="preserve"> </w:t>
      </w:r>
      <w:r w:rsidRPr="007538A8">
        <w:rPr>
          <w:rFonts w:asciiTheme="minorHAnsi" w:hAnsiTheme="minorHAnsi" w:cstheme="minorHAnsi"/>
        </w:rPr>
        <w:t>when</w:t>
      </w:r>
      <w:r w:rsidRPr="007538A8">
        <w:rPr>
          <w:rFonts w:asciiTheme="minorHAnsi" w:hAnsiTheme="minorHAnsi" w:cstheme="minorHAnsi"/>
          <w:spacing w:val="-4"/>
        </w:rPr>
        <w:t xml:space="preserve"> </w:t>
      </w:r>
      <w:r w:rsidRPr="007538A8">
        <w:rPr>
          <w:rFonts w:asciiTheme="minorHAnsi" w:hAnsiTheme="minorHAnsi" w:cstheme="minorHAnsi"/>
        </w:rPr>
        <w:t>thinking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about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a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complex</w:t>
      </w:r>
      <w:r w:rsidRPr="007538A8">
        <w:rPr>
          <w:rFonts w:asciiTheme="minorHAnsi" w:hAnsiTheme="minorHAnsi" w:cstheme="minorHAnsi"/>
          <w:spacing w:val="-6"/>
        </w:rPr>
        <w:t xml:space="preserve"> </w:t>
      </w:r>
      <w:r w:rsidRPr="007538A8">
        <w:rPr>
          <w:rFonts w:asciiTheme="minorHAnsi" w:hAnsiTheme="minorHAnsi" w:cstheme="minorHAnsi"/>
        </w:rPr>
        <w:t>problem,</w:t>
      </w:r>
      <w:r w:rsidRPr="007538A8">
        <w:rPr>
          <w:rFonts w:asciiTheme="minorHAnsi" w:hAnsiTheme="minorHAnsi" w:cstheme="minorHAnsi"/>
          <w:spacing w:val="-7"/>
        </w:rPr>
        <w:t xml:space="preserve"> </w:t>
      </w:r>
      <w:r w:rsidRPr="007538A8">
        <w:rPr>
          <w:rFonts w:asciiTheme="minorHAnsi" w:hAnsiTheme="minorHAnsi" w:cstheme="minorHAnsi"/>
        </w:rPr>
        <w:t>even</w:t>
      </w:r>
      <w:r w:rsidRPr="007538A8">
        <w:rPr>
          <w:rFonts w:asciiTheme="minorHAnsi" w:hAnsiTheme="minorHAnsi" w:cstheme="minorHAnsi"/>
          <w:spacing w:val="-5"/>
        </w:rPr>
        <w:t xml:space="preserve"> </w:t>
      </w:r>
      <w:r w:rsidRPr="007538A8">
        <w:rPr>
          <w:rFonts w:asciiTheme="minorHAnsi" w:hAnsiTheme="minorHAnsi" w:cstheme="minorHAnsi"/>
        </w:rPr>
        <w:t>though</w:t>
      </w:r>
      <w:r w:rsidRPr="007538A8">
        <w:rPr>
          <w:rFonts w:asciiTheme="minorHAnsi" w:hAnsiTheme="minorHAnsi" w:cstheme="minorHAnsi"/>
          <w:spacing w:val="-50"/>
        </w:rPr>
        <w:t xml:space="preserve"> </w:t>
      </w:r>
      <w:r w:rsidRPr="007538A8">
        <w:rPr>
          <w:rFonts w:asciiTheme="minorHAnsi" w:hAnsiTheme="minorHAnsi" w:cstheme="minorHAnsi"/>
        </w:rPr>
        <w:t>“thinking”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would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likely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continue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if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they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didn’t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look</w:t>
      </w:r>
      <w:r w:rsidRPr="007538A8">
        <w:rPr>
          <w:rFonts w:asciiTheme="minorHAnsi" w:hAnsiTheme="minorHAnsi" w:cstheme="minorHAnsi"/>
          <w:spacing w:val="-2"/>
        </w:rPr>
        <w:t xml:space="preserve"> </w:t>
      </w:r>
      <w:r w:rsidRPr="007538A8">
        <w:rPr>
          <w:rFonts w:asciiTheme="minorHAnsi" w:hAnsiTheme="minorHAnsi" w:cstheme="minorHAnsi"/>
        </w:rPr>
        <w:t>up.</w:t>
      </w:r>
      <w:r w:rsidRPr="007538A8">
        <w:rPr>
          <w:rFonts w:asciiTheme="minorHAnsi" w:hAnsiTheme="minorHAnsi" w:cstheme="minorHAnsi"/>
          <w:spacing w:val="-1"/>
        </w:rPr>
        <w:t xml:space="preserve"> </w:t>
      </w:r>
      <w:r w:rsidRPr="007538A8">
        <w:rPr>
          <w:rFonts w:asciiTheme="minorHAnsi" w:hAnsiTheme="minorHAnsi" w:cstheme="minorHAnsi"/>
        </w:rPr>
        <w:t>This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describes</w:t>
      </w:r>
      <w:r w:rsidRPr="007538A8">
        <w:rPr>
          <w:rFonts w:asciiTheme="minorHAnsi" w:hAnsiTheme="minorHAnsi" w:cstheme="minorHAnsi"/>
          <w:spacing w:val="-3"/>
        </w:rPr>
        <w:t xml:space="preserve"> </w:t>
      </w:r>
      <w:r w:rsidRPr="007538A8">
        <w:rPr>
          <w:rFonts w:asciiTheme="minorHAnsi" w:hAnsiTheme="minorHAnsi" w:cstheme="minorHAnsi"/>
        </w:rPr>
        <w:t>a(n)</w:t>
      </w:r>
    </w:p>
    <w:p w:rsidR="003434A6" w:rsidRPr="007538A8" w:rsidRDefault="003434A6" w:rsidP="003434A6">
      <w:pPr>
        <w:pStyle w:val="ListParagraph"/>
        <w:numPr>
          <w:ilvl w:val="1"/>
          <w:numId w:val="1"/>
        </w:numPr>
        <w:tabs>
          <w:tab w:val="left" w:pos="1542"/>
        </w:tabs>
        <w:spacing w:before="0" w:line="279" w:lineRule="exact"/>
        <w:ind w:hanging="361"/>
        <w:rPr>
          <w:rFonts w:asciiTheme="minorHAnsi" w:hAnsiTheme="minorHAnsi" w:cstheme="minorHAnsi"/>
        </w:rPr>
      </w:pPr>
      <w:r w:rsidRPr="007538A8">
        <w:rPr>
          <w:rFonts w:asciiTheme="minorHAnsi" w:hAnsiTheme="minorHAnsi" w:cstheme="minorHAnsi"/>
        </w:rPr>
        <w:t>Epiphenomenon</w:t>
      </w:r>
    </w:p>
    <w:p w:rsidR="003434A6" w:rsidRPr="007538A8" w:rsidRDefault="003434A6" w:rsidP="003434A6">
      <w:pPr>
        <w:spacing w:line="279" w:lineRule="exact"/>
        <w:rPr>
          <w:rFonts w:asciiTheme="minorHAnsi" w:hAnsiTheme="minorHAnsi" w:cstheme="minorHAnsi"/>
        </w:rPr>
        <w:sectPr w:rsidR="003434A6" w:rsidRPr="007538A8">
          <w:pgSz w:w="12240" w:h="15840"/>
          <w:pgMar w:top="1360" w:right="1340" w:bottom="280" w:left="1340" w:header="720" w:footer="720" w:gutter="0"/>
          <w:cols w:space="720"/>
        </w:sectPr>
      </w:pPr>
    </w:p>
    <w:p w:rsidR="003434A6" w:rsidRPr="007538A8" w:rsidRDefault="003434A6" w:rsidP="003434A6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3434A6" w:rsidRDefault="003434A6" w:rsidP="003434A6">
      <w:pPr>
        <w:pStyle w:val="BodyText"/>
        <w:spacing w:before="10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3434A6" w:rsidRDefault="003434A6" w:rsidP="003434A6">
      <w:pPr>
        <w:pStyle w:val="BodyText"/>
        <w:spacing w:before="10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3434A6" w:rsidRDefault="003434A6" w:rsidP="003434A6">
      <w:pPr>
        <w:pStyle w:val="BodyText"/>
        <w:spacing w:before="10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3434A6" w:rsidRDefault="003434A6" w:rsidP="003434A6">
      <w:pPr>
        <w:pStyle w:val="BodyText"/>
        <w:spacing w:before="10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3434A6" w:rsidRDefault="003434A6" w:rsidP="003434A6">
      <w:pPr>
        <w:pStyle w:val="BodyText"/>
        <w:spacing w:before="10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3434A6" w:rsidRDefault="003434A6" w:rsidP="003434A6">
      <w:pPr>
        <w:pStyle w:val="BodyText"/>
        <w:spacing w:before="100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3434A6" w:rsidRDefault="003434A6" w:rsidP="003434A6">
      <w:pPr>
        <w:pStyle w:val="BodyText"/>
        <w:spacing w:before="100"/>
        <w:ind w:left="101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DC67A1" w:rsidRDefault="00DC67A1"/>
    <w:sectPr w:rsidR="00DC67A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29DF"/>
    <w:multiLevelType w:val="hybridMultilevel"/>
    <w:tmpl w:val="0E88DAD8"/>
    <w:lvl w:ilvl="0" w:tplc="15BAC0BE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E0688C46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E6C80ED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4BB6FAE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BD18D91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9FCE519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7D7C6D08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28D84440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DB4A62F4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4A6"/>
    <w:rsid w:val="00082465"/>
    <w:rsid w:val="003434A6"/>
    <w:rsid w:val="00DC6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363464-C60F-4A6B-983E-ABED0E69F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434A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434A6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434A6"/>
    <w:rPr>
      <w:rFonts w:ascii="Cambria" w:eastAsia="Cambria" w:hAnsi="Cambria" w:cs="Cambria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3434A6"/>
    <w:pPr>
      <w:spacing w:before="80"/>
      <w:ind w:left="101"/>
    </w:pPr>
    <w:rPr>
      <w:b/>
      <w:bCs/>
      <w:i/>
      <w:i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3434A6"/>
    <w:rPr>
      <w:rFonts w:ascii="Cambria" w:eastAsia="Cambria" w:hAnsi="Cambria" w:cs="Cambria"/>
      <w:b/>
      <w:bCs/>
      <w:i/>
      <w:i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3434A6"/>
    <w:pPr>
      <w:spacing w:before="41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522</Words>
  <Characters>2980</Characters>
  <Application>Microsoft Office Word</Application>
  <DocSecurity>0</DocSecurity>
  <Lines>24</Lines>
  <Paragraphs>6</Paragraphs>
  <ScaleCrop>false</ScaleCrop>
  <Company/>
  <LinksUpToDate>false</LinksUpToDate>
  <CharactersWithSpaces>3496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2021-07-31T06:01:00Z</dcterms:created>
  <dcterms:modified xsi:type="dcterms:W3CDTF">2021-07-31T06:35:00Z</dcterms:modified>
</cp:coreProperties>
</file>