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48CC0" w14:textId="77777777" w:rsidR="0034032B" w:rsidRDefault="0034032B" w:rsidP="0034032B">
      <w:pPr>
        <w:jc w:val="center"/>
      </w:pPr>
    </w:p>
    <w:p w14:paraId="7E080EE7" w14:textId="77777777" w:rsidR="0034032B" w:rsidRDefault="0034032B" w:rsidP="0034032B">
      <w:pPr>
        <w:jc w:val="center"/>
      </w:pPr>
    </w:p>
    <w:p w14:paraId="62BD7A90" w14:textId="77777777" w:rsidR="0034032B" w:rsidRDefault="0034032B" w:rsidP="0034032B">
      <w:pPr>
        <w:jc w:val="center"/>
      </w:pPr>
    </w:p>
    <w:p w14:paraId="04EFF0A0" w14:textId="77777777" w:rsidR="0034032B" w:rsidRDefault="0034032B" w:rsidP="0034032B">
      <w:pPr>
        <w:jc w:val="center"/>
      </w:pPr>
    </w:p>
    <w:p w14:paraId="7DF48BE6" w14:textId="77777777" w:rsidR="0034032B" w:rsidRDefault="0034032B" w:rsidP="0034032B">
      <w:pPr>
        <w:jc w:val="center"/>
      </w:pPr>
    </w:p>
    <w:p w14:paraId="2A287404" w14:textId="77777777" w:rsidR="0034032B" w:rsidRDefault="0034032B" w:rsidP="0034032B">
      <w:pPr>
        <w:jc w:val="center"/>
      </w:pPr>
    </w:p>
    <w:p w14:paraId="1F7EC042" w14:textId="29A7EC7E" w:rsidR="0034032B" w:rsidRDefault="007E0F06" w:rsidP="0034032B">
      <w:pPr>
        <w:jc w:val="center"/>
      </w:pPr>
      <w:r>
        <w:t>Health Management System</w:t>
      </w:r>
    </w:p>
    <w:p w14:paraId="4BCB1D80" w14:textId="77777777" w:rsidR="0034032B" w:rsidRDefault="0034032B" w:rsidP="0034032B">
      <w:pPr>
        <w:jc w:val="center"/>
      </w:pPr>
    </w:p>
    <w:p w14:paraId="39DDC14E" w14:textId="21CCE071" w:rsidR="0034032B" w:rsidRDefault="007E0F06" w:rsidP="0034032B">
      <w:pPr>
        <w:jc w:val="center"/>
      </w:pPr>
      <w:r>
        <w:t>Student’s Name</w:t>
      </w:r>
    </w:p>
    <w:p w14:paraId="2B599F6A" w14:textId="6E32CD69" w:rsidR="0034032B" w:rsidRDefault="007E0F06" w:rsidP="0034032B">
      <w:pPr>
        <w:jc w:val="center"/>
      </w:pPr>
      <w:r>
        <w:t>Institution</w:t>
      </w:r>
    </w:p>
    <w:p w14:paraId="2DFF2CCE" w14:textId="54326B04" w:rsidR="0034032B" w:rsidRDefault="007E0F06" w:rsidP="0034032B">
      <w:pPr>
        <w:jc w:val="center"/>
      </w:pPr>
      <w:r>
        <w:t>Instructor</w:t>
      </w:r>
    </w:p>
    <w:p w14:paraId="2D4057EA" w14:textId="0FB3BBCB" w:rsidR="0034032B" w:rsidRDefault="007E0F06" w:rsidP="0034032B">
      <w:pPr>
        <w:jc w:val="center"/>
      </w:pPr>
      <w:r>
        <w:t>Course</w:t>
      </w:r>
    </w:p>
    <w:p w14:paraId="7D382080" w14:textId="6CF799EA" w:rsidR="0034032B" w:rsidRDefault="007E0F06" w:rsidP="0034032B">
      <w:pPr>
        <w:jc w:val="center"/>
      </w:pPr>
      <w:r>
        <w:t>Date</w:t>
      </w:r>
    </w:p>
    <w:p w14:paraId="71D88564" w14:textId="1A823003" w:rsidR="0034032B" w:rsidRDefault="0034032B" w:rsidP="0034032B">
      <w:pPr>
        <w:jc w:val="center"/>
      </w:pPr>
    </w:p>
    <w:p w14:paraId="0F789F1C" w14:textId="217CBB9B" w:rsidR="0034032B" w:rsidRDefault="0034032B" w:rsidP="0034032B">
      <w:pPr>
        <w:jc w:val="center"/>
      </w:pPr>
    </w:p>
    <w:p w14:paraId="4935F942" w14:textId="36A82B8C" w:rsidR="0034032B" w:rsidRDefault="0034032B" w:rsidP="0034032B">
      <w:pPr>
        <w:jc w:val="center"/>
      </w:pPr>
    </w:p>
    <w:p w14:paraId="6C9B7A24" w14:textId="23A9A094" w:rsidR="0034032B" w:rsidRDefault="0034032B" w:rsidP="0034032B">
      <w:pPr>
        <w:jc w:val="center"/>
      </w:pPr>
    </w:p>
    <w:p w14:paraId="3D821E04" w14:textId="43C64789" w:rsidR="0034032B" w:rsidRDefault="0034032B" w:rsidP="0034032B">
      <w:pPr>
        <w:jc w:val="center"/>
      </w:pPr>
    </w:p>
    <w:p w14:paraId="28B32292" w14:textId="1CF4A1A4" w:rsidR="0034032B" w:rsidRPr="00AB69E7" w:rsidRDefault="007E0F06" w:rsidP="0034032B">
      <w:pPr>
        <w:jc w:val="center"/>
        <w:rPr>
          <w:b/>
          <w:bCs/>
        </w:rPr>
      </w:pPr>
      <w:r w:rsidRPr="00AB69E7">
        <w:rPr>
          <w:b/>
          <w:bCs/>
        </w:rPr>
        <w:lastRenderedPageBreak/>
        <w:t>Health Management System</w:t>
      </w:r>
    </w:p>
    <w:p w14:paraId="1B49568F" w14:textId="13918D55" w:rsidR="00671995" w:rsidRDefault="007E0F06" w:rsidP="00137EF3">
      <w:pPr>
        <w:ind w:firstLine="720"/>
      </w:pPr>
      <w:r>
        <w:t>The COVID 19 pandemic has created a series of challenges for healthcare organizations. Some of these challenges include inadequate bed capacity, shortages in medical supplies, the need to redesign the existing healthcare designs, and even financial losses.</w:t>
      </w:r>
      <w:r>
        <w:t xml:space="preserve"> According to science, healthcare delivery organizations are a complex adaptive system that operates in an environment that is deemed complex and unpredictable. The definition above implies that the life of healthcare organizations is uncertain and unrelia</w:t>
      </w:r>
      <w:r>
        <w:t>ble to the extent that it cannot be controlled or standardized. The coronavirus pandemic has served as a reminder that we still live in a world that is complex and, at the same time, unpredictable. For the healthcare delivery organizations, responding effe</w:t>
      </w:r>
      <w:r>
        <w:t xml:space="preserve">ctively to the pandemic has led to the need to outdo some of the longtime existing conventional </w:t>
      </w:r>
      <w:r w:rsidR="00D45334">
        <w:t>practices. The pandemic has evidently resulted in a series of acute challenges ranging from managing supply chains for PPEs to making adjustments to the current workforce capacity, which has aided in coping with financial losses</w:t>
      </w:r>
      <w:r w:rsidR="00AB69E7">
        <w:t xml:space="preserve"> (</w:t>
      </w:r>
      <w:r w:rsidR="00AB69E7" w:rsidRPr="00AB69E7">
        <w:t>Iyengar &amp; Vaish 2020</w:t>
      </w:r>
      <w:r w:rsidR="00AB69E7">
        <w:t>)</w:t>
      </w:r>
      <w:r w:rsidR="00D45334">
        <w:t>.</w:t>
      </w:r>
    </w:p>
    <w:p w14:paraId="276DEAC6" w14:textId="3666FE6D" w:rsidR="00A03FDB" w:rsidRDefault="007E0F06" w:rsidP="00137EF3">
      <w:pPr>
        <w:ind w:firstLine="720"/>
      </w:pPr>
      <w:r>
        <w:t>Even though there are a lot of challenges associated with COVID 19, there is an opportunity for healthcare leaders to spearhead their organizations into a predictable future. There are v</w:t>
      </w:r>
      <w:r>
        <w:t xml:space="preserve">arious issues facing healthcare organizations during the pandemic, and these issues have different levels of complexity. In addition, there are many ways healthcare delivery organizations can effectively respond to the </w:t>
      </w:r>
      <w:r w:rsidR="00147B4E">
        <w:t xml:space="preserve">pandemic. The virus is besides perceived to be a simple illustration of the ability any small surprise event in a small part of the world has on the daily operation of hospitals and general medical practices globally. This surprise event can be grouped into three main dimensions, namely the complexity, speed of spread, and unpredictability in general. Like any other environmental disaster </w:t>
      </w:r>
      <w:r w:rsidR="00570963">
        <w:t xml:space="preserve">like terrorism, coronavirus represents all the high-end challenges that are usually experienced during such happenings. The </w:t>
      </w:r>
      <w:r w:rsidR="00570963">
        <w:lastRenderedPageBreak/>
        <w:t>challenges have led healthcare organizations to experience a series of significant management challenges</w:t>
      </w:r>
      <w:r w:rsidR="00AB69E7" w:rsidRPr="00AB69E7">
        <w:t xml:space="preserve"> </w:t>
      </w:r>
      <w:r w:rsidR="00AB69E7">
        <w:t>(</w:t>
      </w:r>
      <w:r w:rsidR="00AB69E7" w:rsidRPr="00AB69E7">
        <w:t>Iyengar &amp; Vaish 2020</w:t>
      </w:r>
      <w:r w:rsidR="00AB69E7">
        <w:t>)</w:t>
      </w:r>
      <w:r w:rsidR="00570963">
        <w:t>. The challenges can be targeting a specific organization while others can target the entire healthcare system.</w:t>
      </w:r>
    </w:p>
    <w:p w14:paraId="04B26FDC" w14:textId="52E473E5" w:rsidR="00570963" w:rsidRDefault="007E0F06" w:rsidP="00137EF3">
      <w:pPr>
        <w:ind w:firstLine="720"/>
      </w:pPr>
      <w:r>
        <w:t>The main challenge posed by the COVID 19 pandemic on the healthcare manag</w:t>
      </w:r>
      <w:r>
        <w:t>ement system is inadequate bed capacity to help accommodate the increasing number of COVID patients.</w:t>
      </w:r>
      <w:r w:rsidRPr="00570963">
        <w:t xml:space="preserve"> For instance, in most facilities,</w:t>
      </w:r>
      <w:r>
        <w:t xml:space="preserve"> there has been a growing need for intensive care units that need to be equipped with additional ventilators and ICU beds.</w:t>
      </w:r>
      <w:r>
        <w:t xml:space="preserve"> Besides, healthcare facilities need to hire more medical personnel to handle the increasing number of critically ill </w:t>
      </w:r>
      <w:r w:rsidR="00A0503D">
        <w:t>patients</w:t>
      </w:r>
      <w:r w:rsidR="00AB69E7" w:rsidRPr="00AB69E7">
        <w:t xml:space="preserve"> </w:t>
      </w:r>
      <w:r w:rsidR="00AB69E7">
        <w:t>(</w:t>
      </w:r>
      <w:r w:rsidR="00AB69E7" w:rsidRPr="00AB69E7">
        <w:t>Kay &amp; Cornett, 2020)</w:t>
      </w:r>
      <w:r w:rsidR="00A0503D">
        <w:t xml:space="preserve">. </w:t>
      </w:r>
      <w:r>
        <w:t xml:space="preserve">The number of ICU patients treated in New York during </w:t>
      </w:r>
      <w:r w:rsidR="00A0503D">
        <w:t xml:space="preserve">the peak was four times the normal ICU capacity from a study conducted. Secondly, the medical systems require real-time redesigning of the existing care models to cater to patient </w:t>
      </w:r>
      <w:r w:rsidR="00925A21">
        <w:t>needs. With</w:t>
      </w:r>
      <w:r w:rsidR="00A0503D">
        <w:t xml:space="preserve"> the contagious nature of the virus, physicians are required to come up with appropriate care models and even room fixtures that can reduce the spread. The main challenge being experienced currently is how to protect the physical and the mental wellness of the frontline </w:t>
      </w:r>
      <w:r w:rsidR="00925A21">
        <w:t>staff. On</w:t>
      </w:r>
      <w:r w:rsidR="00A0503D">
        <w:t xml:space="preserve"> the other hand, with the increasing risk of contracting the virus, the frontline staff members are required to </w:t>
      </w:r>
      <w:r w:rsidR="00925A21">
        <w:t>cope</w:t>
      </w:r>
      <w:r w:rsidR="00A0503D">
        <w:t xml:space="preserve"> with the rising levels </w:t>
      </w:r>
      <w:r w:rsidR="00925A21">
        <w:t xml:space="preserve">of emotional </w:t>
      </w:r>
      <w:r w:rsidR="00A0503D">
        <w:t xml:space="preserve">stress, </w:t>
      </w:r>
      <w:r w:rsidR="00925A21">
        <w:t>which they may at times find intolerable. Research from anecdotal reports shows that the number of deaths among frontline medical staff has equally increased</w:t>
      </w:r>
      <w:r w:rsidR="00AB69E7">
        <w:t xml:space="preserve"> (</w:t>
      </w:r>
      <w:r w:rsidR="00AB69E7" w:rsidRPr="00AB69E7">
        <w:t>Iyengar &amp; Vaish</w:t>
      </w:r>
      <w:r w:rsidR="00AB69E7">
        <w:t xml:space="preserve"> 2020)</w:t>
      </w:r>
      <w:r w:rsidR="00925A21">
        <w:t>.</w:t>
      </w:r>
    </w:p>
    <w:p w14:paraId="4036711E" w14:textId="51E7B0EC" w:rsidR="00422098" w:rsidRDefault="007E0F06" w:rsidP="00AB69E7">
      <w:pPr>
        <w:ind w:firstLine="720"/>
      </w:pPr>
      <w:r>
        <w:t xml:space="preserve">The pandemic has also resulted in financial losses </w:t>
      </w:r>
      <w:r>
        <w:t xml:space="preserve">in hospitals and clinics. This </w:t>
      </w:r>
      <w:r w:rsidR="00422098">
        <w:t>has mainly</w:t>
      </w:r>
      <w:r>
        <w:t xml:space="preserve"> been caused by the cancellation of elective procedures and the disruption of main routines for hospitals that had already been facing some extent of financial difficulty.</w:t>
      </w:r>
      <w:r w:rsidR="0052583C">
        <w:t xml:space="preserve">25 % of hospitals in 2018 were reported to have been operating at a margin of -4.4% with seven days of holding cash at hand compared to a recent report that showed they operating at a margin of +2 % </w:t>
      </w:r>
      <w:r w:rsidR="0052583C">
        <w:lastRenderedPageBreak/>
        <w:t xml:space="preserve">and 53 days of holding cash. Inadequate liquid assets are more likely to put such healthcare organizations at a high risk of suffering from bankruptcy. As a way of managing the financial loss and redesigning the healthcare system, the healthcare organizations have made up critical decisions to reduce their workforce, with some of them shifting their employees to working </w:t>
      </w:r>
      <w:r w:rsidR="00422098">
        <w:t>remotely. This does not exclude the clinicians who work with telehealth technologies. On the other hand, rightsizing and offering retraining services to workers can sometimes be difficult, especially when tremendous changes need to be implemented</w:t>
      </w:r>
      <w:r w:rsidR="00AB69E7">
        <w:t xml:space="preserve"> (</w:t>
      </w:r>
      <w:r w:rsidR="00AB69E7" w:rsidRPr="00AB69E7">
        <w:t>Kay &amp; Cornett, 2020).</w:t>
      </w:r>
    </w:p>
    <w:p w14:paraId="10289813" w14:textId="3096E2E3" w:rsidR="00422098" w:rsidRDefault="007E0F06" w:rsidP="00137EF3">
      <w:pPr>
        <w:ind w:firstLine="720"/>
      </w:pPr>
      <w:r>
        <w:t>However, healthcare organizations can draw some form of guidance from the field of complexity science when faced with a combination of unprecedented acute challenges. On the other hand, complexity science is the multiciliary study of compound sys</w:t>
      </w:r>
      <w:r>
        <w:t xml:space="preserve">tems made of interacting agents and units within a given boundary. Such systems are </w:t>
      </w:r>
      <w:r w:rsidR="00C2368E">
        <w:t xml:space="preserve">complex, dynamic, and heterogeneous and include organizations like hospitals, healthcare systems, and medical practitioners. In addition, they consist of diverse, dynamic, and constantly interacting </w:t>
      </w:r>
      <w:r w:rsidR="00137EF3">
        <w:t>agents. Something interesting is that the complexity of science can increase with time due to the introduction of complex systems. This complexity is usually a result of the need to adapt or respond to external environmental changes. From a complexity perspective, the external environment is interrelated tends to evolve as the organization grows. A complex system's adaptation to the environment can only be fastened when the agents and existing units within the systems are highly qualified and empowered on how to react to external events. On the other hand, complex adaptive systems can exhibit feedback loops between the existing agents and the environment in general through the manner in which the information travels</w:t>
      </w:r>
      <w:r w:rsidR="00AB69E7">
        <w:t xml:space="preserve"> (</w:t>
      </w:r>
      <w:r w:rsidR="00AB69E7" w:rsidRPr="00AB69E7">
        <w:t>Kay</w:t>
      </w:r>
      <w:r w:rsidR="00AB69E7">
        <w:t xml:space="preserve"> </w:t>
      </w:r>
      <w:r w:rsidR="00AB69E7" w:rsidRPr="00AB69E7">
        <w:t>&amp; Cornett</w:t>
      </w:r>
      <w:r w:rsidR="00AB69E7">
        <w:t>, 2020)</w:t>
      </w:r>
      <w:r w:rsidR="00137EF3">
        <w:t>.</w:t>
      </w:r>
    </w:p>
    <w:p w14:paraId="1F45BE55" w14:textId="77777777" w:rsidR="00A03FDB" w:rsidRDefault="00A03FDB" w:rsidP="00A03FDB"/>
    <w:p w14:paraId="6FE9DA74" w14:textId="7D458313" w:rsidR="0034032B" w:rsidRDefault="00AB69E7" w:rsidP="00AB69E7">
      <w:pPr>
        <w:jc w:val="center"/>
      </w:pPr>
      <w:r>
        <w:lastRenderedPageBreak/>
        <w:t>References</w:t>
      </w:r>
    </w:p>
    <w:p w14:paraId="013529B6" w14:textId="77777777" w:rsidR="00AB69E7" w:rsidRDefault="00AB69E7" w:rsidP="00AB69E7">
      <w:pPr>
        <w:spacing w:after="100" w:afterAutospacing="1"/>
        <w:ind w:left="720" w:hanging="720"/>
      </w:pPr>
      <w:r w:rsidRPr="00AB69E7">
        <w:t xml:space="preserve">Iyengar, K. P., Vaishya, R., </w:t>
      </w:r>
      <w:proofErr w:type="spellStart"/>
      <w:r w:rsidRPr="00AB69E7">
        <w:t>Bahl</w:t>
      </w:r>
      <w:proofErr w:type="spellEnd"/>
      <w:r w:rsidRPr="00AB69E7">
        <w:t>, S., &amp; Vaish, A. (2020). Impact of the coronavirus pandemic on the supply chain in healthcare. </w:t>
      </w:r>
      <w:r w:rsidRPr="00AB69E7">
        <w:rPr>
          <w:i/>
          <w:iCs/>
        </w:rPr>
        <w:t>British Journal of Healthcare Management</w:t>
      </w:r>
      <w:r w:rsidRPr="00AB69E7">
        <w:t>, </w:t>
      </w:r>
      <w:r w:rsidRPr="00AB69E7">
        <w:rPr>
          <w:i/>
          <w:iCs/>
        </w:rPr>
        <w:t>26</w:t>
      </w:r>
      <w:r w:rsidRPr="00AB69E7">
        <w:t>(6), 1-4.</w:t>
      </w:r>
    </w:p>
    <w:p w14:paraId="6F8DDCDE" w14:textId="77777777" w:rsidR="00AB69E7" w:rsidRDefault="00AB69E7" w:rsidP="00AB69E7">
      <w:pPr>
        <w:spacing w:after="100" w:afterAutospacing="1"/>
        <w:ind w:left="720" w:hanging="720"/>
      </w:pPr>
      <w:r w:rsidRPr="00AB69E7">
        <w:t xml:space="preserve">Kaye, A. D., </w:t>
      </w:r>
      <w:proofErr w:type="spellStart"/>
      <w:r w:rsidRPr="00AB69E7">
        <w:t>Okeagu</w:t>
      </w:r>
      <w:proofErr w:type="spellEnd"/>
      <w:r w:rsidRPr="00AB69E7">
        <w:t>, C. N., Pham, A. D., Silva, R. A., Hurley, J. J., Arron, B. L., ... &amp; Cornett, E. M. (2020). Economic Impact of COVID-19 Pandemic on Health Care Facilities and Systems: International Perspectives. </w:t>
      </w:r>
      <w:r w:rsidRPr="00AB69E7">
        <w:rPr>
          <w:i/>
          <w:iCs/>
        </w:rPr>
        <w:t xml:space="preserve">Best Practice &amp; Research Clinical </w:t>
      </w:r>
      <w:proofErr w:type="spellStart"/>
      <w:r w:rsidRPr="00AB69E7">
        <w:rPr>
          <w:i/>
          <w:iCs/>
        </w:rPr>
        <w:t>Anaesthesiology</w:t>
      </w:r>
      <w:proofErr w:type="spellEnd"/>
      <w:r w:rsidRPr="00AB69E7">
        <w:t>.</w:t>
      </w:r>
    </w:p>
    <w:sectPr w:rsidR="00AB69E7">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7486C8" w14:textId="77777777" w:rsidR="007E0F06" w:rsidRDefault="007E0F06">
      <w:pPr>
        <w:spacing w:after="0" w:line="240" w:lineRule="auto"/>
      </w:pPr>
      <w:r>
        <w:separator/>
      </w:r>
    </w:p>
  </w:endnote>
  <w:endnote w:type="continuationSeparator" w:id="0">
    <w:p w14:paraId="13F96C9B" w14:textId="77777777" w:rsidR="007E0F06" w:rsidRDefault="007E0F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C65125" w14:textId="77777777" w:rsidR="007E0F06" w:rsidRDefault="007E0F06">
      <w:pPr>
        <w:spacing w:after="0" w:line="240" w:lineRule="auto"/>
      </w:pPr>
      <w:r>
        <w:separator/>
      </w:r>
    </w:p>
  </w:footnote>
  <w:footnote w:type="continuationSeparator" w:id="0">
    <w:p w14:paraId="76D4990A" w14:textId="77777777" w:rsidR="007E0F06" w:rsidRDefault="007E0F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A15CB3" w14:textId="49ACB2D8" w:rsidR="0034032B" w:rsidRDefault="007E0F06" w:rsidP="0034032B">
    <w:pPr>
      <w:pStyle w:val="Header"/>
      <w:jc w:val="right"/>
    </w:pPr>
    <w:r>
      <w:t xml:space="preserve">HEALTHCARE MANAGEMENT SYSTEM </w:t>
    </w:r>
    <w:r>
      <w:tab/>
    </w:r>
    <w:r>
      <w:tab/>
    </w:r>
    <w:sdt>
      <w:sdtPr>
        <w:id w:val="1493993424"/>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77C"/>
    <w:rsid w:val="000B477C"/>
    <w:rsid w:val="00137EF3"/>
    <w:rsid w:val="00147B4E"/>
    <w:rsid w:val="003312F0"/>
    <w:rsid w:val="0034032B"/>
    <w:rsid w:val="00371115"/>
    <w:rsid w:val="00422098"/>
    <w:rsid w:val="0052583C"/>
    <w:rsid w:val="00570963"/>
    <w:rsid w:val="00671995"/>
    <w:rsid w:val="007E0F06"/>
    <w:rsid w:val="00925A21"/>
    <w:rsid w:val="00951556"/>
    <w:rsid w:val="00A03FDB"/>
    <w:rsid w:val="00A0503D"/>
    <w:rsid w:val="00AB69E7"/>
    <w:rsid w:val="00C2368E"/>
    <w:rsid w:val="00D45334"/>
    <w:rsid w:val="00DB46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66CBA"/>
  <w15:chartTrackingRefBased/>
  <w15:docId w15:val="{6FE32BA2-AF84-4B44-ADE4-7B8289A64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1115"/>
  </w:style>
  <w:style w:type="paragraph" w:styleId="Heading1">
    <w:name w:val="heading 1"/>
    <w:basedOn w:val="Normal"/>
    <w:next w:val="Normal"/>
    <w:link w:val="Heading1Char"/>
    <w:uiPriority w:val="9"/>
    <w:qFormat/>
    <w:rsid w:val="00371115"/>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371115"/>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1115"/>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1115"/>
    <w:pPr>
      <w:keepNext/>
      <w:keepLines/>
      <w:spacing w:before="40" w:after="0"/>
      <w:outlineLvl w:val="3"/>
    </w:pPr>
    <w:rPr>
      <w:rFonts w:asciiTheme="majorHAnsi" w:eastAsiaTheme="majorEastAsia" w:hAnsiTheme="majorHAnsi" w:cstheme="majorBidi"/>
      <w:color w:val="2F5496" w:themeColor="accent1" w:themeShade="BF"/>
      <w:szCs w:val="24"/>
    </w:rPr>
  </w:style>
  <w:style w:type="paragraph" w:styleId="Heading5">
    <w:name w:val="heading 5"/>
    <w:basedOn w:val="Normal"/>
    <w:next w:val="Normal"/>
    <w:link w:val="Heading5Char"/>
    <w:uiPriority w:val="9"/>
    <w:semiHidden/>
    <w:unhideWhenUsed/>
    <w:qFormat/>
    <w:rsid w:val="00371115"/>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371115"/>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371115"/>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371115"/>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371115"/>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115"/>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3711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1115"/>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1115"/>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371115"/>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371115"/>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371115"/>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371115"/>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371115"/>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371115"/>
    <w:pPr>
      <w:spacing w:line="240" w:lineRule="auto"/>
    </w:pPr>
    <w:rPr>
      <w:b/>
      <w:bCs/>
      <w:smallCaps/>
      <w:color w:val="44546A" w:themeColor="text2"/>
    </w:rPr>
  </w:style>
  <w:style w:type="paragraph" w:styleId="Title">
    <w:name w:val="Title"/>
    <w:basedOn w:val="Normal"/>
    <w:next w:val="Normal"/>
    <w:link w:val="TitleChar"/>
    <w:uiPriority w:val="10"/>
    <w:qFormat/>
    <w:rsid w:val="00371115"/>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71115"/>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71115"/>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371115"/>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371115"/>
    <w:rPr>
      <w:b/>
      <w:bCs/>
    </w:rPr>
  </w:style>
  <w:style w:type="character" w:styleId="Emphasis">
    <w:name w:val="Emphasis"/>
    <w:basedOn w:val="DefaultParagraphFont"/>
    <w:uiPriority w:val="20"/>
    <w:qFormat/>
    <w:rsid w:val="00371115"/>
    <w:rPr>
      <w:i/>
      <w:iCs/>
    </w:rPr>
  </w:style>
  <w:style w:type="paragraph" w:styleId="NoSpacing">
    <w:name w:val="No Spacing"/>
    <w:uiPriority w:val="1"/>
    <w:qFormat/>
    <w:rsid w:val="00371115"/>
    <w:pPr>
      <w:spacing w:after="0" w:line="240" w:lineRule="auto"/>
    </w:pPr>
  </w:style>
  <w:style w:type="paragraph" w:styleId="Quote">
    <w:name w:val="Quote"/>
    <w:basedOn w:val="Normal"/>
    <w:next w:val="Normal"/>
    <w:link w:val="QuoteChar"/>
    <w:uiPriority w:val="29"/>
    <w:qFormat/>
    <w:rsid w:val="00371115"/>
    <w:pPr>
      <w:spacing w:before="120" w:after="120"/>
      <w:ind w:left="720"/>
    </w:pPr>
    <w:rPr>
      <w:color w:val="44546A" w:themeColor="text2"/>
      <w:szCs w:val="24"/>
    </w:rPr>
  </w:style>
  <w:style w:type="character" w:customStyle="1" w:styleId="QuoteChar">
    <w:name w:val="Quote Char"/>
    <w:basedOn w:val="DefaultParagraphFont"/>
    <w:link w:val="Quote"/>
    <w:uiPriority w:val="29"/>
    <w:rsid w:val="00371115"/>
    <w:rPr>
      <w:color w:val="44546A" w:themeColor="text2"/>
      <w:sz w:val="24"/>
      <w:szCs w:val="24"/>
    </w:rPr>
  </w:style>
  <w:style w:type="paragraph" w:styleId="IntenseQuote">
    <w:name w:val="Intense Quote"/>
    <w:basedOn w:val="Normal"/>
    <w:next w:val="Normal"/>
    <w:link w:val="IntenseQuoteChar"/>
    <w:uiPriority w:val="30"/>
    <w:qFormat/>
    <w:rsid w:val="00371115"/>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71115"/>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71115"/>
    <w:rPr>
      <w:i/>
      <w:iCs/>
      <w:color w:val="595959" w:themeColor="text1" w:themeTint="A6"/>
    </w:rPr>
  </w:style>
  <w:style w:type="character" w:styleId="IntenseEmphasis">
    <w:name w:val="Intense Emphasis"/>
    <w:basedOn w:val="DefaultParagraphFont"/>
    <w:uiPriority w:val="21"/>
    <w:qFormat/>
    <w:rsid w:val="00371115"/>
    <w:rPr>
      <w:b/>
      <w:bCs/>
      <w:i/>
      <w:iCs/>
    </w:rPr>
  </w:style>
  <w:style w:type="character" w:styleId="SubtleReference">
    <w:name w:val="Subtle Reference"/>
    <w:basedOn w:val="DefaultParagraphFont"/>
    <w:uiPriority w:val="31"/>
    <w:qFormat/>
    <w:rsid w:val="00371115"/>
    <w:rPr>
      <w:smallCaps/>
      <w:color w:val="595959" w:themeColor="text1" w:themeTint="A6"/>
      <w:u w:val="none" w:color="7F7F7F"/>
      <w:bdr w:val="none" w:sz="0" w:space="0" w:color="auto"/>
    </w:rPr>
  </w:style>
  <w:style w:type="character" w:styleId="IntenseReference">
    <w:name w:val="Intense Reference"/>
    <w:basedOn w:val="DefaultParagraphFont"/>
    <w:uiPriority w:val="32"/>
    <w:qFormat/>
    <w:rsid w:val="00371115"/>
    <w:rPr>
      <w:b/>
      <w:bCs/>
      <w:smallCaps/>
      <w:color w:val="44546A" w:themeColor="text2"/>
      <w:u w:val="single"/>
    </w:rPr>
  </w:style>
  <w:style w:type="character" w:styleId="BookTitle">
    <w:name w:val="Book Title"/>
    <w:basedOn w:val="DefaultParagraphFont"/>
    <w:uiPriority w:val="33"/>
    <w:qFormat/>
    <w:rsid w:val="00371115"/>
    <w:rPr>
      <w:b/>
      <w:bCs/>
      <w:smallCaps/>
      <w:spacing w:val="10"/>
    </w:rPr>
  </w:style>
  <w:style w:type="paragraph" w:styleId="TOCHeading">
    <w:name w:val="TOC Heading"/>
    <w:basedOn w:val="Heading1"/>
    <w:next w:val="Normal"/>
    <w:uiPriority w:val="39"/>
    <w:semiHidden/>
    <w:unhideWhenUsed/>
    <w:qFormat/>
    <w:rsid w:val="00371115"/>
    <w:pPr>
      <w:outlineLvl w:val="9"/>
    </w:pPr>
  </w:style>
  <w:style w:type="paragraph" w:styleId="Header">
    <w:name w:val="header"/>
    <w:basedOn w:val="Normal"/>
    <w:link w:val="HeaderChar"/>
    <w:uiPriority w:val="99"/>
    <w:unhideWhenUsed/>
    <w:rsid w:val="003403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032B"/>
  </w:style>
  <w:style w:type="paragraph" w:styleId="Footer">
    <w:name w:val="footer"/>
    <w:basedOn w:val="Normal"/>
    <w:link w:val="FooterChar"/>
    <w:uiPriority w:val="99"/>
    <w:unhideWhenUsed/>
    <w:rsid w:val="003403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032B"/>
  </w:style>
  <w:style w:type="character" w:styleId="Hyperlink">
    <w:name w:val="Hyperlink"/>
    <w:basedOn w:val="DefaultParagraphFont"/>
    <w:uiPriority w:val="99"/>
    <w:unhideWhenUsed/>
    <w:rsid w:val="00A03FDB"/>
    <w:rPr>
      <w:color w:val="0563C1" w:themeColor="hyperlink"/>
      <w:u w:val="single"/>
    </w:rPr>
  </w:style>
  <w:style w:type="character" w:customStyle="1" w:styleId="UnresolvedMention1">
    <w:name w:val="Unresolved Mention1"/>
    <w:basedOn w:val="DefaultParagraphFont"/>
    <w:uiPriority w:val="99"/>
    <w:semiHidden/>
    <w:unhideWhenUsed/>
    <w:rsid w:val="00A03F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982</Words>
  <Characters>5600</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2021-07-20T16:49:00Z</dcterms:created>
  <dcterms:modified xsi:type="dcterms:W3CDTF">2021-07-20T16:53:00Z</dcterms:modified>
</cp:coreProperties>
</file>