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C0E" w:rsidRDefault="00834C0E" w:rsidP="00834C0E">
      <w:pPr>
        <w:spacing w:before="44"/>
        <w:rPr>
          <w:rFonts w:asciiTheme="minorHAnsi" w:hAnsiTheme="minorHAnsi" w:cstheme="minorHAnsi"/>
          <w:spacing w:val="-6"/>
        </w:rPr>
      </w:pPr>
      <w:bookmarkStart w:id="0" w:name="_GoBack"/>
      <w:r w:rsidRPr="003E38CB">
        <w:rPr>
          <w:rFonts w:asciiTheme="minorHAnsi" w:hAnsiTheme="minorHAnsi" w:cstheme="minorHAnsi"/>
          <w:spacing w:val="-6"/>
        </w:rPr>
        <w:t>California State University, Northridge</w:t>
      </w:r>
    </w:p>
    <w:p w:rsidR="00834C0E" w:rsidRPr="003E38CB" w:rsidRDefault="00834C0E" w:rsidP="00834C0E">
      <w:pPr>
        <w:spacing w:before="44"/>
        <w:rPr>
          <w:rFonts w:asciiTheme="minorHAnsi" w:hAnsiTheme="minorHAnsi" w:cstheme="minorHAnsi"/>
          <w:spacing w:val="-6"/>
        </w:rPr>
      </w:pPr>
      <w:r w:rsidRPr="003E38CB">
        <w:rPr>
          <w:rFonts w:asciiTheme="minorHAnsi" w:hAnsiTheme="minorHAnsi" w:cstheme="minorHAnsi"/>
          <w:spacing w:val="-6"/>
        </w:rPr>
        <w:t>BIO 101</w:t>
      </w:r>
    </w:p>
    <w:p w:rsidR="00834C0E" w:rsidRDefault="00834C0E" w:rsidP="00834C0E">
      <w:pPr>
        <w:spacing w:before="44"/>
        <w:rPr>
          <w:rFonts w:asciiTheme="minorHAnsi" w:hAnsiTheme="minorHAnsi" w:cstheme="minorHAnsi"/>
          <w:b/>
        </w:rPr>
      </w:pPr>
      <w:r w:rsidRPr="003E38CB">
        <w:rPr>
          <w:rFonts w:asciiTheme="minorHAnsi" w:hAnsiTheme="minorHAnsi" w:cstheme="minorHAnsi"/>
          <w:b/>
          <w:highlight w:val="yellow"/>
        </w:rPr>
        <w:t>Answers are highlighted</w:t>
      </w:r>
    </w:p>
    <w:p w:rsidR="00834C0E" w:rsidRPr="00EC0BC6" w:rsidRDefault="00834C0E" w:rsidP="00EC0BC6">
      <w:pPr>
        <w:pStyle w:val="Heading1"/>
        <w:spacing w:before="97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EC0BC6">
        <w:rPr>
          <w:rFonts w:asciiTheme="minorHAnsi" w:hAnsiTheme="minorHAnsi" w:cstheme="minorHAnsi"/>
          <w:w w:val="120"/>
          <w:sz w:val="22"/>
          <w:szCs w:val="22"/>
          <w:u w:val="none"/>
          <w:shd w:val="clear" w:color="auto" w:fill="FFF2BE"/>
        </w:rPr>
        <w:t>Chapter</w:t>
      </w:r>
      <w:r w:rsidRPr="00EC0BC6">
        <w:rPr>
          <w:rFonts w:asciiTheme="minorHAnsi" w:hAnsiTheme="minorHAnsi" w:cstheme="minorHAnsi"/>
          <w:spacing w:val="-4"/>
          <w:w w:val="120"/>
          <w:sz w:val="22"/>
          <w:szCs w:val="22"/>
          <w:u w:val="none"/>
          <w:shd w:val="clear" w:color="auto" w:fill="FFF2BE"/>
        </w:rPr>
        <w:t xml:space="preserve"> </w:t>
      </w:r>
      <w:r w:rsidRPr="00EC0BC6">
        <w:rPr>
          <w:rFonts w:asciiTheme="minorHAnsi" w:hAnsiTheme="minorHAnsi" w:cstheme="minorHAnsi"/>
          <w:w w:val="120"/>
          <w:sz w:val="22"/>
          <w:szCs w:val="22"/>
          <w:u w:val="none"/>
          <w:shd w:val="clear" w:color="auto" w:fill="FFF2BE"/>
        </w:rPr>
        <w:t>36</w:t>
      </w:r>
    </w:p>
    <w:p w:rsidR="00834C0E" w:rsidRPr="003E38CB" w:rsidRDefault="00EC0BC6" w:rsidP="00834C0E">
      <w:pPr>
        <w:pStyle w:val="BodyText"/>
        <w:spacing w:before="139" w:line="256" w:lineRule="auto"/>
        <w:ind w:left="101" w:right="29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1)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Which</w:t>
      </w:r>
      <w:r w:rsidR="00834C0E"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of</w:t>
      </w:r>
      <w:r w:rsidR="00834C0E"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the</w:t>
      </w:r>
      <w:r w:rsidR="00834C0E"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following</w:t>
      </w:r>
      <w:r w:rsidR="00834C0E"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are</w:t>
      </w:r>
      <w:r w:rsidR="00834C0E"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organs</w:t>
      </w:r>
      <w:r w:rsidR="00834C0E" w:rsidRPr="003E38CB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of</w:t>
      </w:r>
      <w:r w:rsidR="00834C0E"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the</w:t>
      </w:r>
      <w:r w:rsidR="00834C0E"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immune</w:t>
      </w:r>
      <w:r w:rsidR="00834C0E" w:rsidRPr="003E38CB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system?</w:t>
      </w:r>
      <w:r w:rsidR="00834C0E" w:rsidRPr="003E38CB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(check</w:t>
      </w:r>
      <w:r w:rsidR="00834C0E" w:rsidRPr="003E38CB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all</w:t>
      </w:r>
      <w:r w:rsidR="00834C0E" w:rsidRPr="003E38CB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E3F0F9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that</w:t>
      </w:r>
      <w:r w:rsidR="00834C0E"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="00834C0E" w:rsidRPr="003E38CB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apply)</w:t>
      </w:r>
    </w:p>
    <w:p w:rsidR="00834C0E" w:rsidRPr="003E38CB" w:rsidRDefault="00834C0E" w:rsidP="00834C0E">
      <w:pPr>
        <w:pStyle w:val="BodyText"/>
        <w:spacing w:before="121"/>
        <w:ind w:left="46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spleen,</w:t>
      </w:r>
    </w:p>
    <w:p w:rsidR="00834C0E" w:rsidRPr="003E38CB" w:rsidRDefault="00834C0E" w:rsidP="00834C0E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lymph</w:t>
      </w:r>
      <w:r w:rsidRPr="003E38CB">
        <w:rPr>
          <w:rFonts w:asciiTheme="minorHAnsi" w:hAnsiTheme="minorHAnsi" w:cstheme="minorHAnsi"/>
          <w:spacing w:val="-20"/>
          <w:w w:val="115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nodes,</w:t>
      </w:r>
    </w:p>
    <w:p w:rsidR="00834C0E" w:rsidRPr="003E38CB" w:rsidRDefault="00834C0E" w:rsidP="00834C0E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tonsils,</w:t>
      </w:r>
    </w:p>
    <w:p w:rsidR="00834C0E" w:rsidRPr="003E38CB" w:rsidRDefault="00834C0E" w:rsidP="00834C0E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thymus</w:t>
      </w:r>
    </w:p>
    <w:p w:rsidR="00834C0E" w:rsidRPr="003E38CB" w:rsidRDefault="00834C0E" w:rsidP="00834C0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</w:tabs>
        <w:ind w:left="821" w:right="447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3E38CB">
        <w:rPr>
          <w:rFonts w:asciiTheme="minorHAnsi" w:hAnsiTheme="minorHAnsi" w:cstheme="minorHAnsi"/>
          <w:spacing w:val="1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inflammatory</w:t>
      </w:r>
      <w:r w:rsidRPr="003E38CB">
        <w:rPr>
          <w:rFonts w:asciiTheme="minorHAnsi" w:hAnsiTheme="minorHAnsi" w:cstheme="minorHAnsi"/>
          <w:spacing w:val="20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response</w:t>
      </w:r>
      <w:r w:rsidRPr="003E38CB">
        <w:rPr>
          <w:rFonts w:asciiTheme="minorHAnsi" w:hAnsiTheme="minorHAnsi" w:cstheme="minorHAnsi"/>
          <w:spacing w:val="17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includes: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localized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tissue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swelling</w:t>
      </w:r>
    </w:p>
    <w:p w:rsidR="00834C0E" w:rsidRPr="003E38CB" w:rsidRDefault="00834C0E" w:rsidP="00834C0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  <w:tab w:val="left" w:pos="6696"/>
        </w:tabs>
        <w:ind w:left="821" w:right="279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  <w:shd w:val="clear" w:color="auto" w:fill="E3F0F9"/>
        </w:rPr>
        <w:t>Signs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3E38CB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an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infection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in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your</w:t>
      </w:r>
      <w:r w:rsidRPr="003E38CB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tissues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include</w:t>
      </w:r>
      <w:r w:rsidRPr="003E38CB">
        <w:rPr>
          <w:rFonts w:asciiTheme="minorHAnsi" w:hAnsiTheme="minorHAnsi" w:cstheme="minorHAnsi"/>
          <w:w w:val="110"/>
          <w:u w:val="single"/>
        </w:rPr>
        <w:tab/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.</w:t>
      </w:r>
      <w:r w:rsidRPr="003E38CB">
        <w:rPr>
          <w:rFonts w:asciiTheme="minorHAnsi" w:hAnsiTheme="minorHAnsi" w:cstheme="minorHAnsi"/>
          <w:spacing w:val="-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(check</w:t>
      </w:r>
      <w:r w:rsidRPr="003E38CB">
        <w:rPr>
          <w:rFonts w:asciiTheme="minorHAnsi" w:hAnsiTheme="minorHAnsi" w:cstheme="minorHAnsi"/>
          <w:spacing w:val="-7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all</w:t>
      </w:r>
      <w:r w:rsidRPr="003E38CB">
        <w:rPr>
          <w:rFonts w:asciiTheme="minorHAnsi" w:hAnsiTheme="minorHAnsi" w:cstheme="minorHAnsi"/>
          <w:spacing w:val="-8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that</w:t>
      </w:r>
      <w:r w:rsidRPr="003E38CB">
        <w:rPr>
          <w:rFonts w:asciiTheme="minorHAnsi" w:hAnsiTheme="minorHAnsi" w:cstheme="minorHAnsi"/>
          <w:spacing w:val="-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apply)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swollen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lymph</w:t>
      </w:r>
      <w:r w:rsidRPr="003E38CB">
        <w:rPr>
          <w:rFonts w:asciiTheme="minorHAnsi" w:hAnsiTheme="minorHAnsi" w:cstheme="minorHAnsi"/>
          <w:spacing w:val="-4"/>
          <w:w w:val="110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nodes,</w:t>
      </w:r>
    </w:p>
    <w:p w:rsidR="00834C0E" w:rsidRPr="003E38CB" w:rsidRDefault="00834C0E" w:rsidP="00834C0E">
      <w:pPr>
        <w:pStyle w:val="BodyText"/>
        <w:spacing w:before="2"/>
        <w:ind w:left="821" w:right="7047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redness,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swelling</w:t>
      </w:r>
    </w:p>
    <w:p w:rsidR="00834C0E" w:rsidRPr="003E38CB" w:rsidRDefault="00834C0E" w:rsidP="00834C0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  <w:tab w:val="left" w:pos="7255"/>
        </w:tabs>
        <w:ind w:left="821" w:right="23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4870450</wp:posOffset>
                </wp:positionH>
                <wp:positionV relativeFrom="paragraph">
                  <wp:posOffset>166370</wp:posOffset>
                </wp:positionV>
                <wp:extent cx="582930" cy="0"/>
                <wp:effectExtent l="12700" t="13970" r="13970" b="14605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" cy="0"/>
                        </a:xfrm>
                        <a:prstGeom prst="line">
                          <a:avLst/>
                        </a:prstGeom>
                        <a:noFill/>
                        <a:ln w="1022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F03FC0" id="Straight Connector 28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3.5pt,13.1pt" to="429.4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" strokeweight=".284mm">
                <w10:wrap anchorx="page"/>
              </v:line>
            </w:pict>
          </mc:Fallback>
        </mc:AlternateConten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Cells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infected</w:t>
      </w:r>
      <w:r w:rsidRPr="003E38CB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with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viruses</w:t>
      </w:r>
      <w:r w:rsidRPr="003E38CB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can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be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destroyed</w:t>
      </w:r>
      <w:r w:rsidRPr="003E38CB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by</w:t>
      </w:r>
      <w:r w:rsidRPr="003E38CB">
        <w:rPr>
          <w:rFonts w:asciiTheme="minorHAnsi" w:hAnsiTheme="minorHAnsi" w:cstheme="minorHAnsi"/>
          <w:shd w:val="clear" w:color="auto" w:fill="E3F0F9"/>
        </w:rPr>
        <w:tab/>
      </w:r>
      <w:r w:rsidRPr="003E38CB">
        <w:rPr>
          <w:rFonts w:asciiTheme="minorHAnsi" w:hAnsiTheme="minorHAnsi" w:cstheme="minorHAnsi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cytotoxic</w:t>
      </w:r>
      <w:r w:rsidRPr="003E38CB">
        <w:rPr>
          <w:rFonts w:asciiTheme="minorHAnsi" w:hAnsiTheme="minorHAnsi" w:cstheme="minorHAnsi"/>
          <w:spacing w:val="-4"/>
          <w:w w:val="110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T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cells</w:t>
      </w:r>
    </w:p>
    <w:p w:rsidR="00834C0E" w:rsidRPr="003E38CB" w:rsidRDefault="00834C0E" w:rsidP="00834C0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Which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of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these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are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immune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cells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produced</w:t>
      </w:r>
      <w:r w:rsidRPr="003E38CB">
        <w:rPr>
          <w:rFonts w:asciiTheme="minorHAnsi" w:hAnsiTheme="minorHAnsi" w:cstheme="minorHAnsi"/>
          <w:spacing w:val="-20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by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bone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marrow?</w:t>
      </w:r>
    </w:p>
    <w:p w:rsidR="00834C0E" w:rsidRPr="003E38CB" w:rsidRDefault="00834C0E" w:rsidP="00834C0E">
      <w:pPr>
        <w:pStyle w:val="BodyText"/>
        <w:spacing w:before="1"/>
        <w:ind w:left="820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spacing w:val="-39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B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and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T</w:t>
      </w:r>
      <w:r w:rsidRPr="003E38CB">
        <w:rPr>
          <w:rFonts w:asciiTheme="minorHAnsi" w:hAnsiTheme="minorHAnsi" w:cstheme="minorHAnsi"/>
          <w:spacing w:val="-15"/>
          <w:w w:val="115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cells</w:t>
      </w:r>
    </w:p>
    <w:p w:rsidR="00834C0E" w:rsidRPr="003E38CB" w:rsidRDefault="00834C0E" w:rsidP="00834C0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  <w:tab w:val="left" w:pos="5911"/>
        </w:tabs>
        <w:spacing w:before="1" w:line="256" w:lineRule="auto"/>
        <w:ind w:left="821" w:right="689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3E38CB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proteins</w:t>
      </w:r>
      <w:r w:rsidRPr="003E38CB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that</w:t>
      </w:r>
      <w:r w:rsidRPr="003E38CB">
        <w:rPr>
          <w:rFonts w:asciiTheme="minorHAnsi" w:hAnsiTheme="minorHAnsi" w:cstheme="minorHAnsi"/>
          <w:spacing w:val="1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must</w:t>
      </w:r>
      <w:r w:rsidRPr="003E38CB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be</w:t>
      </w:r>
      <w:r w:rsidRPr="003E38CB">
        <w:rPr>
          <w:rFonts w:asciiTheme="minorHAnsi" w:hAnsiTheme="minorHAnsi" w:cstheme="minorHAnsi"/>
          <w:spacing w:val="1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matched</w:t>
      </w:r>
      <w:r w:rsidRPr="003E38CB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as</w:t>
      </w:r>
      <w:r w:rsidRPr="003E38CB">
        <w:rPr>
          <w:rFonts w:asciiTheme="minorHAnsi" w:hAnsiTheme="minorHAnsi" w:cstheme="minorHAnsi"/>
          <w:spacing w:val="1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closely</w:t>
      </w:r>
      <w:r w:rsidRPr="003E38CB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as</w:t>
      </w:r>
      <w:r w:rsidRPr="003E38CB">
        <w:rPr>
          <w:rFonts w:asciiTheme="minorHAnsi" w:hAnsiTheme="minorHAnsi" w:cstheme="minorHAnsi"/>
          <w:spacing w:val="1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possible</w:t>
      </w:r>
      <w:r w:rsidRPr="003E38CB">
        <w:rPr>
          <w:rFonts w:asciiTheme="minorHAnsi" w:hAnsiTheme="minorHAnsi" w:cstheme="minorHAnsi"/>
          <w:spacing w:val="10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between</w:t>
      </w:r>
      <w:r w:rsidRPr="003E38CB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an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organ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donor</w:t>
      </w:r>
      <w:r w:rsidRPr="003E38CB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and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3E38CB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recipient</w:t>
      </w:r>
      <w:r w:rsidRPr="003E38CB">
        <w:rPr>
          <w:rFonts w:asciiTheme="minorHAnsi" w:hAnsiTheme="minorHAnsi" w:cstheme="minorHAnsi"/>
          <w:spacing w:val="5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are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3E38CB">
        <w:rPr>
          <w:rFonts w:asciiTheme="minorHAnsi" w:hAnsiTheme="minorHAnsi" w:cstheme="minorHAnsi"/>
          <w:w w:val="110"/>
          <w:u w:val="single"/>
        </w:rPr>
        <w:tab/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.</w:t>
      </w:r>
    </w:p>
    <w:p w:rsidR="00834C0E" w:rsidRPr="003E38CB" w:rsidRDefault="00834C0E" w:rsidP="00834C0E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MHC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proteins</w:t>
      </w:r>
    </w:p>
    <w:p w:rsidR="00834C0E" w:rsidRPr="003E38CB" w:rsidRDefault="00834C0E" w:rsidP="00834C0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  <w:tab w:val="left" w:pos="9427"/>
        </w:tabs>
        <w:spacing w:before="1"/>
        <w:ind w:left="821" w:right="13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6103620</wp:posOffset>
                </wp:positionH>
                <wp:positionV relativeFrom="paragraph">
                  <wp:posOffset>167005</wp:posOffset>
                </wp:positionV>
                <wp:extent cx="728980" cy="0"/>
                <wp:effectExtent l="7620" t="14605" r="6350" b="13970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8980" cy="0"/>
                        </a:xfrm>
                        <a:prstGeom prst="line">
                          <a:avLst/>
                        </a:prstGeom>
                        <a:noFill/>
                        <a:ln w="1022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345506" id="Straight Connector 27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0.6pt,13.15pt" to="538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" strokeweight=".284mm">
                <w10:wrap anchorx="page"/>
              </v:line>
            </w:pict>
          </mc:Fallback>
        </mc:AlternateConten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Microorganisms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(microbes)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E3F0F9"/>
        </w:rPr>
        <w:t>that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produce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diseases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are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said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to</w:t>
      </w:r>
      <w:r w:rsidRPr="003E38CB">
        <w:rPr>
          <w:rFonts w:asciiTheme="minorHAnsi" w:hAnsiTheme="minorHAnsi" w:cstheme="minorHAnsi"/>
          <w:spacing w:val="-20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be</w:t>
      </w:r>
      <w:r w:rsidRPr="003E38CB">
        <w:rPr>
          <w:rFonts w:asciiTheme="minorHAnsi" w:hAnsiTheme="minorHAnsi" w:cstheme="minorHAnsi"/>
          <w:shd w:val="clear" w:color="auto" w:fill="E3F0F9"/>
        </w:rPr>
        <w:tab/>
      </w:r>
      <w:r w:rsidRPr="003E38CB">
        <w:rPr>
          <w:rFonts w:asciiTheme="minorHAnsi" w:hAnsiTheme="minorHAnsi" w:cstheme="minorHAnsi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2BE"/>
        </w:rPr>
        <w:t>Pathogenic</w:t>
      </w:r>
    </w:p>
    <w:p w:rsidR="00834C0E" w:rsidRPr="003E38CB" w:rsidRDefault="00834C0E" w:rsidP="00834C0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</w:tabs>
        <w:ind w:left="821" w:right="3515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  <w:shd w:val="clear" w:color="auto" w:fill="E3F0F9"/>
        </w:rPr>
        <w:t>One</w:t>
      </w:r>
      <w:r w:rsidRPr="003E38CB">
        <w:rPr>
          <w:rFonts w:asciiTheme="minorHAnsi" w:hAnsiTheme="minorHAnsi" w:cstheme="minorHAnsi"/>
          <w:spacing w:val="-4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function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3E38CB">
        <w:rPr>
          <w:rFonts w:asciiTheme="minorHAnsi" w:hAnsiTheme="minorHAnsi" w:cstheme="minorHAnsi"/>
          <w:spacing w:val="-5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cell-mediated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immunity</w:t>
      </w:r>
      <w:r w:rsidRPr="003E38CB">
        <w:rPr>
          <w:rFonts w:asciiTheme="minorHAnsi" w:hAnsiTheme="minorHAnsi" w:cstheme="minorHAnsi"/>
          <w:spacing w:val="-4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is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to: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2BE"/>
        </w:rPr>
        <w:t>destroy cancerous or infected host cells.</w:t>
      </w:r>
    </w:p>
    <w:p w:rsidR="00834C0E" w:rsidRPr="003E38CB" w:rsidRDefault="00834C0E" w:rsidP="00834C0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1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  <w:shd w:val="clear" w:color="auto" w:fill="E3F0F9"/>
        </w:rPr>
        <w:t>Antibodies</w:t>
      </w:r>
      <w:r w:rsidRPr="003E38CB">
        <w:rPr>
          <w:rFonts w:asciiTheme="minorHAnsi" w:hAnsiTheme="minorHAnsi" w:cstheme="minorHAnsi"/>
          <w:spacing w:val="-3"/>
          <w:w w:val="110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E3F0F9"/>
        </w:rPr>
        <w:t>are:</w:t>
      </w:r>
    </w:p>
    <w:p w:rsidR="00834C0E" w:rsidRPr="003E38CB" w:rsidRDefault="00834C0E" w:rsidP="00834C0E">
      <w:pPr>
        <w:rPr>
          <w:rFonts w:asciiTheme="minorHAnsi" w:hAnsiTheme="minorHAnsi" w:cstheme="minorHAnsi"/>
        </w:rPr>
        <w:sectPr w:rsidR="00834C0E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834C0E" w:rsidRPr="003E38CB" w:rsidRDefault="00834C0E" w:rsidP="00834C0E">
      <w:pPr>
        <w:pStyle w:val="BodyText"/>
        <w:spacing w:before="78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protein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molecules</w:t>
      </w:r>
    </w:p>
    <w:p w:rsidR="00834C0E" w:rsidRPr="003E38CB" w:rsidRDefault="00834C0E" w:rsidP="00834C0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ListParagraph"/>
        <w:numPr>
          <w:ilvl w:val="0"/>
          <w:numId w:val="1"/>
        </w:numPr>
        <w:tabs>
          <w:tab w:val="left" w:pos="468"/>
        </w:tabs>
        <w:spacing w:before="97"/>
        <w:ind w:hanging="367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5"/>
          <w:shd w:val="clear" w:color="auto" w:fill="E3F0F9"/>
        </w:rPr>
        <w:t>How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does</w:t>
      </w:r>
      <w:r w:rsidRPr="003E38CB">
        <w:rPr>
          <w:rFonts w:asciiTheme="minorHAnsi" w:hAnsiTheme="minorHAnsi" w:cstheme="minorHAnsi"/>
          <w:spacing w:val="-20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skin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act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as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a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barrier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to</w:t>
      </w:r>
      <w:r w:rsidRPr="003E38CB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microbial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E3F0F9"/>
        </w:rPr>
        <w:t>invasion?</w:t>
      </w:r>
    </w:p>
    <w:p w:rsidR="00834C0E" w:rsidRPr="003E38CB" w:rsidRDefault="00834C0E" w:rsidP="00834C0E">
      <w:pPr>
        <w:pStyle w:val="BodyText"/>
        <w:spacing w:before="139"/>
        <w:ind w:left="468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Secretions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from</w:t>
      </w:r>
      <w:r w:rsidRPr="003E38CB">
        <w:rPr>
          <w:rFonts w:asciiTheme="minorHAnsi" w:hAnsiTheme="minorHAnsi" w:cstheme="minorHAnsi"/>
          <w:spacing w:val="16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sweat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glands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and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sebaceous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glands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inhibit</w:t>
      </w:r>
      <w:r w:rsidRPr="003E38CB">
        <w:rPr>
          <w:rFonts w:asciiTheme="minorHAnsi" w:hAnsiTheme="minorHAnsi" w:cstheme="minorHAnsi"/>
          <w:spacing w:val="12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bacterial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growth.</w:t>
      </w:r>
    </w:p>
    <w:p w:rsidR="00834C0E" w:rsidRPr="003E38CB" w:rsidRDefault="00834C0E" w:rsidP="00834C0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34C0E" w:rsidRPr="003E38CB" w:rsidRDefault="00834C0E" w:rsidP="00834C0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34C0E" w:rsidRDefault="00834C0E" w:rsidP="00834C0E">
      <w:pPr>
        <w:pStyle w:val="Heading1"/>
        <w:spacing w:before="98"/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</w:pPr>
    </w:p>
    <w:p w:rsidR="00834C0E" w:rsidRDefault="00834C0E" w:rsidP="00834C0E">
      <w:pPr>
        <w:pStyle w:val="Heading1"/>
        <w:spacing w:before="98"/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</w:pPr>
    </w:p>
    <w:p w:rsidR="00834C0E" w:rsidRDefault="00834C0E" w:rsidP="00834C0E">
      <w:pPr>
        <w:pStyle w:val="Heading1"/>
        <w:spacing w:before="98"/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</w:pPr>
    </w:p>
    <w:p w:rsidR="00834C0E" w:rsidRDefault="00834C0E" w:rsidP="00834C0E">
      <w:pPr>
        <w:pStyle w:val="Heading1"/>
        <w:spacing w:before="98"/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</w:pPr>
    </w:p>
    <w:bookmarkEnd w:id="0"/>
    <w:p w:rsidR="00834C0E" w:rsidRDefault="00834C0E"/>
    <w:sectPr w:rsidR="00834C0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1082F"/>
    <w:multiLevelType w:val="hybridMultilevel"/>
    <w:tmpl w:val="6CCC5E5A"/>
    <w:lvl w:ilvl="0" w:tplc="FB30FAAA">
      <w:start w:val="10"/>
      <w:numFmt w:val="decimal"/>
      <w:lvlText w:val="%1"/>
      <w:lvlJc w:val="left"/>
      <w:pPr>
        <w:ind w:left="468" w:hanging="366"/>
        <w:jc w:val="left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shd w:val="clear" w:color="auto" w:fill="FFF2BE"/>
        <w:lang w:val="en-US" w:eastAsia="en-US" w:bidi="ar-SA"/>
      </w:rPr>
    </w:lvl>
    <w:lvl w:ilvl="1" w:tplc="DA64B256">
      <w:numFmt w:val="bullet"/>
      <w:lvlText w:val="•"/>
      <w:lvlJc w:val="left"/>
      <w:pPr>
        <w:ind w:left="1370" w:hanging="366"/>
      </w:pPr>
      <w:rPr>
        <w:rFonts w:hint="default"/>
        <w:lang w:val="en-US" w:eastAsia="en-US" w:bidi="ar-SA"/>
      </w:rPr>
    </w:lvl>
    <w:lvl w:ilvl="2" w:tplc="1A28E2D8">
      <w:numFmt w:val="bullet"/>
      <w:lvlText w:val="•"/>
      <w:lvlJc w:val="left"/>
      <w:pPr>
        <w:ind w:left="2280" w:hanging="366"/>
      </w:pPr>
      <w:rPr>
        <w:rFonts w:hint="default"/>
        <w:lang w:val="en-US" w:eastAsia="en-US" w:bidi="ar-SA"/>
      </w:rPr>
    </w:lvl>
    <w:lvl w:ilvl="3" w:tplc="0E5882C6">
      <w:numFmt w:val="bullet"/>
      <w:lvlText w:val="•"/>
      <w:lvlJc w:val="left"/>
      <w:pPr>
        <w:ind w:left="3190" w:hanging="366"/>
      </w:pPr>
      <w:rPr>
        <w:rFonts w:hint="default"/>
        <w:lang w:val="en-US" w:eastAsia="en-US" w:bidi="ar-SA"/>
      </w:rPr>
    </w:lvl>
    <w:lvl w:ilvl="4" w:tplc="8E024A4C">
      <w:numFmt w:val="bullet"/>
      <w:lvlText w:val="•"/>
      <w:lvlJc w:val="left"/>
      <w:pPr>
        <w:ind w:left="4100" w:hanging="366"/>
      </w:pPr>
      <w:rPr>
        <w:rFonts w:hint="default"/>
        <w:lang w:val="en-US" w:eastAsia="en-US" w:bidi="ar-SA"/>
      </w:rPr>
    </w:lvl>
    <w:lvl w:ilvl="5" w:tplc="CE82D3E0">
      <w:numFmt w:val="bullet"/>
      <w:lvlText w:val="•"/>
      <w:lvlJc w:val="left"/>
      <w:pPr>
        <w:ind w:left="5010" w:hanging="366"/>
      </w:pPr>
      <w:rPr>
        <w:rFonts w:hint="default"/>
        <w:lang w:val="en-US" w:eastAsia="en-US" w:bidi="ar-SA"/>
      </w:rPr>
    </w:lvl>
    <w:lvl w:ilvl="6" w:tplc="EE641660">
      <w:numFmt w:val="bullet"/>
      <w:lvlText w:val="•"/>
      <w:lvlJc w:val="left"/>
      <w:pPr>
        <w:ind w:left="5920" w:hanging="366"/>
      </w:pPr>
      <w:rPr>
        <w:rFonts w:hint="default"/>
        <w:lang w:val="en-US" w:eastAsia="en-US" w:bidi="ar-SA"/>
      </w:rPr>
    </w:lvl>
    <w:lvl w:ilvl="7" w:tplc="E7009E36">
      <w:numFmt w:val="bullet"/>
      <w:lvlText w:val="•"/>
      <w:lvlJc w:val="left"/>
      <w:pPr>
        <w:ind w:left="6830" w:hanging="366"/>
      </w:pPr>
      <w:rPr>
        <w:rFonts w:hint="default"/>
        <w:lang w:val="en-US" w:eastAsia="en-US" w:bidi="ar-SA"/>
      </w:rPr>
    </w:lvl>
    <w:lvl w:ilvl="8" w:tplc="E7C291CC">
      <w:numFmt w:val="bullet"/>
      <w:lvlText w:val="•"/>
      <w:lvlJc w:val="left"/>
      <w:pPr>
        <w:ind w:left="7740" w:hanging="366"/>
      </w:pPr>
      <w:rPr>
        <w:rFonts w:hint="default"/>
        <w:lang w:val="en-US" w:eastAsia="en-US" w:bidi="ar-SA"/>
      </w:rPr>
    </w:lvl>
  </w:abstractNum>
  <w:abstractNum w:abstractNumId="1">
    <w:nsid w:val="53181969"/>
    <w:multiLevelType w:val="hybridMultilevel"/>
    <w:tmpl w:val="2766EF2A"/>
    <w:lvl w:ilvl="0" w:tplc="B99AF1A0">
      <w:start w:val="17"/>
      <w:numFmt w:val="decimal"/>
      <w:lvlText w:val="%1."/>
      <w:lvlJc w:val="left"/>
      <w:pPr>
        <w:ind w:left="542" w:hanging="44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shd w:val="clear" w:color="auto" w:fill="FFF2BE"/>
        <w:lang w:val="en-US" w:eastAsia="en-US" w:bidi="ar-SA"/>
      </w:rPr>
    </w:lvl>
    <w:lvl w:ilvl="1" w:tplc="4C188D78">
      <w:start w:val="2"/>
      <w:numFmt w:val="decimal"/>
      <w:lvlText w:val="%2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2" w:tplc="9F10907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8A6835CC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20362BBE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9BC8EC26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1F80CF6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B99C501A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84A65344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C0E"/>
    <w:rsid w:val="00834C0E"/>
    <w:rsid w:val="00EC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B9DBF7-5778-4968-9FA1-0211CE55D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4C0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34C0E"/>
    <w:pPr>
      <w:ind w:left="101"/>
      <w:outlineLvl w:val="0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34C0E"/>
    <w:rPr>
      <w:rFonts w:ascii="Trebuchet MS" w:eastAsia="Trebuchet MS" w:hAnsi="Trebuchet MS" w:cs="Trebuchet MS"/>
      <w:b/>
      <w:bCs/>
      <w:sz w:val="23"/>
      <w:szCs w:val="23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4C0E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834C0E"/>
    <w:rPr>
      <w:rFonts w:ascii="Trebuchet MS" w:eastAsia="Trebuchet MS" w:hAnsi="Trebuchet MS" w:cs="Trebuchet MS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834C0E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2021-07-15T06:05:00Z</dcterms:created>
  <dcterms:modified xsi:type="dcterms:W3CDTF">2021-07-15T06:49:00Z</dcterms:modified>
</cp:coreProperties>
</file>