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A38" w:rsidRDefault="005A0A38" w:rsidP="005A0A38">
      <w:pPr>
        <w:spacing w:before="68"/>
        <w:ind w:right="4413"/>
        <w:rPr>
          <w:rFonts w:asciiTheme="minorHAnsi" w:hAnsiTheme="minorHAnsi" w:cstheme="minorHAnsi"/>
          <w:color w:val="2D3B45"/>
        </w:rPr>
      </w:pPr>
      <w:bookmarkStart w:id="0" w:name="_GoBack"/>
      <w:r w:rsidRPr="00B71355">
        <w:rPr>
          <w:rFonts w:asciiTheme="minorHAnsi" w:hAnsiTheme="minorHAnsi" w:cstheme="minorHAnsi"/>
          <w:color w:val="2D3B45"/>
        </w:rPr>
        <w:t>Mohawk College</w:t>
      </w:r>
    </w:p>
    <w:p w:rsidR="005A0A38" w:rsidRDefault="005A0A38" w:rsidP="005A0A38">
      <w:pPr>
        <w:spacing w:before="68"/>
        <w:ind w:right="4413"/>
        <w:rPr>
          <w:rFonts w:asciiTheme="minorHAnsi" w:hAnsiTheme="minorHAnsi" w:cstheme="minorHAnsi"/>
          <w:color w:val="2D3B45"/>
        </w:rPr>
      </w:pPr>
      <w:r w:rsidRPr="00B71355">
        <w:rPr>
          <w:rFonts w:asciiTheme="minorHAnsi" w:hAnsiTheme="minorHAnsi" w:cstheme="minorHAnsi"/>
          <w:color w:val="2D3B45"/>
        </w:rPr>
        <w:t>HRM 01</w:t>
      </w:r>
    </w:p>
    <w:p w:rsidR="008157DC" w:rsidRDefault="005A0A38" w:rsidP="008157DC">
      <w:pPr>
        <w:spacing w:before="68"/>
        <w:ind w:right="4413"/>
        <w:rPr>
          <w:rFonts w:asciiTheme="minorHAnsi" w:hAnsiTheme="minorHAnsi" w:cstheme="minorHAnsi"/>
          <w:color w:val="2D3B45"/>
        </w:rPr>
      </w:pPr>
      <w:r w:rsidRPr="00B71355">
        <w:rPr>
          <w:rFonts w:asciiTheme="minorHAnsi" w:hAnsiTheme="minorHAnsi" w:cstheme="minorHAnsi"/>
          <w:color w:val="2D3B45"/>
        </w:rPr>
        <w:t>Quiz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#3</w:t>
      </w:r>
    </w:p>
    <w:p w:rsidR="005A0A38" w:rsidRPr="008157DC" w:rsidRDefault="008157DC" w:rsidP="008157DC">
      <w:pPr>
        <w:spacing w:before="68"/>
        <w:ind w:right="4413"/>
        <w:rPr>
          <w:rFonts w:asciiTheme="minorHAnsi" w:hAnsiTheme="minorHAnsi" w:cstheme="minorHAnsi"/>
          <w:color w:val="2D3B45"/>
        </w:rPr>
      </w:pPr>
      <w:proofErr w:type="gramStart"/>
      <w:r>
        <w:rPr>
          <w:rFonts w:asciiTheme="minorHAnsi" w:hAnsiTheme="minorHAnsi" w:cstheme="minorHAnsi"/>
          <w:color w:val="2D3B45"/>
        </w:rPr>
        <w:t>1)</w:t>
      </w:r>
      <w:r w:rsidR="005A0A38" w:rsidRPr="008157DC">
        <w:rPr>
          <w:rFonts w:asciiTheme="minorHAnsi" w:hAnsiTheme="minorHAnsi" w:cstheme="minorHAnsi"/>
          <w:b/>
          <w:color w:val="2D3B45"/>
        </w:rPr>
        <w:t>The</w:t>
      </w:r>
      <w:proofErr w:type="gramEnd"/>
      <w:r w:rsidR="005A0A38" w:rsidRPr="008157DC">
        <w:rPr>
          <w:rFonts w:asciiTheme="minorHAnsi" w:hAnsiTheme="minorHAnsi" w:cstheme="minorHAnsi"/>
          <w:b/>
          <w:color w:val="2D3B45"/>
        </w:rPr>
        <w:t xml:space="preserve"> purpose of an attestation clause is to emphasize the employer’s commitment to</w:t>
      </w:r>
      <w:r w:rsidR="005A0A38" w:rsidRPr="008157DC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="005A0A38" w:rsidRPr="008157DC">
        <w:rPr>
          <w:rFonts w:asciiTheme="minorHAnsi" w:hAnsiTheme="minorHAnsi" w:cstheme="minorHAnsi"/>
          <w:b/>
          <w:color w:val="2D3B45"/>
        </w:rPr>
        <w:t>due</w:t>
      </w:r>
      <w:r w:rsidR="005A0A38" w:rsidRPr="008157DC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="005A0A38" w:rsidRPr="008157DC">
        <w:rPr>
          <w:rFonts w:asciiTheme="minorHAnsi" w:hAnsiTheme="minorHAnsi" w:cstheme="minorHAnsi"/>
          <w:b/>
          <w:color w:val="2D3B45"/>
        </w:rPr>
        <w:t>process in the</w:t>
      </w:r>
      <w:r w:rsidR="005A0A38" w:rsidRPr="008157DC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="005A0A38" w:rsidRPr="008157DC">
        <w:rPr>
          <w:rFonts w:asciiTheme="minorHAnsi" w:hAnsiTheme="minorHAnsi" w:cstheme="minorHAnsi"/>
          <w:b/>
          <w:color w:val="2D3B45"/>
        </w:rPr>
        <w:t>recruitment and selection process.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line="271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FALSE</w:t>
      </w:r>
    </w:p>
    <w:p w:rsidR="005A0A38" w:rsidRPr="00B71355" w:rsidRDefault="005A0A38" w:rsidP="005A0A38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ind w:right="369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The relevant issue in the Egan v. Alcatel Canada Inc., 2004 case was whether the</w:t>
      </w:r>
      <w:r w:rsidRPr="00B71355">
        <w:rPr>
          <w:rFonts w:asciiTheme="minorHAnsi" w:hAnsiTheme="minorHAnsi" w:cstheme="minorHAnsi"/>
          <w:b/>
          <w:color w:val="2D3B45"/>
          <w:spacing w:val="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employee’s common-law notice period should be extended to reflect the manner in</w:t>
      </w:r>
      <w:r w:rsidRPr="00B71355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which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she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had been recruited.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TRUE</w:t>
      </w:r>
    </w:p>
    <w:p w:rsidR="005A0A38" w:rsidRPr="00B71355" w:rsidRDefault="005A0A38" w:rsidP="005A0A38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423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Employers are liable for the representation made by Executive Search Firms they</w:t>
      </w:r>
      <w:r w:rsidRPr="00B71355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use.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TRUE</w:t>
      </w:r>
    </w:p>
    <w:p w:rsidR="005A0A38" w:rsidRPr="00B71355" w:rsidRDefault="005A0A38" w:rsidP="005A0A38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spacing w:before="1" w:line="237" w:lineRule="auto"/>
        <w:ind w:right="608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An indemnity clause is one way that an employer can help minimize potential of</w:t>
      </w:r>
      <w:r w:rsidRPr="00B71355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misrepresentation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by a contracted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search firm.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TRUE</w:t>
      </w:r>
    </w:p>
    <w:p w:rsidR="005A0A38" w:rsidRPr="00B71355" w:rsidRDefault="005A0A38" w:rsidP="005A0A38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602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An employer does not need candidate consent to check references, as long as the</w:t>
      </w:r>
      <w:r w:rsidRPr="00B71355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candidate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has attached the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references to their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resume.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before="4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FALSE</w:t>
      </w:r>
    </w:p>
    <w:p w:rsidR="005A0A38" w:rsidRPr="00B71355" w:rsidRDefault="005A0A38" w:rsidP="005A0A38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414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Conducting background checks at the beginning of the process reduces the risk of</w:t>
      </w:r>
      <w:r w:rsidRPr="00B71355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allegations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of discrimination by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unsuccessful job applicants.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FALSE</w:t>
      </w:r>
    </w:p>
    <w:p w:rsidR="005A0A38" w:rsidRPr="00B71355" w:rsidRDefault="005A0A38" w:rsidP="005A0A38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768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 xml:space="preserve">In the case Queen v. </w:t>
      </w:r>
      <w:proofErr w:type="spellStart"/>
      <w:r w:rsidRPr="00B71355">
        <w:rPr>
          <w:rFonts w:asciiTheme="minorHAnsi" w:hAnsiTheme="minorHAnsi" w:cstheme="minorHAnsi"/>
          <w:b/>
          <w:color w:val="2D3B45"/>
        </w:rPr>
        <w:t>Cognos</w:t>
      </w:r>
      <w:proofErr w:type="spellEnd"/>
      <w:r w:rsidRPr="00B71355">
        <w:rPr>
          <w:rFonts w:asciiTheme="minorHAnsi" w:hAnsiTheme="minorHAnsi" w:cstheme="minorHAnsi"/>
          <w:b/>
          <w:color w:val="2D3B45"/>
        </w:rPr>
        <w:t xml:space="preserve"> Inc., the Supreme Court of Canada ruled that the</w:t>
      </w:r>
      <w:r w:rsidRPr="00B71355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employer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has the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responsibility: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before="4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To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be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honest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and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not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mislead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job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candidates</w:t>
      </w:r>
    </w:p>
    <w:p w:rsidR="005A0A38" w:rsidRPr="00B71355" w:rsidRDefault="005A0A38" w:rsidP="005A0A38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788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Which of the following best describes the ways that an employer can minimize</w:t>
      </w:r>
      <w:r w:rsidRPr="00B71355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potential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for negligent misrepresentation: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Provide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an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accurate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job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posting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and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realistic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job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preview</w:t>
      </w:r>
    </w:p>
    <w:p w:rsidR="005A0A38" w:rsidRPr="00B71355" w:rsidRDefault="005A0A38" w:rsidP="005A0A38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  <w:tab w:val="left" w:pos="2876"/>
        </w:tabs>
        <w:spacing w:line="237" w:lineRule="auto"/>
        <w:ind w:right="702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A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tort know as</w:t>
      </w:r>
      <w:r w:rsidRPr="00B71355">
        <w:rPr>
          <w:rFonts w:asciiTheme="minorHAnsi" w:hAnsiTheme="minorHAnsi" w:cstheme="minorHAnsi"/>
          <w:b/>
          <w:color w:val="2D3B45"/>
          <w:u w:val="single" w:color="2C3A44"/>
        </w:rPr>
        <w:tab/>
      </w:r>
      <w:r w:rsidRPr="00B71355">
        <w:rPr>
          <w:rFonts w:asciiTheme="minorHAnsi" w:hAnsiTheme="minorHAnsi" w:cstheme="minorHAnsi"/>
          <w:b/>
          <w:color w:val="2D3B45"/>
        </w:rPr>
        <w:t>occurs when an employee is lured from his/her current</w:t>
      </w:r>
      <w:r w:rsidRPr="00B71355">
        <w:rPr>
          <w:rFonts w:asciiTheme="minorHAnsi" w:hAnsiTheme="minorHAnsi" w:cstheme="minorHAnsi"/>
          <w:b/>
          <w:color w:val="2D3B45"/>
          <w:spacing w:val="-58"/>
        </w:rPr>
        <w:t xml:space="preserve"> </w:t>
      </w:r>
      <w:proofErr w:type="spellStart"/>
      <w:r w:rsidRPr="00B71355">
        <w:rPr>
          <w:rFonts w:asciiTheme="minorHAnsi" w:hAnsiTheme="minorHAnsi" w:cstheme="minorHAnsi"/>
          <w:b/>
          <w:color w:val="2D3B45"/>
        </w:rPr>
        <w:t>positon</w:t>
      </w:r>
      <w:proofErr w:type="spellEnd"/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through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inflated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promises or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aggressive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recruiting techniques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Inducement</w:t>
      </w:r>
    </w:p>
    <w:p w:rsidR="005A0A38" w:rsidRPr="00B71355" w:rsidRDefault="005A0A38" w:rsidP="005A0A38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spacing w:line="275" w:lineRule="exact"/>
        <w:ind w:hanging="361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Which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of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following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is an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example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of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restrictive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covenant: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line="275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Non-solicitation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clause</w:t>
      </w:r>
    </w:p>
    <w:p w:rsidR="005A0A38" w:rsidRPr="00B71355" w:rsidRDefault="005A0A38" w:rsidP="005A0A38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ind w:hanging="361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Which</w:t>
      </w:r>
      <w:r w:rsidRPr="00B71355">
        <w:rPr>
          <w:rFonts w:asciiTheme="minorHAnsi" w:hAnsiTheme="minorHAnsi" w:cstheme="minorHAnsi"/>
          <w:b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best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defines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restrictive</w:t>
      </w:r>
      <w:r w:rsidRPr="00B71355">
        <w:rPr>
          <w:rFonts w:asciiTheme="minorHAnsi" w:hAnsiTheme="minorHAnsi" w:cstheme="minorHAnsi"/>
          <w:b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covenant?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Contract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terms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that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restrict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an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employee’s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actions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when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employment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ends</w:t>
      </w:r>
    </w:p>
    <w:p w:rsidR="005A0A38" w:rsidRPr="00B71355" w:rsidRDefault="005A0A38" w:rsidP="005A0A38">
      <w:pPr>
        <w:rPr>
          <w:rFonts w:asciiTheme="minorHAnsi" w:hAnsiTheme="minorHAnsi" w:cstheme="minorHAnsi"/>
        </w:rPr>
        <w:sectPr w:rsidR="005A0A38" w:rsidRPr="00B71355">
          <w:footerReference w:type="default" r:id="rId5"/>
          <w:pgSz w:w="12240" w:h="15840"/>
          <w:pgMar w:top="1380" w:right="1300" w:bottom="820" w:left="1700" w:header="0" w:footer="622" w:gutter="0"/>
          <w:cols w:space="720"/>
        </w:sect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spacing w:before="68" w:line="275" w:lineRule="exact"/>
        <w:ind w:hanging="361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Anticipatory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Breach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of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Contract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can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be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defined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as: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line="275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One</w:t>
      </w:r>
      <w:r w:rsidRPr="00B71355">
        <w:rPr>
          <w:rFonts w:asciiTheme="minorHAnsi" w:hAnsiTheme="minorHAnsi" w:cstheme="minorHAnsi"/>
          <w:color w:val="2D3B45"/>
          <w:spacing w:val="-4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party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repudiates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the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employment</w:t>
      </w:r>
      <w:r w:rsidRPr="00B71355">
        <w:rPr>
          <w:rFonts w:asciiTheme="minorHAnsi" w:hAnsiTheme="minorHAnsi" w:cstheme="minorHAnsi"/>
          <w:color w:val="2D3B45"/>
          <w:spacing w:val="-4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contract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before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employment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begins</w:t>
      </w:r>
    </w:p>
    <w:p w:rsidR="005A0A38" w:rsidRPr="00B71355" w:rsidRDefault="005A0A38" w:rsidP="005A0A38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ind w:hanging="361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Reference</w:t>
      </w:r>
      <w:r w:rsidRPr="00B71355">
        <w:rPr>
          <w:rFonts w:asciiTheme="minorHAnsi" w:hAnsiTheme="minorHAnsi" w:cstheme="minorHAnsi"/>
          <w:b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checks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should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be</w:t>
      </w:r>
      <w:r w:rsidRPr="00B71355">
        <w:rPr>
          <w:rFonts w:asciiTheme="minorHAnsi" w:hAnsiTheme="minorHAnsi" w:cstheme="minorHAnsi"/>
          <w:b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completed: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After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conditional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offer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of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employment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is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made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to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the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candidate.</w:t>
      </w:r>
    </w:p>
    <w:p w:rsidR="005A0A38" w:rsidRPr="00B71355" w:rsidRDefault="005A0A38" w:rsidP="005A0A38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  <w:tab w:val="left" w:pos="1422"/>
        </w:tabs>
        <w:spacing w:line="237" w:lineRule="auto"/>
        <w:ind w:right="756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color w:val="2D3B45"/>
          <w:u w:val="single" w:color="2C3A44"/>
        </w:rPr>
        <w:t xml:space="preserve"> </w:t>
      </w:r>
      <w:r w:rsidRPr="00B71355">
        <w:rPr>
          <w:rFonts w:asciiTheme="minorHAnsi" w:hAnsiTheme="minorHAnsi" w:cstheme="minorHAnsi"/>
          <w:color w:val="2D3B45"/>
          <w:u w:val="single" w:color="2C3A44"/>
        </w:rPr>
        <w:tab/>
      </w:r>
      <w:r w:rsidRPr="00B71355">
        <w:rPr>
          <w:rFonts w:asciiTheme="minorHAnsi" w:hAnsiTheme="minorHAnsi" w:cstheme="minorHAnsi"/>
          <w:color w:val="2D3B45"/>
        </w:rPr>
        <w:t xml:space="preserve"> </w:t>
      </w:r>
      <w:proofErr w:type="gramStart"/>
      <w:r w:rsidRPr="00B71355">
        <w:rPr>
          <w:rFonts w:asciiTheme="minorHAnsi" w:hAnsiTheme="minorHAnsi" w:cstheme="minorHAnsi"/>
          <w:b/>
          <w:color w:val="2D3B45"/>
        </w:rPr>
        <w:t>is</w:t>
      </w:r>
      <w:proofErr w:type="gramEnd"/>
      <w:r w:rsidRPr="00B71355">
        <w:rPr>
          <w:rFonts w:asciiTheme="minorHAnsi" w:hAnsiTheme="minorHAnsi" w:cstheme="minorHAnsi"/>
          <w:b/>
          <w:color w:val="2D3B45"/>
        </w:rPr>
        <w:t xml:space="preserve"> a self-employed worker engaged by a principal to perform specific</w:t>
      </w:r>
      <w:r w:rsidRPr="00B71355">
        <w:rPr>
          <w:rFonts w:asciiTheme="minorHAnsi" w:hAnsiTheme="minorHAnsi" w:cstheme="minorHAnsi"/>
          <w:b/>
          <w:color w:val="2D3B45"/>
          <w:spacing w:val="-58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work.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Independent</w:t>
      </w:r>
      <w:r w:rsidRPr="00B71355">
        <w:rPr>
          <w:rFonts w:asciiTheme="minorHAnsi" w:hAnsiTheme="minorHAnsi" w:cstheme="minorHAnsi"/>
          <w:color w:val="2D3B45"/>
          <w:spacing w:val="-4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contractor</w:t>
      </w:r>
    </w:p>
    <w:p w:rsidR="005A0A38" w:rsidRPr="00B71355" w:rsidRDefault="005A0A38" w:rsidP="005A0A38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271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What level of diligence is the employer expected to exercise in conducting reference</w:t>
      </w:r>
      <w:r w:rsidRPr="00B71355">
        <w:rPr>
          <w:rFonts w:asciiTheme="minorHAnsi" w:hAnsiTheme="minorHAnsi" w:cstheme="minorHAnsi"/>
          <w:b/>
          <w:color w:val="2D3B45"/>
          <w:spacing w:val="-58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checks?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before="4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The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common-law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duty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of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reasonable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care.</w:t>
      </w:r>
    </w:p>
    <w:p w:rsidR="005A0A38" w:rsidRPr="00B71355" w:rsidRDefault="005A0A38" w:rsidP="005A0A38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37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</w:rPr>
        <w:t>All but one of the following elements are obligations that employers have to employees</w:t>
      </w:r>
      <w:r w:rsidRPr="00B71355">
        <w:rPr>
          <w:rFonts w:asciiTheme="minorHAnsi" w:hAnsiTheme="minorHAnsi" w:cstheme="minorHAnsi"/>
          <w:spacing w:val="-58"/>
        </w:rPr>
        <w:t xml:space="preserve"> </w:t>
      </w:r>
      <w:r w:rsidRPr="00B71355">
        <w:rPr>
          <w:rFonts w:asciiTheme="minorHAnsi" w:hAnsiTheme="minorHAnsi" w:cstheme="minorHAnsi"/>
        </w:rPr>
        <w:t>but</w:t>
      </w:r>
      <w:r w:rsidRPr="00B71355">
        <w:rPr>
          <w:rFonts w:asciiTheme="minorHAnsi" w:hAnsiTheme="minorHAnsi" w:cstheme="minorHAnsi"/>
          <w:spacing w:val="-2"/>
        </w:rPr>
        <w:t xml:space="preserve"> </w:t>
      </w:r>
      <w:r w:rsidRPr="00B71355">
        <w:rPr>
          <w:rFonts w:asciiTheme="minorHAnsi" w:hAnsiTheme="minorHAnsi" w:cstheme="minorHAnsi"/>
        </w:rPr>
        <w:t>not</w:t>
      </w:r>
      <w:r w:rsidRPr="00B71355">
        <w:rPr>
          <w:rFonts w:asciiTheme="minorHAnsi" w:hAnsiTheme="minorHAnsi" w:cstheme="minorHAnsi"/>
          <w:spacing w:val="-1"/>
        </w:rPr>
        <w:t xml:space="preserve"> </w:t>
      </w:r>
      <w:r w:rsidRPr="00B71355">
        <w:rPr>
          <w:rFonts w:asciiTheme="minorHAnsi" w:hAnsiTheme="minorHAnsi" w:cstheme="minorHAnsi"/>
        </w:rPr>
        <w:t>to independent</w:t>
      </w:r>
      <w:r w:rsidRPr="00B71355">
        <w:rPr>
          <w:rFonts w:asciiTheme="minorHAnsi" w:hAnsiTheme="minorHAnsi" w:cstheme="minorHAnsi"/>
          <w:spacing w:val="-1"/>
        </w:rPr>
        <w:t xml:space="preserve"> </w:t>
      </w:r>
      <w:r w:rsidRPr="00B71355">
        <w:rPr>
          <w:rFonts w:asciiTheme="minorHAnsi" w:hAnsiTheme="minorHAnsi" w:cstheme="minorHAnsi"/>
        </w:rPr>
        <w:t>contractors.</w:t>
      </w:r>
    </w:p>
    <w:p w:rsidR="005A0A38" w:rsidRPr="00B71355" w:rsidRDefault="005A0A38" w:rsidP="005A0A38">
      <w:pPr>
        <w:pStyle w:val="ListParagraph"/>
        <w:numPr>
          <w:ilvl w:val="0"/>
          <w:numId w:val="1"/>
        </w:numPr>
        <w:tabs>
          <w:tab w:val="left" w:pos="585"/>
          <w:tab w:val="left" w:pos="586"/>
        </w:tabs>
        <w:spacing w:before="5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</w:rPr>
        <w:t>Providing</w:t>
      </w:r>
      <w:r w:rsidRPr="00B71355">
        <w:rPr>
          <w:rFonts w:asciiTheme="minorHAnsi" w:hAnsiTheme="minorHAnsi" w:cstheme="minorHAnsi"/>
          <w:spacing w:val="-3"/>
        </w:rPr>
        <w:t xml:space="preserve"> </w:t>
      </w:r>
      <w:r w:rsidRPr="00B71355">
        <w:rPr>
          <w:rFonts w:asciiTheme="minorHAnsi" w:hAnsiTheme="minorHAnsi" w:cstheme="minorHAnsi"/>
        </w:rPr>
        <w:t>extensive</w:t>
      </w:r>
      <w:r w:rsidRPr="00B71355">
        <w:rPr>
          <w:rFonts w:asciiTheme="minorHAnsi" w:hAnsiTheme="minorHAnsi" w:cstheme="minorHAnsi"/>
          <w:spacing w:val="-2"/>
        </w:rPr>
        <w:t xml:space="preserve"> </w:t>
      </w:r>
      <w:r w:rsidRPr="00B71355">
        <w:rPr>
          <w:rFonts w:asciiTheme="minorHAnsi" w:hAnsiTheme="minorHAnsi" w:cstheme="minorHAnsi"/>
        </w:rPr>
        <w:t>tax</w:t>
      </w:r>
      <w:r w:rsidRPr="00B71355">
        <w:rPr>
          <w:rFonts w:asciiTheme="minorHAnsi" w:hAnsiTheme="minorHAnsi" w:cstheme="minorHAnsi"/>
          <w:spacing w:val="-2"/>
        </w:rPr>
        <w:t xml:space="preserve"> </w:t>
      </w:r>
      <w:r w:rsidRPr="00B71355">
        <w:rPr>
          <w:rFonts w:asciiTheme="minorHAnsi" w:hAnsiTheme="minorHAnsi" w:cstheme="minorHAnsi"/>
        </w:rPr>
        <w:t>benefits</w:t>
      </w:r>
      <w:r w:rsidRPr="00B71355">
        <w:rPr>
          <w:rFonts w:asciiTheme="minorHAnsi" w:hAnsiTheme="minorHAnsi" w:cstheme="minorHAnsi"/>
          <w:spacing w:val="-2"/>
        </w:rPr>
        <w:t xml:space="preserve"> </w:t>
      </w:r>
      <w:r w:rsidRPr="00B71355">
        <w:rPr>
          <w:rFonts w:asciiTheme="minorHAnsi" w:hAnsiTheme="minorHAnsi" w:cstheme="minorHAnsi"/>
        </w:rPr>
        <w:t>such</w:t>
      </w:r>
      <w:r w:rsidRPr="00B71355">
        <w:rPr>
          <w:rFonts w:asciiTheme="minorHAnsi" w:hAnsiTheme="minorHAnsi" w:cstheme="minorHAnsi"/>
          <w:spacing w:val="-2"/>
        </w:rPr>
        <w:t xml:space="preserve"> </w:t>
      </w:r>
      <w:r w:rsidRPr="00B71355">
        <w:rPr>
          <w:rFonts w:asciiTheme="minorHAnsi" w:hAnsiTheme="minorHAnsi" w:cstheme="minorHAnsi"/>
        </w:rPr>
        <w:t>as</w:t>
      </w:r>
      <w:r w:rsidRPr="00B71355">
        <w:rPr>
          <w:rFonts w:asciiTheme="minorHAnsi" w:hAnsiTheme="minorHAnsi" w:cstheme="minorHAnsi"/>
          <w:spacing w:val="-2"/>
        </w:rPr>
        <w:t xml:space="preserve"> </w:t>
      </w:r>
      <w:r w:rsidRPr="00B71355">
        <w:rPr>
          <w:rFonts w:asciiTheme="minorHAnsi" w:hAnsiTheme="minorHAnsi" w:cstheme="minorHAnsi"/>
        </w:rPr>
        <w:t>deducting</w:t>
      </w:r>
      <w:r w:rsidRPr="00B71355">
        <w:rPr>
          <w:rFonts w:asciiTheme="minorHAnsi" w:hAnsiTheme="minorHAnsi" w:cstheme="minorHAnsi"/>
          <w:spacing w:val="-2"/>
        </w:rPr>
        <w:t xml:space="preserve"> </w:t>
      </w:r>
      <w:r w:rsidRPr="00B71355">
        <w:rPr>
          <w:rFonts w:asciiTheme="minorHAnsi" w:hAnsiTheme="minorHAnsi" w:cstheme="minorHAnsi"/>
        </w:rPr>
        <w:t>expenses</w:t>
      </w:r>
      <w:r w:rsidRPr="00B71355">
        <w:rPr>
          <w:rFonts w:asciiTheme="minorHAnsi" w:hAnsiTheme="minorHAnsi" w:cstheme="minorHAnsi"/>
          <w:spacing w:val="-2"/>
        </w:rPr>
        <w:t xml:space="preserve"> </w:t>
      </w:r>
      <w:r w:rsidRPr="00B71355">
        <w:rPr>
          <w:rFonts w:asciiTheme="minorHAnsi" w:hAnsiTheme="minorHAnsi" w:cstheme="minorHAnsi"/>
        </w:rPr>
        <w:t>against</w:t>
      </w:r>
      <w:r w:rsidRPr="00B71355">
        <w:rPr>
          <w:rFonts w:asciiTheme="minorHAnsi" w:hAnsiTheme="minorHAnsi" w:cstheme="minorHAnsi"/>
          <w:spacing w:val="-2"/>
        </w:rPr>
        <w:t xml:space="preserve"> </w:t>
      </w:r>
      <w:r w:rsidRPr="00B71355">
        <w:rPr>
          <w:rFonts w:asciiTheme="minorHAnsi" w:hAnsiTheme="minorHAnsi" w:cstheme="minorHAnsi"/>
        </w:rPr>
        <w:t>income.</w:t>
      </w:r>
    </w:p>
    <w:p w:rsidR="005A0A38" w:rsidRPr="00B71355" w:rsidRDefault="005A0A38" w:rsidP="005A0A38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ListParagraph"/>
        <w:numPr>
          <w:ilvl w:val="0"/>
          <w:numId w:val="2"/>
        </w:numPr>
        <w:tabs>
          <w:tab w:val="left" w:pos="463"/>
        </w:tabs>
        <w:spacing w:line="237" w:lineRule="auto"/>
        <w:ind w:right="414"/>
        <w:rPr>
          <w:rFonts w:asciiTheme="minorHAnsi" w:hAnsiTheme="minorHAnsi" w:cstheme="minorHAnsi"/>
          <w:b/>
          <w:color w:val="2D3B45"/>
        </w:rPr>
      </w:pPr>
      <w:r w:rsidRPr="00B71355">
        <w:rPr>
          <w:rFonts w:asciiTheme="minorHAnsi" w:hAnsiTheme="minorHAnsi" w:cstheme="minorHAnsi"/>
          <w:b/>
          <w:color w:val="2D3B45"/>
        </w:rPr>
        <w:t>The following tests have evolved under the common law to distinguish between an</w:t>
      </w:r>
      <w:r w:rsidRPr="00B71355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employee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and an independent contractor.</w:t>
      </w:r>
    </w:p>
    <w:p w:rsidR="005A0A38" w:rsidRPr="00B71355" w:rsidRDefault="005A0A38" w:rsidP="005A0A38">
      <w:pPr>
        <w:pStyle w:val="ListParagraph"/>
        <w:numPr>
          <w:ilvl w:val="1"/>
          <w:numId w:val="2"/>
        </w:numPr>
        <w:tabs>
          <w:tab w:val="left" w:pos="823"/>
        </w:tabs>
        <w:spacing w:line="242" w:lineRule="auto"/>
        <w:ind w:right="489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Control test, Risk test, Organization test, Durability and exclusivity of relationship</w:t>
      </w:r>
      <w:r w:rsidRPr="00B71355">
        <w:rPr>
          <w:rFonts w:asciiTheme="minorHAnsi" w:hAnsiTheme="minorHAnsi" w:cstheme="minorHAnsi"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test,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and Tools test.</w:t>
      </w:r>
    </w:p>
    <w:p w:rsidR="005A0A38" w:rsidRPr="00B71355" w:rsidRDefault="005A0A38" w:rsidP="005A0A38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Pr="00B71355" w:rsidRDefault="005A0A38" w:rsidP="005A0A38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</w:p>
    <w:p w:rsidR="005A0A38" w:rsidRDefault="005A0A38" w:rsidP="005A0A38">
      <w:pPr>
        <w:ind w:right="4413"/>
        <w:rPr>
          <w:rFonts w:asciiTheme="minorHAnsi" w:hAnsiTheme="minorHAnsi" w:cstheme="minorHAnsi"/>
          <w:color w:val="2D3B45"/>
        </w:rPr>
      </w:pPr>
    </w:p>
    <w:p w:rsidR="005A0A38" w:rsidRDefault="005A0A38" w:rsidP="005A0A38">
      <w:pPr>
        <w:ind w:right="4413"/>
        <w:rPr>
          <w:rFonts w:asciiTheme="minorHAnsi" w:hAnsiTheme="minorHAnsi" w:cstheme="minorHAnsi"/>
          <w:color w:val="2D3B45"/>
        </w:rPr>
      </w:pPr>
    </w:p>
    <w:bookmarkEnd w:id="0"/>
    <w:p w:rsidR="00B919ED" w:rsidRDefault="00B919ED"/>
    <w:sectPr w:rsidR="00B919E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B73" w:rsidRDefault="008157DC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4EE6187" wp14:editId="0820618C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0B73" w:rsidRDefault="008157D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100000828785117 from CourseHero.com on 07-14-2021 00:40:24 GMT -05:</w:t>
                          </w:r>
                          <w:r>
                            <w:rPr>
                              <w:sz w:val="16"/>
                            </w:rPr>
                            <w:t>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EE618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70B73" w:rsidRDefault="008157D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100000828785117 from CourseHero.com on 07-14-2021 00:40:24 GMT -05:</w:t>
                    </w:r>
                    <w:r>
                      <w:rPr>
                        <w:sz w:val="16"/>
                      </w:rPr>
                      <w:t>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D4AE1BE" wp14:editId="1CC32478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426910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6910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0B73" w:rsidRDefault="008157D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https://www.coursehero.com/file/80164874/Quizzes-1-4-Employment-Law-Questions-and-Answerspdf/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4AE1BE" id="Text Box 1" o:spid="_x0000_s1027" type="#_x0000_t202" style="position:absolute;margin-left:30.2pt;margin-top:778.25pt;width:336.1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33rrwIAALAFAAAOAAAAZHJzL2Uyb0RvYy54bWysVG1vmzAQ/j5p/8HydwqkJAVUUrUhTJO6&#10;F6ndD3DABGvGZrYT6Kb9951NSJNWk6ZtfEBn+/zcPXeP7/pmaDnaU6WZFBkOLwKMqChlxcQ2w18e&#10;Cy/GSBsiKsKloBl+ohrfLN++ue67lM5kI3lFFQIQodO+y3BjTJf6vi4b2hJ9ITsq4LCWqiUGlmrr&#10;V4r0gN5yfxYEC7+XquqULKnWsJuPh3jp8OualuZTXWtqEM8w5GbcX7n/xv795TVJt4p0DSsPaZC/&#10;yKIlTEDQI1RODEE7xV5BtaxUUsvaXJSy9WVds5I6DsAmDF6weWhIRx0XKI7ujmXS/w+2/Lj/rBCr&#10;oHcYCdJCix7pYNCdHFBoq9N3OgWnhw7czADb1tMy1d29LL9qJOSqIWJLb5WSfUNJBdm5m/7J1RFH&#10;W5BN/0FWEIbsjHRAQ61aCwjFQIAOXXo6dsamUsJmNFskYTDHqISz8DKOLl3rfJJOtzulzTsqW2SN&#10;DCvovEMn+3ttgAe4Ti42mJAF49x1n4uzDXAcdyA2XLVnNgvXzB9JkKzjdRx5kNDai4I8926LVeQt&#10;ivBqnl/mq1Ue/rRxwyhtWFVRYcNMwgqjP2vcQeKjJI7S0pKzysLZlLTablZcoT0BYRfus92C5E/c&#10;/PM03DFweUEpnEXB3SzxikV85UVFNPeSqyD2gjC5SxZBlER5cU7pngn675RQn+FkPpuPYvott8B9&#10;r7mRtGUGRgdnbYbjoxNJrQTXonKtNYTx0T4phU3/uRRQsanRTrBWo6NazbAZDi8DwKyYN7J6AgUr&#10;CQIDmcLYA6OR6jtGPYyQDOtvO6IoRvy9gFdg581kqMnYTAYRJVzNsMFoNFdmnEu7TrFtA8jjOxPy&#10;Fl5KzZyIn7MABnYBY8FxOYwwO3dO187redAufwEAAP//AwBQSwMEFAAGAAgAAAAhADnHR0jhAAAA&#10;DAEAAA8AAABkcnMvZG93bnJldi54bWxMj8FOwzAMhu9IvENkJG4sYaPtKE2nCcEJCdGVA8e08dpo&#10;jVOabCtvT3aCo39/+v252Mx2YCecvHEk4X4hgCG1ThvqJHzWr3drYD4o0mpwhBJ+0MOmvL4qVK7d&#10;mSo87ULHYgn5XEnoQxhzzn3bo1V+4UakuNu7yaoQx6njelLnWG4HvhQi5VYZihd6NeJzj+1hd7QS&#10;tl9UvZjv9+aj2lemrh8FvaUHKW9v5u0TsIBz+IPhoh/VoYxOjTuS9myQkIqHSMY8SdIEWCSy1TID&#10;1lyibL0CXhb8/xPlLwAAAP//AwBQSwECLQAUAAYACAAAACEAtoM4kv4AAADhAQAAEwAAAAAAAAAA&#10;AAAAAAAAAAAAW0NvbnRlbnRfVHlwZXNdLnhtbFBLAQItABQABgAIAAAAIQA4/SH/1gAAAJQBAAAL&#10;AAAAAAAAAAAAAAAAAC8BAABfcmVscy8ucmVsc1BLAQItABQABgAIAAAAIQBip33rrwIAALAFAAAO&#10;AAAAAAAAAAAAAAAAAC4CAABkcnMvZTJvRG9jLnhtbFBLAQItABQABgAIAAAAIQA5x0dI4QAAAAwB&#10;AAAPAAAAAAAAAAAAAAAAAAkFAABkcnMvZG93bnJldi54bWxQSwUGAAAAAAQABADzAAAAFwYAAAAA&#10;" filled="f" stroked="f">
              <v:textbox inset="0,0,0,0">
                <w:txbxContent>
                  <w:p w:rsidR="00470B73" w:rsidRDefault="008157D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https://www.coursehero.com/file/80164874/Quizzes-1-4-Employment-Law-Questions-and-Answerspdf/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F5035"/>
    <w:multiLevelType w:val="hybridMultilevel"/>
    <w:tmpl w:val="7E4CA44C"/>
    <w:lvl w:ilvl="0" w:tplc="92B825A0">
      <w:start w:val="1"/>
      <w:numFmt w:val="decimal"/>
      <w:lvlText w:val="%1."/>
      <w:lvlJc w:val="left"/>
      <w:pPr>
        <w:ind w:left="46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B336A16A">
      <w:numFmt w:val="bullet"/>
      <w:lvlText w:val=""/>
      <w:lvlJc w:val="left"/>
      <w:pPr>
        <w:ind w:left="822" w:hanging="360"/>
      </w:pPr>
      <w:rPr>
        <w:rFonts w:ascii="Wingdings" w:eastAsia="Wingdings" w:hAnsi="Wingdings" w:cs="Wingdings" w:hint="default"/>
        <w:color w:val="2D3B45"/>
        <w:w w:val="100"/>
        <w:sz w:val="24"/>
        <w:szCs w:val="24"/>
        <w:lang w:val="en-US" w:eastAsia="en-US" w:bidi="ar-SA"/>
      </w:rPr>
    </w:lvl>
    <w:lvl w:ilvl="2" w:tplc="F7225BC4">
      <w:numFmt w:val="bullet"/>
      <w:lvlText w:val="•"/>
      <w:lvlJc w:val="left"/>
      <w:pPr>
        <w:ind w:left="1755" w:hanging="360"/>
      </w:pPr>
      <w:rPr>
        <w:rFonts w:hint="default"/>
        <w:lang w:val="en-US" w:eastAsia="en-US" w:bidi="ar-SA"/>
      </w:rPr>
    </w:lvl>
    <w:lvl w:ilvl="3" w:tplc="CD78FF1C">
      <w:numFmt w:val="bullet"/>
      <w:lvlText w:val="•"/>
      <w:lvlJc w:val="left"/>
      <w:pPr>
        <w:ind w:left="2691" w:hanging="360"/>
      </w:pPr>
      <w:rPr>
        <w:rFonts w:hint="default"/>
        <w:lang w:val="en-US" w:eastAsia="en-US" w:bidi="ar-SA"/>
      </w:rPr>
    </w:lvl>
    <w:lvl w:ilvl="4" w:tplc="7A163CDC">
      <w:numFmt w:val="bullet"/>
      <w:lvlText w:val="•"/>
      <w:lvlJc w:val="left"/>
      <w:pPr>
        <w:ind w:left="3626" w:hanging="360"/>
      </w:pPr>
      <w:rPr>
        <w:rFonts w:hint="default"/>
        <w:lang w:val="en-US" w:eastAsia="en-US" w:bidi="ar-SA"/>
      </w:rPr>
    </w:lvl>
    <w:lvl w:ilvl="5" w:tplc="1F86AE28">
      <w:numFmt w:val="bullet"/>
      <w:lvlText w:val="•"/>
      <w:lvlJc w:val="left"/>
      <w:pPr>
        <w:ind w:left="4562" w:hanging="360"/>
      </w:pPr>
      <w:rPr>
        <w:rFonts w:hint="default"/>
        <w:lang w:val="en-US" w:eastAsia="en-US" w:bidi="ar-SA"/>
      </w:rPr>
    </w:lvl>
    <w:lvl w:ilvl="6" w:tplc="B5F63F62">
      <w:numFmt w:val="bullet"/>
      <w:lvlText w:val="•"/>
      <w:lvlJc w:val="left"/>
      <w:pPr>
        <w:ind w:left="5497" w:hanging="360"/>
      </w:pPr>
      <w:rPr>
        <w:rFonts w:hint="default"/>
        <w:lang w:val="en-US" w:eastAsia="en-US" w:bidi="ar-SA"/>
      </w:rPr>
    </w:lvl>
    <w:lvl w:ilvl="7" w:tplc="04FEF4BA">
      <w:numFmt w:val="bullet"/>
      <w:lvlText w:val="•"/>
      <w:lvlJc w:val="left"/>
      <w:pPr>
        <w:ind w:left="6433" w:hanging="360"/>
      </w:pPr>
      <w:rPr>
        <w:rFonts w:hint="default"/>
        <w:lang w:val="en-US" w:eastAsia="en-US" w:bidi="ar-SA"/>
      </w:rPr>
    </w:lvl>
    <w:lvl w:ilvl="8" w:tplc="1360B0C2">
      <w:numFmt w:val="bullet"/>
      <w:lvlText w:val="•"/>
      <w:lvlJc w:val="left"/>
      <w:pPr>
        <w:ind w:left="7368" w:hanging="360"/>
      </w:pPr>
      <w:rPr>
        <w:rFonts w:hint="default"/>
        <w:lang w:val="en-US" w:eastAsia="en-US" w:bidi="ar-SA"/>
      </w:rPr>
    </w:lvl>
  </w:abstractNum>
  <w:abstractNum w:abstractNumId="1">
    <w:nsid w:val="4D0F71E0"/>
    <w:multiLevelType w:val="hybridMultilevel"/>
    <w:tmpl w:val="BEA43E66"/>
    <w:lvl w:ilvl="0" w:tplc="646C12A4">
      <w:numFmt w:val="bullet"/>
      <w:lvlText w:val=""/>
      <w:lvlJc w:val="left"/>
      <w:pPr>
        <w:ind w:left="585" w:hanging="359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9BF0E686">
      <w:numFmt w:val="bullet"/>
      <w:lvlText w:val="•"/>
      <w:lvlJc w:val="left"/>
      <w:pPr>
        <w:ind w:left="1446" w:hanging="359"/>
      </w:pPr>
      <w:rPr>
        <w:rFonts w:hint="default"/>
        <w:lang w:val="en-US" w:eastAsia="en-US" w:bidi="ar-SA"/>
      </w:rPr>
    </w:lvl>
    <w:lvl w:ilvl="2" w:tplc="41ACF342">
      <w:numFmt w:val="bullet"/>
      <w:lvlText w:val="•"/>
      <w:lvlJc w:val="left"/>
      <w:pPr>
        <w:ind w:left="2312" w:hanging="359"/>
      </w:pPr>
      <w:rPr>
        <w:rFonts w:hint="default"/>
        <w:lang w:val="en-US" w:eastAsia="en-US" w:bidi="ar-SA"/>
      </w:rPr>
    </w:lvl>
    <w:lvl w:ilvl="3" w:tplc="AE686D34">
      <w:numFmt w:val="bullet"/>
      <w:lvlText w:val="•"/>
      <w:lvlJc w:val="left"/>
      <w:pPr>
        <w:ind w:left="3178" w:hanging="359"/>
      </w:pPr>
      <w:rPr>
        <w:rFonts w:hint="default"/>
        <w:lang w:val="en-US" w:eastAsia="en-US" w:bidi="ar-SA"/>
      </w:rPr>
    </w:lvl>
    <w:lvl w:ilvl="4" w:tplc="07209902">
      <w:numFmt w:val="bullet"/>
      <w:lvlText w:val="•"/>
      <w:lvlJc w:val="left"/>
      <w:pPr>
        <w:ind w:left="4044" w:hanging="359"/>
      </w:pPr>
      <w:rPr>
        <w:rFonts w:hint="default"/>
        <w:lang w:val="en-US" w:eastAsia="en-US" w:bidi="ar-SA"/>
      </w:rPr>
    </w:lvl>
    <w:lvl w:ilvl="5" w:tplc="8D6C0DCA">
      <w:numFmt w:val="bullet"/>
      <w:lvlText w:val="•"/>
      <w:lvlJc w:val="left"/>
      <w:pPr>
        <w:ind w:left="4910" w:hanging="359"/>
      </w:pPr>
      <w:rPr>
        <w:rFonts w:hint="default"/>
        <w:lang w:val="en-US" w:eastAsia="en-US" w:bidi="ar-SA"/>
      </w:rPr>
    </w:lvl>
    <w:lvl w:ilvl="6" w:tplc="71CABCFE">
      <w:numFmt w:val="bullet"/>
      <w:lvlText w:val="•"/>
      <w:lvlJc w:val="left"/>
      <w:pPr>
        <w:ind w:left="5776" w:hanging="359"/>
      </w:pPr>
      <w:rPr>
        <w:rFonts w:hint="default"/>
        <w:lang w:val="en-US" w:eastAsia="en-US" w:bidi="ar-SA"/>
      </w:rPr>
    </w:lvl>
    <w:lvl w:ilvl="7" w:tplc="1298B294">
      <w:numFmt w:val="bullet"/>
      <w:lvlText w:val="•"/>
      <w:lvlJc w:val="left"/>
      <w:pPr>
        <w:ind w:left="6642" w:hanging="359"/>
      </w:pPr>
      <w:rPr>
        <w:rFonts w:hint="default"/>
        <w:lang w:val="en-US" w:eastAsia="en-US" w:bidi="ar-SA"/>
      </w:rPr>
    </w:lvl>
    <w:lvl w:ilvl="8" w:tplc="7F5ECD1C">
      <w:numFmt w:val="bullet"/>
      <w:lvlText w:val="•"/>
      <w:lvlJc w:val="left"/>
      <w:pPr>
        <w:ind w:left="7508" w:hanging="359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A38"/>
    <w:rsid w:val="005A0A38"/>
    <w:rsid w:val="008157DC"/>
    <w:rsid w:val="00B9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B9DB9A-47B6-4C16-9DE1-15F5C5A92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A0A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A0A38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A0A38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A0A38"/>
    <w:pPr>
      <w:ind w:left="46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0164874/Quizzes-1-4-Employment-Law-Questions-and-Answerspdf/" TargetMode="External"/><Relationship Id="rId1" Type="http://schemas.openxmlformats.org/officeDocument/2006/relationships/hyperlink" Target="https://www.coursehero.com/file/80164874/Quizzes-1-4-Employment-Law-Questions-and-Answers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2021-07-14T06:10:00Z</dcterms:created>
  <dcterms:modified xsi:type="dcterms:W3CDTF">2021-07-14T06:14:00Z</dcterms:modified>
</cp:coreProperties>
</file>