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43" w:rsidRPr="0031048E" w:rsidRDefault="00D87143" w:rsidP="00D87143">
      <w:pPr>
        <w:pStyle w:val="Heading1"/>
        <w:spacing w:before="81" w:line="532" w:lineRule="auto"/>
        <w:ind w:right="5412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31048E">
        <w:rPr>
          <w:rFonts w:asciiTheme="minorHAnsi" w:hAnsiTheme="minorHAnsi" w:cstheme="minorHAnsi"/>
          <w:sz w:val="22"/>
          <w:szCs w:val="22"/>
        </w:rPr>
        <w:t>University of Illinois, Chicago</w:t>
      </w:r>
    </w:p>
    <w:p w:rsidR="007B7299" w:rsidRDefault="00D87143" w:rsidP="007B7299">
      <w:pPr>
        <w:pStyle w:val="Heading1"/>
        <w:spacing w:before="81" w:line="532" w:lineRule="auto"/>
        <w:ind w:right="5412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NURS 531</w:t>
      </w:r>
    </w:p>
    <w:p w:rsidR="00D87143" w:rsidRPr="0031048E" w:rsidRDefault="00D87143" w:rsidP="007B7299">
      <w:pPr>
        <w:pStyle w:val="Heading1"/>
        <w:spacing w:before="81" w:line="532" w:lineRule="auto"/>
        <w:ind w:right="5412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Chapter 29: The kidney</w:t>
      </w:r>
      <w:r w:rsidRPr="0031048E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MULTIPLE</w:t>
      </w:r>
      <w:r w:rsidRPr="003104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CHOICE</w:t>
      </w:r>
    </w:p>
    <w:p w:rsidR="00D87143" w:rsidRPr="0031048E" w:rsidRDefault="007B7299" w:rsidP="007B7299">
      <w:pPr>
        <w:pStyle w:val="BodyText"/>
        <w:tabs>
          <w:tab w:val="left" w:pos="821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1)</w:t>
      </w:r>
      <w:r w:rsidR="00D87143" w:rsidRPr="0031048E">
        <w:rPr>
          <w:rFonts w:asciiTheme="minorHAnsi" w:hAnsiTheme="minorHAnsi" w:cstheme="minorHAnsi"/>
          <w:sz w:val="22"/>
          <w:szCs w:val="22"/>
        </w:rPr>
        <w:t>Excessive</w:t>
      </w:r>
      <w:proofErr w:type="gramEnd"/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doses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of</w:t>
      </w:r>
      <w:r w:rsidR="00D87143"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hydrochlorothiazide</w:t>
      </w:r>
      <w:r w:rsidR="00D87143"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may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cause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line="240" w:lineRule="auto"/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hyperkalemic</w:t>
      </w:r>
      <w:proofErr w:type="spellEnd"/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acidosis</w:t>
      </w:r>
    </w:p>
    <w:p w:rsidR="00D87143" w:rsidRPr="0031048E" w:rsidRDefault="00D87143" w:rsidP="00D87143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" w:line="240" w:lineRule="auto"/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hyperkalemic</w:t>
      </w:r>
      <w:proofErr w:type="spellEnd"/>
      <w:r w:rsidRPr="0031048E">
        <w:rPr>
          <w:rFonts w:asciiTheme="minorHAnsi" w:hAnsiTheme="minorHAnsi" w:cstheme="minorHAnsi"/>
          <w:spacing w:val="-10"/>
        </w:rPr>
        <w:t xml:space="preserve"> </w:t>
      </w: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alkalosis</w:t>
      </w:r>
    </w:p>
    <w:p w:rsidR="00D87143" w:rsidRPr="0031048E" w:rsidRDefault="00D87143" w:rsidP="00D87143">
      <w:pPr>
        <w:rPr>
          <w:rFonts w:asciiTheme="minorHAnsi" w:hAnsiTheme="minorHAnsi" w:cstheme="minorHAnsi"/>
        </w:rPr>
        <w:sectPr w:rsidR="00D87143" w:rsidRPr="0031048E">
          <w:pgSz w:w="12240" w:h="15840"/>
          <w:pgMar w:top="1360" w:right="1340" w:bottom="280" w:left="1340" w:header="720" w:footer="720" w:gutter="0"/>
          <w:cols w:space="720"/>
        </w:sectPr>
      </w:pPr>
    </w:p>
    <w:p w:rsidR="00D87143" w:rsidRPr="0031048E" w:rsidRDefault="00D87143" w:rsidP="00D87143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81"/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hyperchloremic</w:t>
      </w:r>
      <w:proofErr w:type="spellEnd"/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acidosis</w:t>
      </w:r>
    </w:p>
    <w:p w:rsidR="00D87143" w:rsidRPr="0031048E" w:rsidRDefault="00D87143" w:rsidP="00D87143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hypokalemic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alkalosis</w:t>
      </w:r>
    </w:p>
    <w:p w:rsidR="00D87143" w:rsidRPr="0031048E" w:rsidRDefault="00D87143" w:rsidP="00D87143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" w:after="7" w:line="532" w:lineRule="auto"/>
        <w:ind w:left="101" w:right="6045" w:firstLine="360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hypokalemic metabolic acidosis</w:t>
      </w:r>
      <w:r w:rsidRPr="0031048E">
        <w:rPr>
          <w:rFonts w:asciiTheme="minorHAnsi" w:hAnsiTheme="minorHAnsi" w:cstheme="minorHAnsi"/>
          <w:spacing w:val="1"/>
        </w:rPr>
        <w:t xml:space="preserve"> </w:t>
      </w:r>
      <w:r w:rsidRPr="0031048E">
        <w:rPr>
          <w:rFonts w:asciiTheme="minorHAnsi" w:hAnsiTheme="minorHAnsi" w:cstheme="minorHAnsi"/>
        </w:rPr>
        <w:t>Answer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d: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hypokalemic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alkalosis</w:t>
      </w: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"/>
        <w:gridCol w:w="6436"/>
      </w:tblGrid>
      <w:tr w:rsidR="00D87143" w:rsidRPr="0031048E" w:rsidTr="00205F10">
        <w:trPr>
          <w:trHeight w:val="33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line="201" w:lineRule="exact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1" w:lineRule="exact"/>
              <w:rPr>
                <w:rFonts w:asciiTheme="minorHAnsi" w:hAnsiTheme="minorHAnsi" w:cstheme="minorHAnsi"/>
              </w:rPr>
            </w:pPr>
            <w:proofErr w:type="spellStart"/>
            <w:r w:rsidRPr="0031048E">
              <w:rPr>
                <w:rFonts w:asciiTheme="minorHAnsi" w:hAnsiTheme="minorHAnsi" w:cstheme="minorHAnsi"/>
              </w:rPr>
              <w:t>Amiloride</w:t>
            </w:r>
            <w:proofErr w:type="spellEnd"/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exerts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its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diuretic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effect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by</w:t>
            </w:r>
          </w:p>
        </w:tc>
      </w:tr>
      <w:tr w:rsidR="00D87143" w:rsidRPr="0031048E" w:rsidTr="00205F10">
        <w:trPr>
          <w:trHeight w:val="332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blocking</w:t>
            </w:r>
            <w:r w:rsidRPr="003104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epithelial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sodium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channels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inhibiting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epithelial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sodium</w:t>
            </w:r>
            <w:r w:rsidRPr="003104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pump</w:t>
            </w:r>
          </w:p>
        </w:tc>
      </w:tr>
      <w:tr w:rsidR="00D87143" w:rsidRPr="0031048E" w:rsidTr="00205F10">
        <w:trPr>
          <w:trHeight w:val="206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inhibiting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sodium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chloride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transporter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blocking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aldosterone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receptors</w:t>
            </w:r>
          </w:p>
        </w:tc>
      </w:tr>
      <w:tr w:rsidR="00D87143" w:rsidRPr="0031048E" w:rsidTr="00205F10">
        <w:trPr>
          <w:trHeight w:val="333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inhibiting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chloride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channels</w:t>
            </w:r>
          </w:p>
        </w:tc>
      </w:tr>
      <w:tr w:rsidR="00D87143" w:rsidRPr="0031048E" w:rsidTr="00205F10">
        <w:trPr>
          <w:trHeight w:val="459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Answer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a: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blocking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epithelial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sodium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channels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before="124" w:line="240" w:lineRule="auto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4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Na</w:t>
            </w:r>
            <w:r w:rsidRPr="0031048E">
              <w:rPr>
                <w:rFonts w:asciiTheme="minorHAnsi" w:hAnsiTheme="minorHAnsi" w:cstheme="minorHAnsi"/>
                <w:vertAlign w:val="superscript"/>
              </w:rPr>
              <w:t>+</w:t>
            </w:r>
            <w:r w:rsidRPr="0031048E">
              <w:rPr>
                <w:rFonts w:asciiTheme="minorHAnsi" w:hAnsiTheme="minorHAnsi" w:cstheme="minorHAnsi"/>
              </w:rPr>
              <w:t>/K</w:t>
            </w:r>
            <w:r w:rsidRPr="0031048E">
              <w:rPr>
                <w:rFonts w:asciiTheme="minorHAnsi" w:hAnsiTheme="minorHAnsi" w:cstheme="minorHAnsi"/>
                <w:vertAlign w:val="superscript"/>
              </w:rPr>
              <w:t>+</w:t>
            </w:r>
            <w:r w:rsidRPr="0031048E">
              <w:rPr>
                <w:rFonts w:asciiTheme="minorHAnsi" w:hAnsiTheme="minorHAnsi" w:cstheme="minorHAnsi"/>
              </w:rPr>
              <w:t>/2Cl</w:t>
            </w:r>
            <w:r w:rsidRPr="0031048E">
              <w:rPr>
                <w:rFonts w:asciiTheme="minorHAnsi" w:hAnsiTheme="minorHAnsi" w:cstheme="minorHAnsi"/>
                <w:vertAlign w:val="superscript"/>
              </w:rPr>
              <w:t>-</w:t>
            </w:r>
            <w:r w:rsidRPr="0031048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transporter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is</w:t>
            </w:r>
            <w:r w:rsidRPr="0031048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inhibited</w:t>
            </w:r>
            <w:r w:rsidRPr="0031048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by</w:t>
            </w:r>
          </w:p>
        </w:tc>
      </w:tr>
      <w:tr w:rsidR="00D87143" w:rsidRPr="0031048E" w:rsidTr="00205F10">
        <w:trPr>
          <w:trHeight w:val="332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rPr>
                <w:rFonts w:asciiTheme="minorHAnsi" w:hAnsiTheme="minorHAnsi" w:cstheme="minorHAnsi"/>
              </w:rPr>
            </w:pPr>
            <w:proofErr w:type="spellStart"/>
            <w:r w:rsidRPr="0031048E">
              <w:rPr>
                <w:rFonts w:asciiTheme="minorHAnsi" w:hAnsiTheme="minorHAnsi" w:cstheme="minorHAnsi"/>
              </w:rPr>
              <w:t>amiloride</w:t>
            </w:r>
            <w:proofErr w:type="spellEnd"/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furosemide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acetazolamide</w:t>
            </w:r>
          </w:p>
        </w:tc>
      </w:tr>
      <w:tr w:rsidR="00D87143" w:rsidRPr="0031048E" w:rsidTr="00205F10">
        <w:trPr>
          <w:trHeight w:val="206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hydrochlorothiazide</w:t>
            </w:r>
          </w:p>
        </w:tc>
      </w:tr>
      <w:tr w:rsidR="00D87143" w:rsidRPr="0031048E" w:rsidTr="00205F10">
        <w:trPr>
          <w:trHeight w:val="333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triamterene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Answer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b: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furosemide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before="123" w:line="240" w:lineRule="auto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  <w:spacing w:val="-1"/>
              </w:rPr>
              <w:t>A</w:t>
            </w:r>
            <w:r w:rsidRPr="0031048E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1048E">
              <w:rPr>
                <w:rFonts w:asciiTheme="minorHAnsi" w:hAnsiTheme="minorHAnsi" w:cstheme="minorHAnsi"/>
                <w:spacing w:val="-1"/>
              </w:rPr>
              <w:t>mild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31048E">
              <w:rPr>
                <w:rFonts w:asciiTheme="minorHAnsi" w:hAnsiTheme="minorHAnsi" w:cstheme="minorHAnsi"/>
                <w:spacing w:val="-1"/>
              </w:rPr>
              <w:t>hyperchloremic</w:t>
            </w:r>
            <w:proofErr w:type="spellEnd"/>
            <w:r w:rsidRPr="0031048E">
              <w:rPr>
                <w:rFonts w:asciiTheme="minorHAnsi" w:hAnsiTheme="minorHAnsi" w:cstheme="minorHAnsi"/>
                <w:spacing w:val="-1"/>
              </w:rPr>
              <w:t xml:space="preserve"> metabolic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  <w:spacing w:val="-1"/>
              </w:rPr>
              <w:t>acidosis may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occur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following</w:t>
            </w:r>
            <w:r w:rsidRPr="0031048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administration of</w:t>
            </w:r>
          </w:p>
        </w:tc>
      </w:tr>
      <w:tr w:rsidR="00D87143" w:rsidRPr="0031048E" w:rsidTr="00205F10">
        <w:trPr>
          <w:trHeight w:val="332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rPr>
                <w:rFonts w:asciiTheme="minorHAnsi" w:hAnsiTheme="minorHAnsi" w:cstheme="minorHAnsi"/>
              </w:rPr>
            </w:pPr>
            <w:proofErr w:type="spellStart"/>
            <w:r w:rsidRPr="0031048E">
              <w:rPr>
                <w:rFonts w:asciiTheme="minorHAnsi" w:hAnsiTheme="minorHAnsi" w:cstheme="minorHAnsi"/>
              </w:rPr>
              <w:t>amiloride</w:t>
            </w:r>
            <w:proofErr w:type="spellEnd"/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hydrochlorothiazide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31048E">
              <w:rPr>
                <w:rFonts w:asciiTheme="minorHAnsi" w:hAnsiTheme="minorHAnsi" w:cstheme="minorHAnsi"/>
              </w:rPr>
              <w:t>mannitol</w:t>
            </w:r>
            <w:proofErr w:type="spellEnd"/>
          </w:p>
        </w:tc>
      </w:tr>
      <w:tr w:rsidR="00D87143" w:rsidRPr="0031048E" w:rsidTr="00205F10">
        <w:trPr>
          <w:trHeight w:val="206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proofErr w:type="spellStart"/>
            <w:r w:rsidRPr="0031048E">
              <w:rPr>
                <w:rFonts w:asciiTheme="minorHAnsi" w:hAnsiTheme="minorHAnsi" w:cstheme="minorHAnsi"/>
              </w:rPr>
              <w:t>bumetanide</w:t>
            </w:r>
            <w:proofErr w:type="spellEnd"/>
          </w:p>
        </w:tc>
      </w:tr>
      <w:tr w:rsidR="00D87143" w:rsidRPr="0031048E" w:rsidTr="00205F10">
        <w:trPr>
          <w:trHeight w:val="333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acetazolamide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Answer</w:t>
            </w:r>
            <w:r w:rsidRPr="0031048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e: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acetazolamide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before="123" w:line="240" w:lineRule="auto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Hydrochlorothiazide</w:t>
            </w:r>
            <w:r w:rsidRPr="0031048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decreases</w:t>
            </w:r>
            <w:r w:rsidRPr="0031048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urinary</w:t>
            </w:r>
            <w:r w:rsidRPr="0031048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excretion</w:t>
            </w:r>
            <w:r w:rsidRPr="0031048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of</w:t>
            </w:r>
          </w:p>
        </w:tc>
      </w:tr>
      <w:tr w:rsidR="00D87143" w:rsidRPr="0031048E" w:rsidTr="00205F10">
        <w:trPr>
          <w:trHeight w:val="332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calcium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sodium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potassium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chloride</w:t>
            </w:r>
          </w:p>
        </w:tc>
      </w:tr>
      <w:tr w:rsidR="00D87143" w:rsidRPr="0031048E" w:rsidTr="00205F10">
        <w:trPr>
          <w:trHeight w:val="333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bicarbonate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Answer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a: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calcium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before="123" w:line="240" w:lineRule="auto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usual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therapeutic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doses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of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aspirin</w:t>
            </w:r>
          </w:p>
        </w:tc>
      </w:tr>
      <w:tr w:rsidR="00D87143" w:rsidRPr="0031048E" w:rsidTr="00205F10">
        <w:trPr>
          <w:trHeight w:val="332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189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inhibit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reabsorption</w:t>
            </w:r>
          </w:p>
        </w:tc>
      </w:tr>
      <w:tr w:rsidR="00D87143" w:rsidRPr="0031048E" w:rsidTr="00205F10">
        <w:trPr>
          <w:trHeight w:val="207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stimulate</w:t>
            </w:r>
            <w:r w:rsidRPr="0031048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reabsorption</w:t>
            </w:r>
          </w:p>
        </w:tc>
      </w:tr>
      <w:tr w:rsidR="00D87143" w:rsidRPr="0031048E" w:rsidTr="00205F10">
        <w:trPr>
          <w:trHeight w:val="206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inhibit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secretion</w:t>
            </w:r>
          </w:p>
        </w:tc>
      </w:tr>
      <w:tr w:rsidR="00D87143" w:rsidRPr="0031048E" w:rsidTr="00205F10">
        <w:trPr>
          <w:trHeight w:val="206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stimulate</w:t>
            </w:r>
            <w:r w:rsidRPr="0031048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secretion</w:t>
            </w:r>
          </w:p>
        </w:tc>
      </w:tr>
      <w:tr w:rsidR="00D87143" w:rsidRPr="0031048E" w:rsidTr="00205F10">
        <w:trPr>
          <w:trHeight w:val="333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ind w:left="50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line="205" w:lineRule="exact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lower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serum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levels</w:t>
            </w:r>
          </w:p>
        </w:tc>
      </w:tr>
      <w:tr w:rsidR="00D87143" w:rsidRPr="0031048E" w:rsidTr="00205F10">
        <w:trPr>
          <w:trHeight w:val="460"/>
        </w:trPr>
        <w:tc>
          <w:tcPr>
            <w:tcW w:w="305" w:type="dxa"/>
          </w:tcPr>
          <w:p w:rsidR="00D87143" w:rsidRPr="0031048E" w:rsidRDefault="00D87143" w:rsidP="00205F10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 w:line="240" w:lineRule="auto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Answer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c: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inhibit</w:t>
            </w:r>
            <w:r w:rsidRPr="0031048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uric</w:t>
            </w:r>
            <w:r w:rsidRPr="0031048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acid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secretion</w:t>
            </w:r>
          </w:p>
        </w:tc>
      </w:tr>
      <w:tr w:rsidR="00D87143" w:rsidRPr="0031048E" w:rsidTr="00205F10">
        <w:trPr>
          <w:trHeight w:val="330"/>
        </w:trPr>
        <w:tc>
          <w:tcPr>
            <w:tcW w:w="305" w:type="dxa"/>
          </w:tcPr>
          <w:p w:rsidR="00D87143" w:rsidRPr="0031048E" w:rsidRDefault="007B7299" w:rsidP="00205F10">
            <w:pPr>
              <w:pStyle w:val="TableParagraph"/>
              <w:spacing w:before="123"/>
              <w:ind w:left="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D87143" w:rsidRPr="0031048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436" w:type="dxa"/>
          </w:tcPr>
          <w:p w:rsidR="00D87143" w:rsidRPr="0031048E" w:rsidRDefault="00D87143" w:rsidP="00205F10">
            <w:pPr>
              <w:pStyle w:val="TableParagraph"/>
              <w:spacing w:before="123"/>
              <w:rPr>
                <w:rFonts w:asciiTheme="minorHAnsi" w:hAnsiTheme="minorHAnsi" w:cstheme="minorHAnsi"/>
              </w:rPr>
            </w:pPr>
            <w:r w:rsidRPr="0031048E">
              <w:rPr>
                <w:rFonts w:asciiTheme="minorHAnsi" w:hAnsiTheme="minorHAnsi" w:cstheme="minorHAnsi"/>
              </w:rPr>
              <w:t>Hyperkalemia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is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most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likely</w:t>
            </w:r>
            <w:r w:rsidRPr="0031048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to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occur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following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the</w:t>
            </w:r>
            <w:r w:rsidRPr="0031048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administration</w:t>
            </w:r>
            <w:r w:rsidRPr="0031048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1048E">
              <w:rPr>
                <w:rFonts w:asciiTheme="minorHAnsi" w:hAnsiTheme="minorHAnsi" w:cstheme="minorHAnsi"/>
              </w:rPr>
              <w:t>of</w:t>
            </w:r>
          </w:p>
        </w:tc>
      </w:tr>
    </w:tbl>
    <w:p w:rsidR="00D87143" w:rsidRPr="0031048E" w:rsidRDefault="00D87143" w:rsidP="00D87143">
      <w:pPr>
        <w:rPr>
          <w:rFonts w:asciiTheme="minorHAnsi" w:hAnsiTheme="minorHAnsi" w:cstheme="minorHAnsi"/>
        </w:rPr>
        <w:sectPr w:rsidR="00D87143" w:rsidRPr="0031048E">
          <w:pgSz w:w="12240" w:h="15840"/>
          <w:pgMar w:top="1360" w:right="1340" w:bottom="280" w:left="1340" w:header="720" w:footer="720" w:gutter="0"/>
          <w:cols w:space="720"/>
        </w:sectPr>
      </w:pPr>
    </w:p>
    <w:p w:rsidR="00D87143" w:rsidRPr="0031048E" w:rsidRDefault="00D87143" w:rsidP="00D87143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spacing w:before="81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furosemide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and</w:t>
      </w:r>
      <w:r w:rsidRPr="0031048E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losartan</w:t>
      </w:r>
      <w:r w:rsidRPr="0031048E">
        <w:rPr>
          <w:rFonts w:asciiTheme="minorHAnsi" w:hAnsiTheme="minorHAnsi" w:cstheme="minorHAnsi"/>
          <w:spacing w:val="-5"/>
        </w:rPr>
        <w:t xml:space="preserve"> </w:t>
      </w:r>
      <w:r w:rsidRPr="0031048E">
        <w:rPr>
          <w:rFonts w:asciiTheme="minorHAnsi" w:hAnsiTheme="minorHAnsi" w:cstheme="minorHAnsi"/>
        </w:rPr>
        <w:t>and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hydrochlorothiazide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and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hydrochlorothiazide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and</w:t>
      </w:r>
      <w:r w:rsidRPr="0031048E">
        <w:rPr>
          <w:rFonts w:asciiTheme="minorHAnsi" w:hAnsiTheme="minorHAnsi" w:cstheme="minorHAnsi"/>
          <w:spacing w:val="-8"/>
        </w:rPr>
        <w:t xml:space="preserve"> </w:t>
      </w:r>
      <w:r w:rsidRPr="0031048E">
        <w:rPr>
          <w:rFonts w:asciiTheme="minorHAnsi" w:hAnsiTheme="minorHAnsi" w:cstheme="minorHAnsi"/>
        </w:rPr>
        <w:t>losartan</w:t>
      </w:r>
    </w:p>
    <w:p w:rsidR="00D87143" w:rsidRPr="0031048E" w:rsidRDefault="00D87143" w:rsidP="00D87143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spacing w:before="1" w:line="532" w:lineRule="auto"/>
        <w:ind w:left="101" w:right="6835" w:firstLine="360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 xml:space="preserve">losartan and </w:t>
      </w: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  <w:r w:rsidRPr="0031048E">
        <w:rPr>
          <w:rFonts w:asciiTheme="minorHAnsi" w:hAnsiTheme="minorHAnsi" w:cstheme="minorHAnsi"/>
          <w:spacing w:val="1"/>
        </w:rPr>
        <w:t xml:space="preserve"> </w:t>
      </w:r>
      <w:r w:rsidRPr="0031048E">
        <w:rPr>
          <w:rFonts w:asciiTheme="minorHAnsi" w:hAnsiTheme="minorHAnsi" w:cstheme="minorHAnsi"/>
        </w:rPr>
        <w:t>Answer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e: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losartan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and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7B7299" w:rsidP="00D87143">
      <w:pPr>
        <w:pStyle w:val="BodyText"/>
        <w:tabs>
          <w:tab w:val="left" w:pos="821"/>
        </w:tabs>
        <w:spacing w:before="1"/>
        <w:ind w:left="461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87143" w:rsidRPr="0031048E">
        <w:rPr>
          <w:rFonts w:asciiTheme="minorHAnsi" w:hAnsiTheme="minorHAnsi" w:cstheme="minorHAnsi"/>
          <w:sz w:val="22"/>
          <w:szCs w:val="22"/>
        </w:rPr>
        <w:t>.</w:t>
      </w:r>
      <w:r w:rsidR="00D87143" w:rsidRPr="0031048E">
        <w:rPr>
          <w:rFonts w:asciiTheme="minorHAnsi" w:hAnsiTheme="minorHAnsi" w:cstheme="minorHAnsi"/>
          <w:sz w:val="22"/>
          <w:szCs w:val="22"/>
        </w:rPr>
        <w:tab/>
        <w:t>Testicular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atrophy</w:t>
      </w:r>
      <w:r w:rsidR="00D87143" w:rsidRPr="003104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and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="00D87143" w:rsidRPr="0031048E">
        <w:rPr>
          <w:rFonts w:asciiTheme="minorHAnsi" w:hAnsiTheme="minorHAnsi" w:cstheme="minorHAnsi"/>
          <w:sz w:val="22"/>
          <w:szCs w:val="22"/>
        </w:rPr>
        <w:t>gynecomastia</w:t>
      </w:r>
      <w:proofErr w:type="spellEnd"/>
      <w:r w:rsidR="00D87143"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are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most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likely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to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result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from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the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administration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of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eplerenone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spironolactone</w:t>
      </w:r>
    </w:p>
    <w:p w:rsidR="00D87143" w:rsidRPr="0031048E" w:rsidRDefault="00D87143" w:rsidP="00D87143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acetazolamide</w:t>
      </w:r>
    </w:p>
    <w:p w:rsidR="00D87143" w:rsidRPr="0031048E" w:rsidRDefault="00D87143" w:rsidP="00D87143">
      <w:pPr>
        <w:pStyle w:val="ListParagraph"/>
        <w:numPr>
          <w:ilvl w:val="0"/>
          <w:numId w:val="4"/>
        </w:numPr>
        <w:tabs>
          <w:tab w:val="left" w:pos="821"/>
          <w:tab w:val="left" w:pos="822"/>
        </w:tabs>
        <w:spacing w:before="1" w:line="240" w:lineRule="auto"/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bumetanide</w:t>
      </w:r>
      <w:proofErr w:type="spellEnd"/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BodyText"/>
        <w:ind w:left="821" w:firstLine="0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Answer</w:t>
      </w:r>
      <w:r w:rsidRPr="003104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b:</w:t>
      </w:r>
      <w:r w:rsidRPr="003104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spironolactone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7B7299" w:rsidP="00D87143">
      <w:pPr>
        <w:pStyle w:val="BodyText"/>
        <w:tabs>
          <w:tab w:val="left" w:pos="821"/>
        </w:tabs>
        <w:ind w:left="461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87143" w:rsidRPr="0031048E">
        <w:rPr>
          <w:rFonts w:asciiTheme="minorHAnsi" w:hAnsiTheme="minorHAnsi" w:cstheme="minorHAnsi"/>
          <w:sz w:val="22"/>
          <w:szCs w:val="22"/>
        </w:rPr>
        <w:t>.</w:t>
      </w:r>
      <w:r w:rsidR="00D87143" w:rsidRPr="0031048E">
        <w:rPr>
          <w:rFonts w:asciiTheme="minorHAnsi" w:hAnsiTheme="minorHAnsi" w:cstheme="minorHAnsi"/>
          <w:sz w:val="22"/>
          <w:szCs w:val="22"/>
        </w:rPr>
        <w:tab/>
        <w:t>Before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exerting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its</w:t>
      </w:r>
      <w:r w:rsidR="00D87143" w:rsidRPr="003104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diuretic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effect,</w:t>
      </w:r>
      <w:r w:rsidR="00D87143" w:rsidRPr="003104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furosemide</w:t>
      </w:r>
      <w:r w:rsidR="00D87143" w:rsidRPr="003104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undergoes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metabolic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activation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in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the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liver</w:t>
      </w:r>
    </w:p>
    <w:p w:rsidR="00D87143" w:rsidRPr="0031048E" w:rsidRDefault="00D87143" w:rsidP="00D87143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passive</w:t>
      </w:r>
      <w:r w:rsidRPr="0031048E">
        <w:rPr>
          <w:rFonts w:asciiTheme="minorHAnsi" w:hAnsiTheme="minorHAnsi" w:cstheme="minorHAnsi"/>
          <w:spacing w:val="-3"/>
        </w:rPr>
        <w:t xml:space="preserve"> </w:t>
      </w:r>
      <w:r w:rsidRPr="0031048E">
        <w:rPr>
          <w:rFonts w:asciiTheme="minorHAnsi" w:hAnsiTheme="minorHAnsi" w:cstheme="minorHAnsi"/>
        </w:rPr>
        <w:t>reabsorption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from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the</w:t>
      </w:r>
      <w:r w:rsidRPr="0031048E">
        <w:rPr>
          <w:rFonts w:asciiTheme="minorHAnsi" w:hAnsiTheme="minorHAnsi" w:cstheme="minorHAnsi"/>
          <w:spacing w:val="-5"/>
        </w:rPr>
        <w:t xml:space="preserve"> </w:t>
      </w:r>
      <w:r w:rsidRPr="0031048E">
        <w:rPr>
          <w:rFonts w:asciiTheme="minorHAnsi" w:hAnsiTheme="minorHAnsi" w:cstheme="minorHAnsi"/>
        </w:rPr>
        <w:t>nephron</w:t>
      </w:r>
    </w:p>
    <w:p w:rsidR="00D87143" w:rsidRPr="0031048E" w:rsidRDefault="00D87143" w:rsidP="00D87143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glomerular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filtration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in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the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kidneys</w:t>
      </w:r>
    </w:p>
    <w:p w:rsidR="00D87143" w:rsidRPr="0031048E" w:rsidRDefault="00D87143" w:rsidP="00D87143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passive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diffusion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into</w:t>
      </w:r>
      <w:r w:rsidRPr="0031048E">
        <w:rPr>
          <w:rFonts w:asciiTheme="minorHAnsi" w:hAnsiTheme="minorHAnsi" w:cstheme="minorHAnsi"/>
          <w:spacing w:val="-8"/>
        </w:rPr>
        <w:t xml:space="preserve"> </w:t>
      </w:r>
      <w:r w:rsidRPr="0031048E">
        <w:rPr>
          <w:rFonts w:asciiTheme="minorHAnsi" w:hAnsiTheme="minorHAnsi" w:cstheme="minorHAnsi"/>
        </w:rPr>
        <w:t>the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nephron</w:t>
      </w:r>
    </w:p>
    <w:p w:rsidR="00D87143" w:rsidRPr="0031048E" w:rsidRDefault="00D87143" w:rsidP="00D87143">
      <w:pPr>
        <w:pStyle w:val="ListParagraph"/>
        <w:numPr>
          <w:ilvl w:val="0"/>
          <w:numId w:val="3"/>
        </w:numPr>
        <w:tabs>
          <w:tab w:val="left" w:pos="821"/>
          <w:tab w:val="left" w:pos="822"/>
        </w:tabs>
        <w:spacing w:before="1" w:line="240" w:lineRule="auto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active</w:t>
      </w:r>
      <w:r w:rsidRPr="0031048E">
        <w:rPr>
          <w:rFonts w:asciiTheme="minorHAnsi" w:hAnsiTheme="minorHAnsi" w:cstheme="minorHAnsi"/>
          <w:spacing w:val="-5"/>
        </w:rPr>
        <w:t xml:space="preserve"> </w:t>
      </w:r>
      <w:r w:rsidRPr="0031048E">
        <w:rPr>
          <w:rFonts w:asciiTheme="minorHAnsi" w:hAnsiTheme="minorHAnsi" w:cstheme="minorHAnsi"/>
        </w:rPr>
        <w:t>renal</w:t>
      </w:r>
      <w:r w:rsidRPr="0031048E">
        <w:rPr>
          <w:rFonts w:asciiTheme="minorHAnsi" w:hAnsiTheme="minorHAnsi" w:cstheme="minorHAnsi"/>
          <w:spacing w:val="-3"/>
        </w:rPr>
        <w:t xml:space="preserve"> </w:t>
      </w:r>
      <w:r w:rsidRPr="0031048E">
        <w:rPr>
          <w:rFonts w:asciiTheme="minorHAnsi" w:hAnsiTheme="minorHAnsi" w:cstheme="minorHAnsi"/>
        </w:rPr>
        <w:t>tubular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secretion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BodyText"/>
        <w:ind w:left="821" w:firstLine="0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Answer</w:t>
      </w:r>
      <w:r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e:</w:t>
      </w:r>
      <w:r w:rsidRPr="003104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active</w:t>
      </w:r>
      <w:r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renal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tubular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secretion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BodyText"/>
        <w:tabs>
          <w:tab w:val="left" w:pos="869"/>
        </w:tabs>
        <w:ind w:left="461" w:firstLine="0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1</w:t>
      </w:r>
      <w:r w:rsidR="007B7299">
        <w:rPr>
          <w:rFonts w:asciiTheme="minorHAnsi" w:hAnsiTheme="minorHAnsi" w:cstheme="minorHAnsi"/>
          <w:sz w:val="22"/>
          <w:szCs w:val="22"/>
        </w:rPr>
        <w:t>0</w:t>
      </w:r>
      <w:r w:rsidRPr="0031048E">
        <w:rPr>
          <w:rFonts w:asciiTheme="minorHAnsi" w:hAnsiTheme="minorHAnsi" w:cstheme="minorHAnsi"/>
          <w:sz w:val="22"/>
          <w:szCs w:val="22"/>
        </w:rPr>
        <w:t>.</w:t>
      </w:r>
      <w:r w:rsidRPr="0031048E">
        <w:rPr>
          <w:rFonts w:asciiTheme="minorHAnsi" w:hAnsiTheme="minorHAnsi" w:cstheme="minorHAnsi"/>
          <w:sz w:val="22"/>
          <w:szCs w:val="22"/>
        </w:rPr>
        <w:tab/>
        <w:t>The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31048E">
        <w:rPr>
          <w:rFonts w:asciiTheme="minorHAnsi" w:hAnsiTheme="minorHAnsi" w:cstheme="minorHAnsi"/>
          <w:sz w:val="22"/>
          <w:szCs w:val="22"/>
        </w:rPr>
        <w:t>electroneutral</w:t>
      </w:r>
      <w:proofErr w:type="spellEnd"/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sodium</w:t>
      </w:r>
      <w:r w:rsidRPr="003104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and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chloride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proofErr w:type="spellStart"/>
      <w:r w:rsidRPr="0031048E">
        <w:rPr>
          <w:rFonts w:asciiTheme="minorHAnsi" w:hAnsiTheme="minorHAnsi" w:cstheme="minorHAnsi"/>
          <w:sz w:val="22"/>
          <w:szCs w:val="22"/>
        </w:rPr>
        <w:t>cotransporter</w:t>
      </w:r>
      <w:proofErr w:type="spellEnd"/>
      <w:r w:rsidRPr="003104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in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the</w:t>
      </w:r>
      <w:r w:rsidRPr="003104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distal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tubule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is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inhibited</w:t>
      </w:r>
      <w:r w:rsidRPr="003104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by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metolazone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amiloride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acetazolamide</w:t>
      </w:r>
    </w:p>
    <w:p w:rsidR="00D87143" w:rsidRPr="0031048E" w:rsidRDefault="00D87143" w:rsidP="00D87143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proofErr w:type="spellStart"/>
      <w:r w:rsidRPr="0031048E">
        <w:rPr>
          <w:rFonts w:asciiTheme="minorHAnsi" w:hAnsiTheme="minorHAnsi" w:cstheme="minorHAnsi"/>
        </w:rPr>
        <w:t>bumetanide</w:t>
      </w:r>
      <w:proofErr w:type="spellEnd"/>
    </w:p>
    <w:p w:rsidR="00D87143" w:rsidRPr="0031048E" w:rsidRDefault="00D87143" w:rsidP="00D87143">
      <w:pPr>
        <w:pStyle w:val="ListParagraph"/>
        <w:numPr>
          <w:ilvl w:val="0"/>
          <w:numId w:val="2"/>
        </w:numPr>
        <w:tabs>
          <w:tab w:val="left" w:pos="821"/>
          <w:tab w:val="left" w:pos="822"/>
        </w:tabs>
        <w:spacing w:before="1" w:line="532" w:lineRule="auto"/>
        <w:ind w:left="821" w:right="6954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spironolactone</w:t>
      </w:r>
      <w:r w:rsidRPr="0031048E">
        <w:rPr>
          <w:rFonts w:asciiTheme="minorHAnsi" w:hAnsiTheme="minorHAnsi" w:cstheme="minorHAnsi"/>
          <w:spacing w:val="1"/>
        </w:rPr>
        <w:t xml:space="preserve"> </w:t>
      </w:r>
      <w:r w:rsidRPr="0031048E">
        <w:rPr>
          <w:rFonts w:asciiTheme="minorHAnsi" w:hAnsiTheme="minorHAnsi" w:cstheme="minorHAnsi"/>
        </w:rPr>
        <w:t>Answer</w:t>
      </w:r>
      <w:r w:rsidRPr="0031048E">
        <w:rPr>
          <w:rFonts w:asciiTheme="minorHAnsi" w:hAnsiTheme="minorHAnsi" w:cstheme="minorHAnsi"/>
          <w:spacing w:val="-5"/>
        </w:rPr>
        <w:t xml:space="preserve"> </w:t>
      </w:r>
      <w:r w:rsidRPr="0031048E">
        <w:rPr>
          <w:rFonts w:asciiTheme="minorHAnsi" w:hAnsiTheme="minorHAnsi" w:cstheme="minorHAnsi"/>
        </w:rPr>
        <w:t>a:</w:t>
      </w:r>
      <w:r w:rsidRPr="0031048E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1048E">
        <w:rPr>
          <w:rFonts w:asciiTheme="minorHAnsi" w:hAnsiTheme="minorHAnsi" w:cstheme="minorHAnsi"/>
        </w:rPr>
        <w:t>metolazone</w:t>
      </w:r>
      <w:proofErr w:type="spellEnd"/>
    </w:p>
    <w:p w:rsidR="00D87143" w:rsidRPr="0031048E" w:rsidRDefault="007B7299" w:rsidP="007B7299">
      <w:pPr>
        <w:pStyle w:val="BodyText"/>
        <w:tabs>
          <w:tab w:val="left" w:pos="821"/>
        </w:tabs>
        <w:spacing w:before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87143" w:rsidRPr="0031048E">
        <w:rPr>
          <w:rFonts w:asciiTheme="minorHAnsi" w:hAnsiTheme="minorHAnsi" w:cstheme="minorHAnsi"/>
          <w:sz w:val="22"/>
          <w:szCs w:val="22"/>
        </w:rPr>
        <w:t>1.</w:t>
      </w:r>
      <w:r w:rsidR="00D87143" w:rsidRPr="0031048E">
        <w:rPr>
          <w:rFonts w:asciiTheme="minorHAnsi" w:hAnsiTheme="minorHAnsi" w:cstheme="minorHAnsi"/>
          <w:sz w:val="22"/>
          <w:szCs w:val="22"/>
        </w:rPr>
        <w:tab/>
        <w:t>The</w:t>
      </w:r>
      <w:r w:rsidR="00D87143" w:rsidRPr="003104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="00D87143" w:rsidRPr="0031048E">
        <w:rPr>
          <w:rFonts w:asciiTheme="minorHAnsi" w:hAnsiTheme="minorHAnsi" w:cstheme="minorHAnsi"/>
          <w:sz w:val="22"/>
          <w:szCs w:val="22"/>
        </w:rPr>
        <w:t>uricosuric</w:t>
      </w:r>
      <w:proofErr w:type="spellEnd"/>
      <w:r w:rsidR="00D87143" w:rsidRPr="003104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effect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of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proofErr w:type="spellStart"/>
      <w:r w:rsidR="00D87143" w:rsidRPr="0031048E">
        <w:rPr>
          <w:rFonts w:asciiTheme="minorHAnsi" w:hAnsiTheme="minorHAnsi" w:cstheme="minorHAnsi"/>
          <w:sz w:val="22"/>
          <w:szCs w:val="22"/>
        </w:rPr>
        <w:t>sulfinpyrazone</w:t>
      </w:r>
      <w:proofErr w:type="spellEnd"/>
      <w:r w:rsidR="00D87143" w:rsidRPr="003104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results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from</w:t>
      </w:r>
      <w:r w:rsidR="00D87143" w:rsidRPr="003104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inhibition</w:t>
      </w:r>
      <w:r w:rsidR="00D87143"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87143" w:rsidRPr="0031048E">
        <w:rPr>
          <w:rFonts w:asciiTheme="minorHAnsi" w:hAnsiTheme="minorHAnsi" w:cstheme="minorHAnsi"/>
          <w:sz w:val="22"/>
          <w:szCs w:val="22"/>
        </w:rPr>
        <w:t>of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uric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acid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formation</w:t>
      </w:r>
    </w:p>
    <w:p w:rsidR="00D87143" w:rsidRPr="0031048E" w:rsidRDefault="00D87143" w:rsidP="00D87143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uric</w:t>
      </w:r>
      <w:r w:rsidRPr="0031048E">
        <w:rPr>
          <w:rFonts w:asciiTheme="minorHAnsi" w:hAnsiTheme="minorHAnsi" w:cstheme="minorHAnsi"/>
          <w:spacing w:val="-9"/>
        </w:rPr>
        <w:t xml:space="preserve"> </w:t>
      </w:r>
      <w:r w:rsidRPr="0031048E">
        <w:rPr>
          <w:rFonts w:asciiTheme="minorHAnsi" w:hAnsiTheme="minorHAnsi" w:cstheme="minorHAnsi"/>
        </w:rPr>
        <w:t>acid</w:t>
      </w:r>
      <w:r w:rsidRPr="0031048E">
        <w:rPr>
          <w:rFonts w:asciiTheme="minorHAnsi" w:hAnsiTheme="minorHAnsi" w:cstheme="minorHAnsi"/>
          <w:spacing w:val="-6"/>
        </w:rPr>
        <w:t xml:space="preserve"> </w:t>
      </w:r>
      <w:r w:rsidRPr="0031048E">
        <w:rPr>
          <w:rFonts w:asciiTheme="minorHAnsi" w:hAnsiTheme="minorHAnsi" w:cstheme="minorHAnsi"/>
        </w:rPr>
        <w:t>transport</w:t>
      </w:r>
    </w:p>
    <w:p w:rsidR="00D87143" w:rsidRPr="0031048E" w:rsidRDefault="00D87143" w:rsidP="00D87143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uric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acid</w:t>
      </w:r>
      <w:r w:rsidRPr="0031048E">
        <w:rPr>
          <w:rFonts w:asciiTheme="minorHAnsi" w:hAnsiTheme="minorHAnsi" w:cstheme="minorHAnsi"/>
          <w:spacing w:val="-2"/>
        </w:rPr>
        <w:t xml:space="preserve"> </w:t>
      </w:r>
      <w:r w:rsidRPr="0031048E">
        <w:rPr>
          <w:rFonts w:asciiTheme="minorHAnsi" w:hAnsiTheme="minorHAnsi" w:cstheme="minorHAnsi"/>
        </w:rPr>
        <w:t>secretion</w:t>
      </w:r>
    </w:p>
    <w:p w:rsidR="00D87143" w:rsidRPr="0031048E" w:rsidRDefault="00D87143" w:rsidP="00D87143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uric</w:t>
      </w:r>
      <w:r w:rsidRPr="0031048E">
        <w:rPr>
          <w:rFonts w:asciiTheme="minorHAnsi" w:hAnsiTheme="minorHAnsi" w:cstheme="minorHAnsi"/>
          <w:spacing w:val="-3"/>
        </w:rPr>
        <w:t xml:space="preserve"> </w:t>
      </w:r>
      <w:r w:rsidRPr="0031048E">
        <w:rPr>
          <w:rFonts w:asciiTheme="minorHAnsi" w:hAnsiTheme="minorHAnsi" w:cstheme="minorHAnsi"/>
        </w:rPr>
        <w:t>acid</w:t>
      </w:r>
      <w:r w:rsidRPr="0031048E">
        <w:rPr>
          <w:rFonts w:asciiTheme="minorHAnsi" w:hAnsiTheme="minorHAnsi" w:cstheme="minorHAnsi"/>
          <w:spacing w:val="-1"/>
        </w:rPr>
        <w:t xml:space="preserve"> </w:t>
      </w:r>
      <w:r w:rsidRPr="0031048E">
        <w:rPr>
          <w:rFonts w:asciiTheme="minorHAnsi" w:hAnsiTheme="minorHAnsi" w:cstheme="minorHAnsi"/>
        </w:rPr>
        <w:t>reabsorption</w:t>
      </w:r>
    </w:p>
    <w:p w:rsidR="00D87143" w:rsidRPr="0031048E" w:rsidRDefault="00D87143" w:rsidP="00D87143">
      <w:pPr>
        <w:pStyle w:val="ListParagraph"/>
        <w:numPr>
          <w:ilvl w:val="0"/>
          <w:numId w:val="1"/>
        </w:numPr>
        <w:tabs>
          <w:tab w:val="left" w:pos="821"/>
          <w:tab w:val="left" w:pos="822"/>
        </w:tabs>
        <w:spacing w:before="1" w:line="240" w:lineRule="auto"/>
        <w:ind w:hanging="361"/>
        <w:rPr>
          <w:rFonts w:asciiTheme="minorHAnsi" w:hAnsiTheme="minorHAnsi" w:cstheme="minorHAnsi"/>
        </w:rPr>
      </w:pPr>
      <w:r w:rsidRPr="0031048E">
        <w:rPr>
          <w:rFonts w:asciiTheme="minorHAnsi" w:hAnsiTheme="minorHAnsi" w:cstheme="minorHAnsi"/>
        </w:rPr>
        <w:t>uric</w:t>
      </w:r>
      <w:r w:rsidRPr="0031048E">
        <w:rPr>
          <w:rFonts w:asciiTheme="minorHAnsi" w:hAnsiTheme="minorHAnsi" w:cstheme="minorHAnsi"/>
          <w:spacing w:val="-7"/>
        </w:rPr>
        <w:t xml:space="preserve"> </w:t>
      </w:r>
      <w:r w:rsidRPr="0031048E">
        <w:rPr>
          <w:rFonts w:asciiTheme="minorHAnsi" w:hAnsiTheme="minorHAnsi" w:cstheme="minorHAnsi"/>
        </w:rPr>
        <w:t>acid</w:t>
      </w:r>
      <w:r w:rsidRPr="0031048E">
        <w:rPr>
          <w:rFonts w:asciiTheme="minorHAnsi" w:hAnsiTheme="minorHAnsi" w:cstheme="minorHAnsi"/>
          <w:spacing w:val="-4"/>
        </w:rPr>
        <w:t xml:space="preserve"> </w:t>
      </w:r>
      <w:r w:rsidRPr="0031048E">
        <w:rPr>
          <w:rFonts w:asciiTheme="minorHAnsi" w:hAnsiTheme="minorHAnsi" w:cstheme="minorHAnsi"/>
        </w:rPr>
        <w:t>degradation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BodyText"/>
        <w:ind w:left="821" w:firstLine="0"/>
        <w:rPr>
          <w:rFonts w:asciiTheme="minorHAnsi" w:hAnsiTheme="minorHAnsi" w:cstheme="minorHAnsi"/>
          <w:sz w:val="22"/>
          <w:szCs w:val="22"/>
        </w:rPr>
      </w:pPr>
      <w:r w:rsidRPr="0031048E">
        <w:rPr>
          <w:rFonts w:asciiTheme="minorHAnsi" w:hAnsiTheme="minorHAnsi" w:cstheme="minorHAnsi"/>
          <w:sz w:val="22"/>
          <w:szCs w:val="22"/>
        </w:rPr>
        <w:t>Answer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d:</w:t>
      </w:r>
      <w:r w:rsidRPr="003104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uric</w:t>
      </w:r>
      <w:r w:rsidRPr="003104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acid</w:t>
      </w:r>
      <w:r w:rsidRPr="003104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1048E">
        <w:rPr>
          <w:rFonts w:asciiTheme="minorHAnsi" w:hAnsiTheme="minorHAnsi" w:cstheme="minorHAnsi"/>
          <w:sz w:val="22"/>
          <w:szCs w:val="22"/>
        </w:rPr>
        <w:t>reabsorption</w:t>
      </w:r>
    </w:p>
    <w:p w:rsidR="00D87143" w:rsidRPr="0031048E" w:rsidRDefault="00D87143" w:rsidP="00D87143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Pr="0031048E" w:rsidRDefault="00D87143" w:rsidP="00D87143">
      <w:pPr>
        <w:pStyle w:val="BodyText"/>
        <w:spacing w:before="11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87143" w:rsidRDefault="00D87143" w:rsidP="00D87143">
      <w:pPr>
        <w:pStyle w:val="Heading1"/>
        <w:spacing w:line="532" w:lineRule="auto"/>
        <w:ind w:right="5412"/>
        <w:rPr>
          <w:rFonts w:asciiTheme="minorHAnsi" w:hAnsiTheme="minorHAnsi" w:cstheme="minorHAnsi"/>
          <w:sz w:val="22"/>
          <w:szCs w:val="22"/>
        </w:rPr>
      </w:pPr>
    </w:p>
    <w:p w:rsidR="00D87143" w:rsidRDefault="00D87143" w:rsidP="00D87143">
      <w:pPr>
        <w:pStyle w:val="Heading1"/>
        <w:spacing w:line="532" w:lineRule="auto"/>
        <w:ind w:right="5412"/>
        <w:rPr>
          <w:rFonts w:asciiTheme="minorHAnsi" w:hAnsiTheme="minorHAnsi" w:cstheme="minorHAnsi"/>
          <w:sz w:val="22"/>
          <w:szCs w:val="22"/>
        </w:rPr>
      </w:pPr>
    </w:p>
    <w:p w:rsidR="00D87143" w:rsidRDefault="00D87143" w:rsidP="00D87143">
      <w:pPr>
        <w:pStyle w:val="Heading1"/>
        <w:spacing w:line="532" w:lineRule="auto"/>
        <w:ind w:right="5412"/>
        <w:rPr>
          <w:rFonts w:asciiTheme="minorHAnsi" w:hAnsiTheme="minorHAnsi" w:cstheme="minorHAnsi"/>
          <w:sz w:val="22"/>
          <w:szCs w:val="22"/>
        </w:rPr>
      </w:pPr>
    </w:p>
    <w:p w:rsidR="00D87143" w:rsidRDefault="00D87143" w:rsidP="00D87143">
      <w:pPr>
        <w:pStyle w:val="Heading1"/>
        <w:spacing w:line="532" w:lineRule="auto"/>
        <w:ind w:right="5412"/>
        <w:rPr>
          <w:rFonts w:asciiTheme="minorHAnsi" w:hAnsiTheme="minorHAnsi" w:cstheme="minorHAnsi"/>
          <w:sz w:val="22"/>
          <w:szCs w:val="22"/>
        </w:rPr>
      </w:pPr>
    </w:p>
    <w:p w:rsidR="00D87143" w:rsidRDefault="00D87143" w:rsidP="00D87143">
      <w:pPr>
        <w:pStyle w:val="Heading1"/>
        <w:spacing w:line="532" w:lineRule="auto"/>
        <w:ind w:right="5412"/>
        <w:rPr>
          <w:rFonts w:asciiTheme="minorHAnsi" w:hAnsiTheme="minorHAnsi" w:cstheme="minorHAnsi"/>
          <w:sz w:val="22"/>
          <w:szCs w:val="22"/>
        </w:rPr>
      </w:pPr>
    </w:p>
    <w:bookmarkEnd w:id="0"/>
    <w:p w:rsidR="00854B0B" w:rsidRDefault="00854B0B"/>
    <w:sectPr w:rsidR="00854B0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622B"/>
    <w:multiLevelType w:val="hybridMultilevel"/>
    <w:tmpl w:val="A3F8CBE4"/>
    <w:lvl w:ilvl="0" w:tplc="906AC80A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BA98EE8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094B7B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D6808F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DE2EBC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DBA094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DD4134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73C480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D485B3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">
    <w:nsid w:val="0B3947EE"/>
    <w:multiLevelType w:val="hybridMultilevel"/>
    <w:tmpl w:val="76784F48"/>
    <w:lvl w:ilvl="0" w:tplc="E1064916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34864B5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FF2289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0E6897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3C0577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40CFFD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8BEA0B8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322EE8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39C60E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>
    <w:nsid w:val="220C58EE"/>
    <w:multiLevelType w:val="hybridMultilevel"/>
    <w:tmpl w:val="E22E9A6A"/>
    <w:lvl w:ilvl="0" w:tplc="639A90FC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BCDE013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CEEC63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43ADF7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76E8B8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ACA35D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672958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434687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7C6E1F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>
    <w:nsid w:val="530C2A1D"/>
    <w:multiLevelType w:val="hybridMultilevel"/>
    <w:tmpl w:val="9214B0D0"/>
    <w:lvl w:ilvl="0" w:tplc="89982FC4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D8467D4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F88635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63F6542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BD6AFE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F3E9B0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CD6D7B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DB0306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9E2936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">
    <w:nsid w:val="56181356"/>
    <w:multiLevelType w:val="hybridMultilevel"/>
    <w:tmpl w:val="E45AFE1E"/>
    <w:lvl w:ilvl="0" w:tplc="58AC4B3A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848C6DF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5E9E289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8B60C3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EFEA9D8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436956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638BC3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7DA449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1660BA1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">
    <w:nsid w:val="701A5816"/>
    <w:multiLevelType w:val="hybridMultilevel"/>
    <w:tmpl w:val="028E701E"/>
    <w:lvl w:ilvl="0" w:tplc="C2A0E51A">
      <w:start w:val="1"/>
      <w:numFmt w:val="decimal"/>
      <w:lvlText w:val="%1."/>
      <w:lvlJc w:val="left"/>
      <w:pPr>
        <w:ind w:left="822" w:hanging="36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en-US" w:eastAsia="en-US" w:bidi="ar-SA"/>
      </w:rPr>
    </w:lvl>
    <w:lvl w:ilvl="1" w:tplc="ACD864A4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260D45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87090F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D5A114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4732B4C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DEAB94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6DE0945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2F8764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43"/>
    <w:rsid w:val="007B7299"/>
    <w:rsid w:val="00854B0B"/>
    <w:rsid w:val="00D8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84DAB-B076-4E6C-9C1F-CDF0EF6B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714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87143"/>
    <w:pPr>
      <w:spacing w:line="580" w:lineRule="exact"/>
      <w:ind w:left="101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87143"/>
    <w:rPr>
      <w:rFonts w:ascii="Arial" w:eastAsia="Arial" w:hAnsi="Arial" w:cs="Arial"/>
      <w:b/>
      <w:bCs/>
      <w:sz w:val="18"/>
      <w:szCs w:val="1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87143"/>
    <w:pPr>
      <w:ind w:left="822" w:hanging="361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87143"/>
    <w:rPr>
      <w:rFonts w:ascii="Arial MT" w:eastAsia="Arial MT" w:hAnsi="Arial MT" w:cs="Arial MT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D87143"/>
    <w:pPr>
      <w:spacing w:line="206" w:lineRule="exact"/>
      <w:ind w:left="822" w:hanging="361"/>
    </w:pPr>
  </w:style>
  <w:style w:type="paragraph" w:customStyle="1" w:styleId="TableParagraph">
    <w:name w:val="Table Paragraph"/>
    <w:basedOn w:val="Normal"/>
    <w:uiPriority w:val="1"/>
    <w:qFormat/>
    <w:rsid w:val="00D87143"/>
    <w:pPr>
      <w:spacing w:line="187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2021-07-07T03:19:00Z</dcterms:created>
  <dcterms:modified xsi:type="dcterms:W3CDTF">2021-07-07T03:56:00Z</dcterms:modified>
</cp:coreProperties>
</file>