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EC8" w:rsidRDefault="005B2EC8" w:rsidP="005B2EC8">
      <w:pPr>
        <w:pStyle w:val="NormalWeb"/>
      </w:pPr>
      <w:bookmarkStart w:id="0" w:name="_GoBack"/>
      <w:r>
        <w:rPr>
          <w:rFonts w:ascii="Calibri" w:hAnsi="Calibri" w:cs="Calibri"/>
          <w:sz w:val="22"/>
          <w:szCs w:val="22"/>
        </w:rPr>
        <w:t>Louisiana State University, Shreveport</w:t>
      </w:r>
    </w:p>
    <w:p w:rsidR="00714C54" w:rsidRDefault="005B2EC8" w:rsidP="00714C54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ACCT 701</w:t>
      </w:r>
    </w:p>
    <w:p w:rsidR="005B2EC8" w:rsidRPr="00714C54" w:rsidRDefault="005B2EC8" w:rsidP="00714C54">
      <w:pPr>
        <w:pStyle w:val="NormalWeb"/>
        <w:sectPr w:rsidR="005B2EC8" w:rsidRPr="00714C54">
          <w:pgSz w:w="12240" w:h="15840"/>
          <w:pgMar w:top="1460" w:right="80" w:bottom="280" w:left="620" w:header="720" w:footer="720" w:gutter="0"/>
          <w:cols w:space="720"/>
        </w:sectPr>
      </w:pPr>
      <w:r w:rsidRPr="006E0BAF">
        <w:rPr>
          <w:rFonts w:asciiTheme="minorHAnsi" w:hAnsiTheme="minorHAnsi" w:cstheme="minorHAnsi"/>
          <w:sz w:val="22"/>
          <w:szCs w:val="22"/>
        </w:rPr>
        <w:t>Chapter 17 Self- Test</w:t>
      </w:r>
      <w:r w:rsidRPr="006E0BA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Indicate</w:t>
      </w:r>
      <w:r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whether</w:t>
      </w:r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each</w:t>
      </w:r>
      <w:r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of</w:t>
      </w:r>
      <w:r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the</w:t>
      </w:r>
      <w:r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following</w:t>
      </w:r>
      <w:r w:rsidRPr="006E0BA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statements</w:t>
      </w:r>
      <w:r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is</w:t>
      </w:r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true</w:t>
      </w:r>
      <w:r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or</w:t>
      </w:r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false.</w:t>
      </w:r>
    </w:p>
    <w:p w:rsidR="005B2EC8" w:rsidRPr="00714C54" w:rsidRDefault="00714C54" w:rsidP="00714C54">
      <w:pPr>
        <w:tabs>
          <w:tab w:val="left" w:pos="1182"/>
        </w:tabs>
        <w:spacing w:before="1" w:line="276" w:lineRule="auto"/>
        <w:ind w:right="160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5B2EC8" w:rsidRPr="00714C54">
        <w:rPr>
          <w:rFonts w:asciiTheme="minorHAnsi" w:hAnsiTheme="minorHAnsi" w:cstheme="minorHAnsi"/>
        </w:rPr>
        <w:t>An</w:t>
      </w:r>
      <w:proofErr w:type="gramEnd"/>
      <w:r w:rsidR="005B2EC8" w:rsidRPr="00714C54">
        <w:rPr>
          <w:rFonts w:asciiTheme="minorHAnsi" w:hAnsiTheme="minorHAnsi" w:cstheme="minorHAnsi"/>
          <w:spacing w:val="-7"/>
        </w:rPr>
        <w:t xml:space="preserve"> </w:t>
      </w:r>
      <w:r w:rsidR="005B2EC8" w:rsidRPr="00714C54">
        <w:rPr>
          <w:rFonts w:asciiTheme="minorHAnsi" w:hAnsiTheme="minorHAnsi" w:cstheme="minorHAnsi"/>
        </w:rPr>
        <w:t>objective</w:t>
      </w:r>
      <w:r w:rsidR="005B2EC8" w:rsidRPr="00714C54">
        <w:rPr>
          <w:rFonts w:asciiTheme="minorHAnsi" w:hAnsiTheme="minorHAnsi" w:cstheme="minorHAnsi"/>
          <w:spacing w:val="-7"/>
        </w:rPr>
        <w:t xml:space="preserve"> </w:t>
      </w:r>
      <w:r w:rsidR="005B2EC8" w:rsidRPr="00714C54">
        <w:rPr>
          <w:rFonts w:asciiTheme="minorHAnsi" w:hAnsiTheme="minorHAnsi" w:cstheme="minorHAnsi"/>
        </w:rPr>
        <w:t>of</w:t>
      </w:r>
      <w:r w:rsidR="005B2EC8" w:rsidRPr="00714C54">
        <w:rPr>
          <w:rFonts w:asciiTheme="minorHAnsi" w:hAnsiTheme="minorHAnsi" w:cstheme="minorHAnsi"/>
          <w:spacing w:val="-8"/>
        </w:rPr>
        <w:t xml:space="preserve"> </w:t>
      </w:r>
      <w:r w:rsidR="005B2EC8" w:rsidRPr="00714C54">
        <w:rPr>
          <w:rFonts w:asciiTheme="minorHAnsi" w:hAnsiTheme="minorHAnsi" w:cstheme="minorHAnsi"/>
        </w:rPr>
        <w:t>financial</w:t>
      </w:r>
      <w:r w:rsidR="005B2EC8" w:rsidRPr="00714C54">
        <w:rPr>
          <w:rFonts w:asciiTheme="minorHAnsi" w:hAnsiTheme="minorHAnsi" w:cstheme="minorHAnsi"/>
          <w:spacing w:val="-7"/>
        </w:rPr>
        <w:t xml:space="preserve"> </w:t>
      </w:r>
      <w:r w:rsidR="005B2EC8" w:rsidRPr="00714C54">
        <w:rPr>
          <w:rFonts w:asciiTheme="minorHAnsi" w:hAnsiTheme="minorHAnsi" w:cstheme="minorHAnsi"/>
        </w:rPr>
        <w:t>statement</w:t>
      </w:r>
      <w:r w:rsidR="005B2EC8" w:rsidRPr="00714C54">
        <w:rPr>
          <w:rFonts w:asciiTheme="minorHAnsi" w:hAnsiTheme="minorHAnsi" w:cstheme="minorHAnsi"/>
          <w:spacing w:val="-7"/>
        </w:rPr>
        <w:t xml:space="preserve"> </w:t>
      </w:r>
      <w:r w:rsidR="005B2EC8" w:rsidRPr="00714C54">
        <w:rPr>
          <w:rFonts w:asciiTheme="minorHAnsi" w:hAnsiTheme="minorHAnsi" w:cstheme="minorHAnsi"/>
        </w:rPr>
        <w:t>analysis</w:t>
      </w:r>
      <w:r w:rsidR="005B2EC8" w:rsidRPr="00714C54">
        <w:rPr>
          <w:rFonts w:asciiTheme="minorHAnsi" w:hAnsiTheme="minorHAnsi" w:cstheme="minorHAnsi"/>
          <w:spacing w:val="-8"/>
        </w:rPr>
        <w:t xml:space="preserve"> </w:t>
      </w:r>
      <w:r w:rsidR="005B2EC8" w:rsidRPr="00714C54">
        <w:rPr>
          <w:rFonts w:asciiTheme="minorHAnsi" w:hAnsiTheme="minorHAnsi" w:cstheme="minorHAnsi"/>
        </w:rPr>
        <w:t>is</w:t>
      </w:r>
      <w:r w:rsidR="005B2EC8" w:rsidRPr="00714C54">
        <w:rPr>
          <w:rFonts w:asciiTheme="minorHAnsi" w:hAnsiTheme="minorHAnsi" w:cstheme="minorHAnsi"/>
          <w:spacing w:val="-6"/>
        </w:rPr>
        <w:t xml:space="preserve"> </w:t>
      </w:r>
      <w:r w:rsidR="005B2EC8" w:rsidRPr="00714C54">
        <w:rPr>
          <w:rFonts w:asciiTheme="minorHAnsi" w:hAnsiTheme="minorHAnsi" w:cstheme="minorHAnsi"/>
        </w:rPr>
        <w:t>to</w:t>
      </w:r>
      <w:r w:rsidR="005B2EC8" w:rsidRPr="00714C54">
        <w:rPr>
          <w:rFonts w:asciiTheme="minorHAnsi" w:hAnsiTheme="minorHAnsi" w:cstheme="minorHAnsi"/>
          <w:spacing w:val="-9"/>
        </w:rPr>
        <w:t xml:space="preserve"> </w:t>
      </w:r>
      <w:r w:rsidR="005B2EC8" w:rsidRPr="00714C54">
        <w:rPr>
          <w:rFonts w:asciiTheme="minorHAnsi" w:hAnsiTheme="minorHAnsi" w:cstheme="minorHAnsi"/>
        </w:rPr>
        <w:t>provide</w:t>
      </w:r>
      <w:r w:rsidR="005B2EC8" w:rsidRPr="00714C54">
        <w:rPr>
          <w:rFonts w:asciiTheme="minorHAnsi" w:hAnsiTheme="minorHAnsi" w:cstheme="minorHAnsi"/>
          <w:spacing w:val="-7"/>
        </w:rPr>
        <w:t xml:space="preserve"> </w:t>
      </w:r>
      <w:r w:rsidR="005B2EC8" w:rsidRPr="00714C54">
        <w:rPr>
          <w:rFonts w:asciiTheme="minorHAnsi" w:hAnsiTheme="minorHAnsi" w:cstheme="minorHAnsi"/>
        </w:rPr>
        <w:t>information</w:t>
      </w:r>
      <w:r w:rsidR="005B2EC8" w:rsidRPr="00714C54">
        <w:rPr>
          <w:rFonts w:asciiTheme="minorHAnsi" w:hAnsiTheme="minorHAnsi" w:cstheme="minorHAnsi"/>
          <w:spacing w:val="-7"/>
        </w:rPr>
        <w:t xml:space="preserve"> </w:t>
      </w:r>
      <w:r w:rsidR="005B2EC8" w:rsidRPr="00714C54">
        <w:rPr>
          <w:rFonts w:asciiTheme="minorHAnsi" w:hAnsiTheme="minorHAnsi" w:cstheme="minorHAnsi"/>
        </w:rPr>
        <w:t>about</w:t>
      </w:r>
      <w:r w:rsidR="005B2EC8" w:rsidRPr="00714C54">
        <w:rPr>
          <w:rFonts w:asciiTheme="minorHAnsi" w:hAnsiTheme="minorHAnsi" w:cstheme="minorHAnsi"/>
          <w:spacing w:val="-6"/>
        </w:rPr>
        <w:t xml:space="preserve"> </w:t>
      </w:r>
      <w:r w:rsidR="005B2EC8" w:rsidRPr="00714C54">
        <w:rPr>
          <w:rFonts w:asciiTheme="minorHAnsi" w:hAnsiTheme="minorHAnsi" w:cstheme="minorHAnsi"/>
        </w:rPr>
        <w:t>the</w:t>
      </w:r>
      <w:r w:rsidR="005B2EC8" w:rsidRPr="00714C54">
        <w:rPr>
          <w:rFonts w:asciiTheme="minorHAnsi" w:hAnsiTheme="minorHAnsi" w:cstheme="minorHAnsi"/>
          <w:spacing w:val="-8"/>
        </w:rPr>
        <w:t xml:space="preserve"> </w:t>
      </w:r>
      <w:r w:rsidR="005B2EC8" w:rsidRPr="00714C54">
        <w:rPr>
          <w:rFonts w:asciiTheme="minorHAnsi" w:hAnsiTheme="minorHAnsi" w:cstheme="minorHAnsi"/>
        </w:rPr>
        <w:t>company's</w:t>
      </w:r>
      <w:r w:rsidR="005B2EC8" w:rsidRPr="00714C54">
        <w:rPr>
          <w:rFonts w:asciiTheme="minorHAnsi" w:hAnsiTheme="minorHAnsi" w:cstheme="minorHAnsi"/>
          <w:spacing w:val="-51"/>
        </w:rPr>
        <w:t xml:space="preserve"> </w:t>
      </w:r>
      <w:r w:rsidR="005B2EC8" w:rsidRPr="00714C54">
        <w:rPr>
          <w:rFonts w:asciiTheme="minorHAnsi" w:hAnsiTheme="minorHAnsi" w:cstheme="minorHAnsi"/>
        </w:rPr>
        <w:t>past performance and</w:t>
      </w:r>
      <w:r w:rsidR="005B2EC8" w:rsidRPr="00714C54">
        <w:rPr>
          <w:rFonts w:asciiTheme="minorHAnsi" w:hAnsiTheme="minorHAnsi" w:cstheme="minorHAnsi"/>
          <w:spacing w:val="-1"/>
        </w:rPr>
        <w:t xml:space="preserve"> </w:t>
      </w:r>
      <w:r w:rsidR="005B2EC8" w:rsidRPr="00714C54">
        <w:rPr>
          <w:rFonts w:asciiTheme="minorHAnsi" w:hAnsiTheme="minorHAnsi" w:cstheme="minorHAnsi"/>
        </w:rPr>
        <w:t>current</w:t>
      </w:r>
      <w:r w:rsidR="005B2EC8" w:rsidRPr="00714C54">
        <w:rPr>
          <w:rFonts w:asciiTheme="minorHAnsi" w:hAnsiTheme="minorHAnsi" w:cstheme="minorHAnsi"/>
          <w:spacing w:val="-2"/>
        </w:rPr>
        <w:t xml:space="preserve"> </w:t>
      </w:r>
      <w:r w:rsidR="005B2EC8" w:rsidRPr="00714C54">
        <w:rPr>
          <w:rFonts w:asciiTheme="minorHAnsi" w:hAnsiTheme="minorHAnsi" w:cstheme="minorHAnsi"/>
        </w:rPr>
        <w:t>financial position.</w:t>
      </w:r>
    </w:p>
    <w:p w:rsidR="005B2EC8" w:rsidRPr="006E0BAF" w:rsidRDefault="005B2EC8" w:rsidP="005B2EC8">
      <w:pPr>
        <w:pStyle w:val="ListParagraph"/>
        <w:numPr>
          <w:ilvl w:val="1"/>
          <w:numId w:val="1"/>
        </w:numPr>
        <w:tabs>
          <w:tab w:val="left" w:pos="1542"/>
        </w:tabs>
        <w:spacing w:line="295" w:lineRule="exact"/>
        <w:ind w:hanging="361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True.</w:t>
      </w:r>
      <w:r w:rsidRPr="006E0BAF">
        <w:rPr>
          <w:rFonts w:asciiTheme="minorHAnsi" w:hAnsiTheme="minorHAnsi" w:cstheme="minorHAnsi"/>
          <w:b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Financial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statement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analysis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consists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applying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analytical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tools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and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techniques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to</w:t>
      </w:r>
    </w:p>
    <w:p w:rsidR="005B2EC8" w:rsidRPr="006E0BAF" w:rsidRDefault="005B2EC8" w:rsidP="005B2EC8">
      <w:pPr>
        <w:pStyle w:val="BodyText"/>
        <w:spacing w:before="47"/>
        <w:ind w:left="1542"/>
        <w:rPr>
          <w:rFonts w:asciiTheme="minorHAnsi" w:hAnsiTheme="minorHAnsi" w:cstheme="minorHAnsi"/>
          <w:sz w:val="22"/>
          <w:szCs w:val="22"/>
        </w:rPr>
      </w:pPr>
      <w:proofErr w:type="gramStart"/>
      <w:r w:rsidRPr="006E0BAF">
        <w:rPr>
          <w:rFonts w:asciiTheme="minorHAnsi" w:hAnsiTheme="minorHAnsi" w:cstheme="minorHAnsi"/>
          <w:sz w:val="22"/>
          <w:szCs w:val="22"/>
        </w:rPr>
        <w:t>financial</w:t>
      </w:r>
      <w:proofErr w:type="gramEnd"/>
      <w:r w:rsidRPr="006E0BA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statements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and</w:t>
      </w:r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other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relevant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data</w:t>
      </w:r>
      <w:r w:rsidRPr="006E0BA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to</w:t>
      </w:r>
      <w:r w:rsidRPr="006E0BA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obtain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useful</w:t>
      </w:r>
      <w:r w:rsidRPr="006E0BA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information.</w:t>
      </w:r>
    </w:p>
    <w:p w:rsidR="005B2EC8" w:rsidRPr="00714C54" w:rsidRDefault="005B2EC8" w:rsidP="00714C54">
      <w:pPr>
        <w:pStyle w:val="ListParagraph"/>
        <w:numPr>
          <w:ilvl w:val="0"/>
          <w:numId w:val="2"/>
        </w:numPr>
        <w:tabs>
          <w:tab w:val="left" w:pos="1182"/>
        </w:tabs>
        <w:spacing w:before="16" w:line="276" w:lineRule="auto"/>
        <w:ind w:right="1472"/>
        <w:rPr>
          <w:rFonts w:asciiTheme="minorHAnsi" w:hAnsiTheme="minorHAnsi" w:cstheme="minorHAnsi"/>
        </w:rPr>
      </w:pPr>
      <w:r w:rsidRPr="00714C54">
        <w:rPr>
          <w:rFonts w:asciiTheme="minorHAnsi" w:hAnsiTheme="minorHAnsi" w:cstheme="minorHAnsi"/>
        </w:rPr>
        <w:t>Vertical</w:t>
      </w:r>
      <w:r w:rsidRPr="00714C54">
        <w:rPr>
          <w:rFonts w:asciiTheme="minorHAnsi" w:hAnsiTheme="minorHAnsi" w:cstheme="minorHAnsi"/>
          <w:spacing w:val="-7"/>
        </w:rPr>
        <w:t xml:space="preserve"> </w:t>
      </w:r>
      <w:r w:rsidRPr="00714C54">
        <w:rPr>
          <w:rFonts w:asciiTheme="minorHAnsi" w:hAnsiTheme="minorHAnsi" w:cstheme="minorHAnsi"/>
        </w:rPr>
        <w:t>analysis</w:t>
      </w:r>
      <w:r w:rsidRPr="00714C54">
        <w:rPr>
          <w:rFonts w:asciiTheme="minorHAnsi" w:hAnsiTheme="minorHAnsi" w:cstheme="minorHAnsi"/>
          <w:spacing w:val="-8"/>
        </w:rPr>
        <w:t xml:space="preserve"> </w:t>
      </w:r>
      <w:r w:rsidRPr="00714C54">
        <w:rPr>
          <w:rFonts w:asciiTheme="minorHAnsi" w:hAnsiTheme="minorHAnsi" w:cstheme="minorHAnsi"/>
        </w:rPr>
        <w:t>helps</w:t>
      </w:r>
      <w:r w:rsidRPr="00714C54">
        <w:rPr>
          <w:rFonts w:asciiTheme="minorHAnsi" w:hAnsiTheme="minorHAnsi" w:cstheme="minorHAnsi"/>
          <w:spacing w:val="-7"/>
        </w:rPr>
        <w:t xml:space="preserve"> </w:t>
      </w:r>
      <w:r w:rsidRPr="00714C54">
        <w:rPr>
          <w:rFonts w:asciiTheme="minorHAnsi" w:hAnsiTheme="minorHAnsi" w:cstheme="minorHAnsi"/>
        </w:rPr>
        <w:t>detect</w:t>
      </w:r>
      <w:r w:rsidRPr="00714C54">
        <w:rPr>
          <w:rFonts w:asciiTheme="minorHAnsi" w:hAnsiTheme="minorHAnsi" w:cstheme="minorHAnsi"/>
          <w:spacing w:val="-8"/>
        </w:rPr>
        <w:t xml:space="preserve"> </w:t>
      </w:r>
      <w:r w:rsidRPr="00714C54">
        <w:rPr>
          <w:rFonts w:asciiTheme="minorHAnsi" w:hAnsiTheme="minorHAnsi" w:cstheme="minorHAnsi"/>
        </w:rPr>
        <w:t>changes</w:t>
      </w:r>
      <w:r w:rsidRPr="00714C54">
        <w:rPr>
          <w:rFonts w:asciiTheme="minorHAnsi" w:hAnsiTheme="minorHAnsi" w:cstheme="minorHAnsi"/>
          <w:spacing w:val="-9"/>
        </w:rPr>
        <w:t xml:space="preserve"> </w:t>
      </w:r>
      <w:r w:rsidRPr="00714C54">
        <w:rPr>
          <w:rFonts w:asciiTheme="minorHAnsi" w:hAnsiTheme="minorHAnsi" w:cstheme="minorHAnsi"/>
        </w:rPr>
        <w:t>in</w:t>
      </w:r>
      <w:r w:rsidRPr="00714C54">
        <w:rPr>
          <w:rFonts w:asciiTheme="minorHAnsi" w:hAnsiTheme="minorHAnsi" w:cstheme="minorHAnsi"/>
          <w:spacing w:val="-8"/>
        </w:rPr>
        <w:t xml:space="preserve"> </w:t>
      </w:r>
      <w:r w:rsidRPr="00714C54">
        <w:rPr>
          <w:rFonts w:asciiTheme="minorHAnsi" w:hAnsiTheme="minorHAnsi" w:cstheme="minorHAnsi"/>
        </w:rPr>
        <w:t>a</w:t>
      </w:r>
      <w:r w:rsidRPr="00714C54">
        <w:rPr>
          <w:rFonts w:asciiTheme="minorHAnsi" w:hAnsiTheme="minorHAnsi" w:cstheme="minorHAnsi"/>
          <w:spacing w:val="-8"/>
        </w:rPr>
        <w:t xml:space="preserve"> </w:t>
      </w:r>
      <w:r w:rsidRPr="00714C54">
        <w:rPr>
          <w:rFonts w:asciiTheme="minorHAnsi" w:hAnsiTheme="minorHAnsi" w:cstheme="minorHAnsi"/>
        </w:rPr>
        <w:t>company's</w:t>
      </w:r>
      <w:r w:rsidRPr="00714C54">
        <w:rPr>
          <w:rFonts w:asciiTheme="minorHAnsi" w:hAnsiTheme="minorHAnsi" w:cstheme="minorHAnsi"/>
          <w:spacing w:val="-7"/>
        </w:rPr>
        <w:t xml:space="preserve"> </w:t>
      </w:r>
      <w:r w:rsidRPr="00714C54">
        <w:rPr>
          <w:rFonts w:asciiTheme="minorHAnsi" w:hAnsiTheme="minorHAnsi" w:cstheme="minorHAnsi"/>
        </w:rPr>
        <w:t>performance</w:t>
      </w:r>
      <w:r w:rsidRPr="00714C54">
        <w:rPr>
          <w:rFonts w:asciiTheme="minorHAnsi" w:hAnsiTheme="minorHAnsi" w:cstheme="minorHAnsi"/>
          <w:spacing w:val="-7"/>
        </w:rPr>
        <w:t xml:space="preserve"> </w:t>
      </w:r>
      <w:r w:rsidRPr="00714C54">
        <w:rPr>
          <w:rFonts w:asciiTheme="minorHAnsi" w:hAnsiTheme="minorHAnsi" w:cstheme="minorHAnsi"/>
        </w:rPr>
        <w:t>over</w:t>
      </w:r>
      <w:r w:rsidRPr="00714C54">
        <w:rPr>
          <w:rFonts w:asciiTheme="minorHAnsi" w:hAnsiTheme="minorHAnsi" w:cstheme="minorHAnsi"/>
          <w:spacing w:val="-9"/>
        </w:rPr>
        <w:t xml:space="preserve"> </w:t>
      </w:r>
      <w:r w:rsidRPr="00714C54">
        <w:rPr>
          <w:rFonts w:asciiTheme="minorHAnsi" w:hAnsiTheme="minorHAnsi" w:cstheme="minorHAnsi"/>
        </w:rPr>
        <w:t>several</w:t>
      </w:r>
      <w:r w:rsidRPr="00714C54">
        <w:rPr>
          <w:rFonts w:asciiTheme="minorHAnsi" w:hAnsiTheme="minorHAnsi" w:cstheme="minorHAnsi"/>
          <w:spacing w:val="-8"/>
        </w:rPr>
        <w:t xml:space="preserve"> </w:t>
      </w:r>
      <w:r w:rsidRPr="00714C54">
        <w:rPr>
          <w:rFonts w:asciiTheme="minorHAnsi" w:hAnsiTheme="minorHAnsi" w:cstheme="minorHAnsi"/>
        </w:rPr>
        <w:t>periods</w:t>
      </w:r>
      <w:r w:rsidRPr="00714C54">
        <w:rPr>
          <w:rFonts w:asciiTheme="minorHAnsi" w:hAnsiTheme="minorHAnsi" w:cstheme="minorHAnsi"/>
          <w:spacing w:val="-7"/>
        </w:rPr>
        <w:t xml:space="preserve"> </w:t>
      </w:r>
      <w:r w:rsidRPr="00714C54">
        <w:rPr>
          <w:rFonts w:asciiTheme="minorHAnsi" w:hAnsiTheme="minorHAnsi" w:cstheme="minorHAnsi"/>
        </w:rPr>
        <w:t>and</w:t>
      </w:r>
      <w:r w:rsidRPr="00714C54">
        <w:rPr>
          <w:rFonts w:asciiTheme="minorHAnsi" w:hAnsiTheme="minorHAnsi" w:cstheme="minorHAnsi"/>
          <w:spacing w:val="-51"/>
        </w:rPr>
        <w:t xml:space="preserve"> </w:t>
      </w:r>
      <w:r w:rsidRPr="00714C54">
        <w:rPr>
          <w:rFonts w:asciiTheme="minorHAnsi" w:hAnsiTheme="minorHAnsi" w:cstheme="minorHAnsi"/>
        </w:rPr>
        <w:t>highlights</w:t>
      </w:r>
      <w:r w:rsidRPr="00714C54">
        <w:rPr>
          <w:rFonts w:asciiTheme="minorHAnsi" w:hAnsiTheme="minorHAnsi" w:cstheme="minorHAnsi"/>
          <w:spacing w:val="-2"/>
        </w:rPr>
        <w:t xml:space="preserve"> </w:t>
      </w:r>
      <w:r w:rsidRPr="00714C54">
        <w:rPr>
          <w:rFonts w:asciiTheme="minorHAnsi" w:hAnsiTheme="minorHAnsi" w:cstheme="minorHAnsi"/>
        </w:rPr>
        <w:t>trends.</w:t>
      </w:r>
    </w:p>
    <w:p w:rsidR="005B2EC8" w:rsidRPr="006E0BAF" w:rsidRDefault="005B2EC8" w:rsidP="005B2EC8">
      <w:pPr>
        <w:pStyle w:val="ListParagraph"/>
        <w:numPr>
          <w:ilvl w:val="1"/>
          <w:numId w:val="1"/>
        </w:numPr>
        <w:tabs>
          <w:tab w:val="left" w:pos="1542"/>
        </w:tabs>
        <w:spacing w:line="295" w:lineRule="exact"/>
        <w:ind w:hanging="361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False.</w:t>
      </w:r>
      <w:r w:rsidRPr="006E0BAF">
        <w:rPr>
          <w:rFonts w:asciiTheme="minorHAnsi" w:hAnsiTheme="minorHAnsi" w:cstheme="minorHAnsi"/>
          <w:b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Horizontal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analysis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provides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useful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information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about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changes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in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company's</w:t>
      </w:r>
    </w:p>
    <w:p w:rsidR="005B2EC8" w:rsidRPr="006E0BAF" w:rsidRDefault="005B2EC8" w:rsidP="005B2EC8">
      <w:pPr>
        <w:pStyle w:val="BodyText"/>
        <w:spacing w:before="47" w:line="278" w:lineRule="auto"/>
        <w:ind w:left="1542" w:right="1373"/>
        <w:rPr>
          <w:rFonts w:asciiTheme="minorHAnsi" w:hAnsiTheme="minorHAnsi" w:cstheme="minorHAnsi"/>
          <w:sz w:val="22"/>
          <w:szCs w:val="22"/>
        </w:rPr>
      </w:pPr>
      <w:proofErr w:type="gramStart"/>
      <w:r w:rsidRPr="006E0BAF">
        <w:rPr>
          <w:rFonts w:asciiTheme="minorHAnsi" w:hAnsiTheme="minorHAnsi" w:cstheme="minorHAnsi"/>
          <w:sz w:val="22"/>
          <w:szCs w:val="22"/>
        </w:rPr>
        <w:t>performance</w:t>
      </w:r>
      <w:proofErr w:type="gramEnd"/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over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several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periods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by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analyzing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comparative</w:t>
      </w:r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financial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statements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of</w:t>
      </w:r>
      <w:r w:rsidRPr="006E0BA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the</w:t>
      </w:r>
      <w:r w:rsidRPr="006E0BAF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same</w:t>
      </w:r>
      <w:r w:rsidRPr="006E0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company</w:t>
      </w:r>
      <w:r w:rsidRPr="006E0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for</w:t>
      </w:r>
      <w:r w:rsidRPr="006E0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two</w:t>
      </w:r>
      <w:r w:rsidRPr="006E0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or</w:t>
      </w:r>
      <w:r w:rsidRPr="006E0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more successive</w:t>
      </w:r>
      <w:r w:rsidRPr="006E0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periods.</w:t>
      </w:r>
    </w:p>
    <w:p w:rsidR="005B2EC8" w:rsidRPr="00714C54" w:rsidRDefault="005B2EC8" w:rsidP="00714C54">
      <w:pPr>
        <w:pStyle w:val="ListParagraph"/>
        <w:numPr>
          <w:ilvl w:val="0"/>
          <w:numId w:val="2"/>
        </w:numPr>
        <w:tabs>
          <w:tab w:val="left" w:pos="1182"/>
        </w:tabs>
        <w:spacing w:line="293" w:lineRule="exact"/>
        <w:rPr>
          <w:rFonts w:asciiTheme="minorHAnsi" w:hAnsiTheme="minorHAnsi" w:cstheme="minorHAnsi"/>
        </w:rPr>
      </w:pPr>
      <w:r w:rsidRPr="00714C54">
        <w:rPr>
          <w:rFonts w:asciiTheme="minorHAnsi" w:hAnsiTheme="minorHAnsi" w:cstheme="minorHAnsi"/>
        </w:rPr>
        <w:t>Common-size</w:t>
      </w:r>
      <w:r w:rsidRPr="00714C54">
        <w:rPr>
          <w:rFonts w:asciiTheme="minorHAnsi" w:hAnsiTheme="minorHAnsi" w:cstheme="minorHAnsi"/>
          <w:spacing w:val="-9"/>
        </w:rPr>
        <w:t xml:space="preserve"> </w:t>
      </w:r>
      <w:r w:rsidRPr="00714C54">
        <w:rPr>
          <w:rFonts w:asciiTheme="minorHAnsi" w:hAnsiTheme="minorHAnsi" w:cstheme="minorHAnsi"/>
        </w:rPr>
        <w:t>statements</w:t>
      </w:r>
      <w:r w:rsidRPr="00714C54">
        <w:rPr>
          <w:rFonts w:asciiTheme="minorHAnsi" w:hAnsiTheme="minorHAnsi" w:cstheme="minorHAnsi"/>
          <w:spacing w:val="-9"/>
        </w:rPr>
        <w:t xml:space="preserve"> </w:t>
      </w:r>
      <w:r w:rsidRPr="00714C54">
        <w:rPr>
          <w:rFonts w:asciiTheme="minorHAnsi" w:hAnsiTheme="minorHAnsi" w:cstheme="minorHAnsi"/>
        </w:rPr>
        <w:t>provide</w:t>
      </w:r>
      <w:r w:rsidRPr="00714C54">
        <w:rPr>
          <w:rFonts w:asciiTheme="minorHAnsi" w:hAnsiTheme="minorHAnsi" w:cstheme="minorHAnsi"/>
          <w:spacing w:val="-8"/>
        </w:rPr>
        <w:t xml:space="preserve"> </w:t>
      </w:r>
      <w:r w:rsidRPr="00714C54">
        <w:rPr>
          <w:rFonts w:asciiTheme="minorHAnsi" w:hAnsiTheme="minorHAnsi" w:cstheme="minorHAnsi"/>
        </w:rPr>
        <w:t>information</w:t>
      </w:r>
      <w:r w:rsidRPr="00714C54">
        <w:rPr>
          <w:rFonts w:asciiTheme="minorHAnsi" w:hAnsiTheme="minorHAnsi" w:cstheme="minorHAnsi"/>
          <w:spacing w:val="-7"/>
        </w:rPr>
        <w:t xml:space="preserve"> </w:t>
      </w:r>
      <w:r w:rsidRPr="00714C54">
        <w:rPr>
          <w:rFonts w:asciiTheme="minorHAnsi" w:hAnsiTheme="minorHAnsi" w:cstheme="minorHAnsi"/>
        </w:rPr>
        <w:t>about</w:t>
      </w:r>
      <w:r w:rsidRPr="00714C54">
        <w:rPr>
          <w:rFonts w:asciiTheme="minorHAnsi" w:hAnsiTheme="minorHAnsi" w:cstheme="minorHAnsi"/>
          <w:spacing w:val="-9"/>
        </w:rPr>
        <w:t xml:space="preserve"> </w:t>
      </w:r>
      <w:r w:rsidRPr="00714C54">
        <w:rPr>
          <w:rFonts w:asciiTheme="minorHAnsi" w:hAnsiTheme="minorHAnsi" w:cstheme="minorHAnsi"/>
        </w:rPr>
        <w:t>changes</w:t>
      </w:r>
      <w:r w:rsidRPr="00714C54">
        <w:rPr>
          <w:rFonts w:asciiTheme="minorHAnsi" w:hAnsiTheme="minorHAnsi" w:cstheme="minorHAnsi"/>
          <w:spacing w:val="-9"/>
        </w:rPr>
        <w:t xml:space="preserve"> </w:t>
      </w:r>
      <w:r w:rsidRPr="00714C54">
        <w:rPr>
          <w:rFonts w:asciiTheme="minorHAnsi" w:hAnsiTheme="minorHAnsi" w:cstheme="minorHAnsi"/>
        </w:rPr>
        <w:t>in</w:t>
      </w:r>
      <w:r w:rsidRPr="00714C54">
        <w:rPr>
          <w:rFonts w:asciiTheme="minorHAnsi" w:hAnsiTheme="minorHAnsi" w:cstheme="minorHAnsi"/>
          <w:spacing w:val="-8"/>
        </w:rPr>
        <w:t xml:space="preserve"> </w:t>
      </w:r>
      <w:r w:rsidRPr="00714C54">
        <w:rPr>
          <w:rFonts w:asciiTheme="minorHAnsi" w:hAnsiTheme="minorHAnsi" w:cstheme="minorHAnsi"/>
        </w:rPr>
        <w:t>dollar</w:t>
      </w:r>
      <w:r w:rsidRPr="00714C54">
        <w:rPr>
          <w:rFonts w:asciiTheme="minorHAnsi" w:hAnsiTheme="minorHAnsi" w:cstheme="minorHAnsi"/>
          <w:spacing w:val="-9"/>
        </w:rPr>
        <w:t xml:space="preserve"> </w:t>
      </w:r>
      <w:r w:rsidRPr="00714C54">
        <w:rPr>
          <w:rFonts w:asciiTheme="minorHAnsi" w:hAnsiTheme="minorHAnsi" w:cstheme="minorHAnsi"/>
        </w:rPr>
        <w:t>amounts</w:t>
      </w:r>
      <w:r w:rsidRPr="00714C54">
        <w:rPr>
          <w:rFonts w:asciiTheme="minorHAnsi" w:hAnsiTheme="minorHAnsi" w:cstheme="minorHAnsi"/>
          <w:spacing w:val="-9"/>
        </w:rPr>
        <w:t xml:space="preserve"> </w:t>
      </w:r>
      <w:r w:rsidRPr="00714C54">
        <w:rPr>
          <w:rFonts w:asciiTheme="minorHAnsi" w:hAnsiTheme="minorHAnsi" w:cstheme="minorHAnsi"/>
        </w:rPr>
        <w:t>relative</w:t>
      </w:r>
      <w:r w:rsidRPr="00714C54">
        <w:rPr>
          <w:rFonts w:asciiTheme="minorHAnsi" w:hAnsiTheme="minorHAnsi" w:cstheme="minorHAnsi"/>
          <w:spacing w:val="-8"/>
        </w:rPr>
        <w:t xml:space="preserve"> </w:t>
      </w:r>
      <w:r w:rsidRPr="00714C54">
        <w:rPr>
          <w:rFonts w:asciiTheme="minorHAnsi" w:hAnsiTheme="minorHAnsi" w:cstheme="minorHAnsi"/>
        </w:rPr>
        <w:t>to</w:t>
      </w:r>
    </w:p>
    <w:p w:rsidR="005B2EC8" w:rsidRPr="006E0BAF" w:rsidRDefault="005B2EC8" w:rsidP="005B2EC8">
      <w:pPr>
        <w:pStyle w:val="BodyText"/>
        <w:spacing w:before="47"/>
        <w:ind w:left="1181"/>
        <w:rPr>
          <w:rFonts w:asciiTheme="minorHAnsi" w:hAnsiTheme="minorHAnsi" w:cstheme="minorHAnsi"/>
          <w:sz w:val="22"/>
          <w:szCs w:val="22"/>
        </w:rPr>
      </w:pPr>
      <w:proofErr w:type="gramStart"/>
      <w:r w:rsidRPr="006E0BAF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previous</w:t>
      </w:r>
      <w:r w:rsidRPr="006E0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periods.</w:t>
      </w:r>
    </w:p>
    <w:p w:rsidR="005B2EC8" w:rsidRPr="006E0BAF" w:rsidRDefault="005B2EC8" w:rsidP="00714C54">
      <w:pPr>
        <w:pStyle w:val="ListParagraph"/>
        <w:numPr>
          <w:ilvl w:val="1"/>
          <w:numId w:val="2"/>
        </w:numPr>
        <w:tabs>
          <w:tab w:val="left" w:pos="1542"/>
        </w:tabs>
        <w:spacing w:before="17" w:line="276" w:lineRule="auto"/>
        <w:ind w:right="1699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False.</w:t>
      </w:r>
      <w:r w:rsidRPr="006E0BAF">
        <w:rPr>
          <w:rFonts w:asciiTheme="minorHAnsi" w:hAnsiTheme="minorHAnsi" w:cstheme="minorHAnsi"/>
          <w:b/>
          <w:spacing w:val="-10"/>
        </w:rPr>
        <w:t xml:space="preserve"> </w:t>
      </w:r>
      <w:r w:rsidRPr="006E0BAF">
        <w:rPr>
          <w:rFonts w:asciiTheme="minorHAnsi" w:hAnsiTheme="minorHAnsi" w:cstheme="minorHAnsi"/>
        </w:rPr>
        <w:t>Common-size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statements</w:t>
      </w:r>
      <w:r w:rsidRPr="006E0BAF">
        <w:rPr>
          <w:rFonts w:asciiTheme="minorHAnsi" w:hAnsiTheme="minorHAnsi" w:cstheme="minorHAnsi"/>
          <w:spacing w:val="-10"/>
        </w:rPr>
        <w:t xml:space="preserve"> </w:t>
      </w:r>
      <w:r w:rsidRPr="006E0BAF">
        <w:rPr>
          <w:rFonts w:asciiTheme="minorHAnsi" w:hAnsiTheme="minorHAnsi" w:cstheme="minorHAnsi"/>
        </w:rPr>
        <w:t>show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only</w:t>
      </w:r>
      <w:r w:rsidRPr="006E0BAF">
        <w:rPr>
          <w:rFonts w:asciiTheme="minorHAnsi" w:hAnsiTheme="minorHAnsi" w:cstheme="minorHAnsi"/>
          <w:spacing w:val="-10"/>
        </w:rPr>
        <w:t xml:space="preserve"> </w:t>
      </w:r>
      <w:r w:rsidRPr="006E0BAF">
        <w:rPr>
          <w:rFonts w:asciiTheme="minorHAnsi" w:hAnsiTheme="minorHAnsi" w:cstheme="minorHAnsi"/>
        </w:rPr>
        <w:t>percentage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figures,</w:t>
      </w:r>
      <w:r w:rsidRPr="006E0BAF">
        <w:rPr>
          <w:rFonts w:asciiTheme="minorHAnsi" w:hAnsiTheme="minorHAnsi" w:cstheme="minorHAnsi"/>
          <w:spacing w:val="-10"/>
        </w:rPr>
        <w:t xml:space="preserve"> </w:t>
      </w:r>
      <w:r w:rsidRPr="006E0BAF">
        <w:rPr>
          <w:rFonts w:asciiTheme="minorHAnsi" w:hAnsiTheme="minorHAnsi" w:cstheme="minorHAnsi"/>
        </w:rPr>
        <w:t>such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as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percentages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52"/>
        </w:rPr>
        <w:t xml:space="preserve"> </w:t>
      </w:r>
      <w:r w:rsidRPr="006E0BAF">
        <w:rPr>
          <w:rFonts w:asciiTheme="minorHAnsi" w:hAnsiTheme="minorHAnsi" w:cstheme="minorHAnsi"/>
        </w:rPr>
        <w:t>total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assets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and percentages</w:t>
      </w:r>
      <w:r w:rsidRPr="006E0BAF">
        <w:rPr>
          <w:rFonts w:asciiTheme="minorHAnsi" w:hAnsiTheme="minorHAnsi" w:cstheme="minorHAnsi"/>
          <w:spacing w:val="1"/>
        </w:rPr>
        <w:t xml:space="preserve"> </w:t>
      </w:r>
      <w:r w:rsidRPr="006E0BAF">
        <w:rPr>
          <w:rFonts w:asciiTheme="minorHAnsi" w:hAnsiTheme="minorHAnsi" w:cstheme="minorHAnsi"/>
        </w:rPr>
        <w:t>of net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sales.</w:t>
      </w:r>
    </w:p>
    <w:p w:rsidR="005B2EC8" w:rsidRPr="006E0BAF" w:rsidRDefault="005B2EC8" w:rsidP="00714C54">
      <w:pPr>
        <w:pStyle w:val="ListParagraph"/>
        <w:numPr>
          <w:ilvl w:val="0"/>
          <w:numId w:val="2"/>
        </w:numPr>
        <w:tabs>
          <w:tab w:val="left" w:pos="1182"/>
        </w:tabs>
        <w:spacing w:line="295" w:lineRule="exact"/>
        <w:ind w:hanging="361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Liquidity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ratios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show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company's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capacity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to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pay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maturing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current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liabilities.</w:t>
      </w:r>
    </w:p>
    <w:p w:rsidR="005B2EC8" w:rsidRPr="006E0BAF" w:rsidRDefault="005B2EC8" w:rsidP="00714C54">
      <w:pPr>
        <w:pStyle w:val="ListParagraph"/>
        <w:numPr>
          <w:ilvl w:val="1"/>
          <w:numId w:val="2"/>
        </w:numPr>
        <w:tabs>
          <w:tab w:val="left" w:pos="1542"/>
        </w:tabs>
        <w:spacing w:before="16" w:line="276" w:lineRule="auto"/>
        <w:ind w:right="1681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True.</w:t>
      </w:r>
      <w:r w:rsidRPr="006E0BAF">
        <w:rPr>
          <w:rFonts w:asciiTheme="minorHAnsi" w:hAnsiTheme="minorHAnsi" w:cstheme="minorHAnsi"/>
          <w:b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Liquidity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ratios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such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as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current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ratio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and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acid-test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ratio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indicate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company's</w:t>
      </w:r>
      <w:r w:rsidRPr="006E0BAF">
        <w:rPr>
          <w:rFonts w:asciiTheme="minorHAnsi" w:hAnsiTheme="minorHAnsi" w:cstheme="minorHAnsi"/>
          <w:spacing w:val="-51"/>
        </w:rPr>
        <w:t xml:space="preserve"> </w:t>
      </w:r>
      <w:r w:rsidRPr="006E0BAF">
        <w:rPr>
          <w:rFonts w:asciiTheme="minorHAnsi" w:hAnsiTheme="minorHAnsi" w:cstheme="minorHAnsi"/>
        </w:rPr>
        <w:t>short-term</w:t>
      </w:r>
      <w:r w:rsidRPr="006E0BAF">
        <w:rPr>
          <w:rFonts w:asciiTheme="minorHAnsi" w:hAnsiTheme="minorHAnsi" w:cstheme="minorHAnsi"/>
          <w:spacing w:val="-2"/>
        </w:rPr>
        <w:t xml:space="preserve"> </w:t>
      </w:r>
      <w:r w:rsidRPr="006E0BAF">
        <w:rPr>
          <w:rFonts w:asciiTheme="minorHAnsi" w:hAnsiTheme="minorHAnsi" w:cstheme="minorHAnsi"/>
        </w:rPr>
        <w:t>debt-paying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ability.</w:t>
      </w:r>
    </w:p>
    <w:p w:rsidR="005B2EC8" w:rsidRPr="006E0BAF" w:rsidRDefault="005B2EC8" w:rsidP="00714C54">
      <w:pPr>
        <w:pStyle w:val="ListParagraph"/>
        <w:numPr>
          <w:ilvl w:val="0"/>
          <w:numId w:val="2"/>
        </w:numPr>
        <w:tabs>
          <w:tab w:val="left" w:pos="1182"/>
        </w:tabs>
        <w:spacing w:line="295" w:lineRule="exact"/>
        <w:ind w:hanging="361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company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that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is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quite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profitable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may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find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it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difficult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to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pay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its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accounts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payable.</w:t>
      </w:r>
    </w:p>
    <w:p w:rsidR="005B2EC8" w:rsidRPr="006E0BAF" w:rsidRDefault="005B2EC8" w:rsidP="00714C54">
      <w:pPr>
        <w:pStyle w:val="ListParagraph"/>
        <w:numPr>
          <w:ilvl w:val="1"/>
          <w:numId w:val="2"/>
        </w:numPr>
        <w:tabs>
          <w:tab w:val="left" w:pos="1542"/>
        </w:tabs>
        <w:spacing w:before="17" w:line="276" w:lineRule="auto"/>
        <w:ind w:right="1580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True.</w:t>
      </w:r>
      <w:r w:rsidRPr="006E0BAF">
        <w:rPr>
          <w:rFonts w:asciiTheme="minorHAnsi" w:hAnsiTheme="minorHAnsi" w:cstheme="minorHAnsi"/>
          <w:b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accrual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net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income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shown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on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income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statement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is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not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cash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basis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income</w:t>
      </w:r>
      <w:r w:rsidRPr="006E0BAF">
        <w:rPr>
          <w:rFonts w:asciiTheme="minorHAnsi" w:hAnsiTheme="minorHAnsi" w:cstheme="minorHAnsi"/>
          <w:spacing w:val="-51"/>
        </w:rPr>
        <w:t xml:space="preserve"> </w:t>
      </w:r>
      <w:r w:rsidRPr="006E0BAF">
        <w:rPr>
          <w:rFonts w:asciiTheme="minorHAnsi" w:hAnsiTheme="minorHAnsi" w:cstheme="minorHAnsi"/>
        </w:rPr>
        <w:t>and does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not</w:t>
      </w:r>
      <w:r w:rsidRPr="006E0BAF">
        <w:rPr>
          <w:rFonts w:asciiTheme="minorHAnsi" w:hAnsiTheme="minorHAnsi" w:cstheme="minorHAnsi"/>
          <w:spacing w:val="1"/>
        </w:rPr>
        <w:t xml:space="preserve"> </w:t>
      </w:r>
      <w:r w:rsidRPr="006E0BAF">
        <w:rPr>
          <w:rFonts w:asciiTheme="minorHAnsi" w:hAnsiTheme="minorHAnsi" w:cstheme="minorHAnsi"/>
        </w:rPr>
        <w:t>indicate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cash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flows.</w:t>
      </w:r>
    </w:p>
    <w:p w:rsidR="005B2EC8" w:rsidRPr="006E0BAF" w:rsidRDefault="005B2EC8" w:rsidP="00714C54">
      <w:pPr>
        <w:pStyle w:val="ListParagraph"/>
        <w:numPr>
          <w:ilvl w:val="0"/>
          <w:numId w:val="2"/>
        </w:numPr>
        <w:tabs>
          <w:tab w:val="left" w:pos="1182"/>
        </w:tabs>
        <w:spacing w:line="295" w:lineRule="exact"/>
        <w:ind w:hanging="361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Financial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statement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analysts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must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be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sure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that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comparable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data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are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used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among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companies</w:t>
      </w:r>
    </w:p>
    <w:p w:rsidR="005B2EC8" w:rsidRPr="006E0BAF" w:rsidRDefault="005B2EC8" w:rsidP="005B2EC8">
      <w:pPr>
        <w:pStyle w:val="BodyText"/>
        <w:spacing w:before="47"/>
        <w:ind w:left="1181"/>
        <w:rPr>
          <w:rFonts w:asciiTheme="minorHAnsi" w:hAnsiTheme="minorHAnsi" w:cstheme="minorHAnsi"/>
          <w:sz w:val="22"/>
          <w:szCs w:val="22"/>
        </w:rPr>
      </w:pPr>
      <w:proofErr w:type="gramStart"/>
      <w:r w:rsidRPr="006E0BAF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make</w:t>
      </w:r>
      <w:r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the</w:t>
      </w:r>
      <w:r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comparisons</w:t>
      </w:r>
      <w:r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valid.</w:t>
      </w:r>
    </w:p>
    <w:p w:rsidR="005B2EC8" w:rsidRPr="006E0BAF" w:rsidRDefault="005B2EC8" w:rsidP="00714C54">
      <w:pPr>
        <w:pStyle w:val="ListParagraph"/>
        <w:numPr>
          <w:ilvl w:val="1"/>
          <w:numId w:val="2"/>
        </w:numPr>
        <w:tabs>
          <w:tab w:val="left" w:pos="1542"/>
        </w:tabs>
        <w:spacing w:before="17" w:line="276" w:lineRule="auto"/>
        <w:ind w:right="2173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True.</w:t>
      </w:r>
      <w:r w:rsidRPr="006E0BAF">
        <w:rPr>
          <w:rFonts w:asciiTheme="minorHAnsi" w:hAnsiTheme="minorHAnsi" w:cstheme="minorHAnsi"/>
          <w:b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Analysts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must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use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comparable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data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when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making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comparisons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items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for</w:t>
      </w:r>
      <w:r w:rsidRPr="006E0BAF">
        <w:rPr>
          <w:rFonts w:asciiTheme="minorHAnsi" w:hAnsiTheme="minorHAnsi" w:cstheme="minorHAnsi"/>
          <w:spacing w:val="-51"/>
        </w:rPr>
        <w:t xml:space="preserve"> </w:t>
      </w:r>
      <w:r w:rsidRPr="006E0BAF">
        <w:rPr>
          <w:rFonts w:asciiTheme="minorHAnsi" w:hAnsiTheme="minorHAnsi" w:cstheme="minorHAnsi"/>
        </w:rPr>
        <w:t>different periods</w:t>
      </w:r>
      <w:r w:rsidRPr="006E0BAF">
        <w:rPr>
          <w:rFonts w:asciiTheme="minorHAnsi" w:hAnsiTheme="minorHAnsi" w:cstheme="minorHAnsi"/>
          <w:spacing w:val="-2"/>
        </w:rPr>
        <w:t xml:space="preserve"> </w:t>
      </w:r>
      <w:r w:rsidRPr="006E0BAF">
        <w:rPr>
          <w:rFonts w:asciiTheme="minorHAnsi" w:hAnsiTheme="minorHAnsi" w:cstheme="minorHAnsi"/>
        </w:rPr>
        <w:t>or</w:t>
      </w:r>
      <w:r w:rsidRPr="006E0BAF">
        <w:rPr>
          <w:rFonts w:asciiTheme="minorHAnsi" w:hAnsiTheme="minorHAnsi" w:cstheme="minorHAnsi"/>
          <w:spacing w:val="-2"/>
        </w:rPr>
        <w:t xml:space="preserve"> </w:t>
      </w:r>
      <w:r w:rsidRPr="006E0BAF">
        <w:rPr>
          <w:rFonts w:asciiTheme="minorHAnsi" w:hAnsiTheme="minorHAnsi" w:cstheme="minorHAnsi"/>
        </w:rPr>
        <w:t>different</w:t>
      </w:r>
      <w:r w:rsidRPr="006E0BAF">
        <w:rPr>
          <w:rFonts w:asciiTheme="minorHAnsi" w:hAnsiTheme="minorHAnsi" w:cstheme="minorHAnsi"/>
          <w:spacing w:val="-2"/>
        </w:rPr>
        <w:t xml:space="preserve"> </w:t>
      </w:r>
      <w:r w:rsidRPr="006E0BAF">
        <w:rPr>
          <w:rFonts w:asciiTheme="minorHAnsi" w:hAnsiTheme="minorHAnsi" w:cstheme="minorHAnsi"/>
        </w:rPr>
        <w:t>companies.</w:t>
      </w:r>
    </w:p>
    <w:p w:rsidR="005B2EC8" w:rsidRPr="006E0BAF" w:rsidRDefault="005B2EC8" w:rsidP="005B2EC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B2EC8" w:rsidRDefault="005B2EC8" w:rsidP="005B2EC8">
      <w:pPr>
        <w:pStyle w:val="BodyText"/>
        <w:spacing w:before="195"/>
        <w:ind w:left="5196"/>
        <w:rPr>
          <w:rFonts w:asciiTheme="minorHAnsi" w:hAnsiTheme="minorHAnsi" w:cstheme="minorHAnsi"/>
          <w:sz w:val="22"/>
          <w:szCs w:val="22"/>
        </w:rPr>
      </w:pPr>
    </w:p>
    <w:p w:rsidR="005B2EC8" w:rsidRDefault="005B2EC8" w:rsidP="005B2EC8">
      <w:pPr>
        <w:pStyle w:val="BodyText"/>
        <w:spacing w:before="195"/>
        <w:ind w:left="5196"/>
        <w:rPr>
          <w:rFonts w:asciiTheme="minorHAnsi" w:hAnsiTheme="minorHAnsi" w:cstheme="minorHAnsi"/>
          <w:sz w:val="22"/>
          <w:szCs w:val="22"/>
        </w:rPr>
      </w:pPr>
    </w:p>
    <w:p w:rsidR="005B2EC8" w:rsidRDefault="005B2EC8" w:rsidP="005B2EC8">
      <w:pPr>
        <w:pStyle w:val="BodyText"/>
        <w:spacing w:before="195"/>
        <w:ind w:left="5196"/>
        <w:rPr>
          <w:rFonts w:asciiTheme="minorHAnsi" w:hAnsiTheme="minorHAnsi" w:cstheme="minorHAnsi"/>
          <w:sz w:val="22"/>
          <w:szCs w:val="22"/>
        </w:rPr>
      </w:pPr>
    </w:p>
    <w:p w:rsidR="005B2EC8" w:rsidRDefault="005B2EC8" w:rsidP="005B2EC8">
      <w:pPr>
        <w:pStyle w:val="BodyText"/>
        <w:spacing w:before="195"/>
        <w:ind w:left="5196"/>
        <w:rPr>
          <w:rFonts w:asciiTheme="minorHAnsi" w:hAnsiTheme="minorHAnsi" w:cstheme="minorHAnsi"/>
          <w:sz w:val="22"/>
          <w:szCs w:val="22"/>
        </w:rPr>
      </w:pPr>
    </w:p>
    <w:bookmarkEnd w:id="0"/>
    <w:p w:rsidR="00206D6B" w:rsidRDefault="00206D6B"/>
    <w:sectPr w:rsidR="00206D6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54FD8"/>
    <w:multiLevelType w:val="hybridMultilevel"/>
    <w:tmpl w:val="976EE948"/>
    <w:lvl w:ilvl="0" w:tplc="B1DA8B7C">
      <w:start w:val="2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902" w:hanging="360"/>
      </w:pPr>
    </w:lvl>
    <w:lvl w:ilvl="2" w:tplc="4009001B" w:tentative="1">
      <w:start w:val="1"/>
      <w:numFmt w:val="lowerRoman"/>
      <w:lvlText w:val="%3."/>
      <w:lvlJc w:val="right"/>
      <w:pPr>
        <w:ind w:left="2622" w:hanging="180"/>
      </w:pPr>
    </w:lvl>
    <w:lvl w:ilvl="3" w:tplc="4009000F" w:tentative="1">
      <w:start w:val="1"/>
      <w:numFmt w:val="decimal"/>
      <w:lvlText w:val="%4."/>
      <w:lvlJc w:val="left"/>
      <w:pPr>
        <w:ind w:left="3342" w:hanging="360"/>
      </w:pPr>
    </w:lvl>
    <w:lvl w:ilvl="4" w:tplc="40090019" w:tentative="1">
      <w:start w:val="1"/>
      <w:numFmt w:val="lowerLetter"/>
      <w:lvlText w:val="%5."/>
      <w:lvlJc w:val="left"/>
      <w:pPr>
        <w:ind w:left="4062" w:hanging="360"/>
      </w:pPr>
    </w:lvl>
    <w:lvl w:ilvl="5" w:tplc="4009001B" w:tentative="1">
      <w:start w:val="1"/>
      <w:numFmt w:val="lowerRoman"/>
      <w:lvlText w:val="%6."/>
      <w:lvlJc w:val="right"/>
      <w:pPr>
        <w:ind w:left="4782" w:hanging="180"/>
      </w:pPr>
    </w:lvl>
    <w:lvl w:ilvl="6" w:tplc="4009000F" w:tentative="1">
      <w:start w:val="1"/>
      <w:numFmt w:val="decimal"/>
      <w:lvlText w:val="%7."/>
      <w:lvlJc w:val="left"/>
      <w:pPr>
        <w:ind w:left="5502" w:hanging="360"/>
      </w:pPr>
    </w:lvl>
    <w:lvl w:ilvl="7" w:tplc="40090019" w:tentative="1">
      <w:start w:val="1"/>
      <w:numFmt w:val="lowerLetter"/>
      <w:lvlText w:val="%8."/>
      <w:lvlJc w:val="left"/>
      <w:pPr>
        <w:ind w:left="6222" w:hanging="360"/>
      </w:pPr>
    </w:lvl>
    <w:lvl w:ilvl="8" w:tplc="4009001B" w:tentative="1">
      <w:start w:val="1"/>
      <w:numFmt w:val="lowerRoman"/>
      <w:lvlText w:val="%9."/>
      <w:lvlJc w:val="right"/>
      <w:pPr>
        <w:ind w:left="6942" w:hanging="180"/>
      </w:pPr>
    </w:lvl>
  </w:abstractNum>
  <w:abstractNum w:abstractNumId="1">
    <w:nsid w:val="434F7CF5"/>
    <w:multiLevelType w:val="hybridMultilevel"/>
    <w:tmpl w:val="3086DCA8"/>
    <w:lvl w:ilvl="0" w:tplc="B276FF2C">
      <w:numFmt w:val="bullet"/>
      <w:lvlText w:val="❖"/>
      <w:lvlJc w:val="left"/>
      <w:pPr>
        <w:ind w:left="1182" w:hanging="360"/>
      </w:pPr>
      <w:rPr>
        <w:rFonts w:ascii="Segoe UI Symbol" w:eastAsia="Segoe UI Symbol" w:hAnsi="Segoe UI Symbol" w:cs="Segoe UI Symbol" w:hint="default"/>
        <w:w w:val="103"/>
        <w:sz w:val="24"/>
        <w:szCs w:val="24"/>
        <w:lang w:val="en-US" w:eastAsia="en-US" w:bidi="ar-SA"/>
      </w:rPr>
    </w:lvl>
    <w:lvl w:ilvl="1" w:tplc="DD3E115C">
      <w:numFmt w:val="bullet"/>
      <w:lvlText w:val="➢"/>
      <w:lvlJc w:val="left"/>
      <w:pPr>
        <w:ind w:left="1542" w:hanging="360"/>
      </w:pPr>
      <w:rPr>
        <w:rFonts w:ascii="Segoe UI Symbol" w:eastAsia="Segoe UI Symbol" w:hAnsi="Segoe UI Symbol" w:cs="Segoe UI Symbol" w:hint="default"/>
        <w:w w:val="83"/>
        <w:sz w:val="24"/>
        <w:szCs w:val="24"/>
        <w:lang w:val="en-US" w:eastAsia="en-US" w:bidi="ar-SA"/>
      </w:rPr>
    </w:lvl>
    <w:lvl w:ilvl="2" w:tplc="4EB4BF6C">
      <w:numFmt w:val="bullet"/>
      <w:lvlText w:val="•"/>
      <w:lvlJc w:val="left"/>
      <w:pPr>
        <w:ind w:left="2651" w:hanging="360"/>
      </w:pPr>
      <w:rPr>
        <w:rFonts w:hint="default"/>
        <w:lang w:val="en-US" w:eastAsia="en-US" w:bidi="ar-SA"/>
      </w:rPr>
    </w:lvl>
    <w:lvl w:ilvl="3" w:tplc="418E54A8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ar-SA"/>
      </w:rPr>
    </w:lvl>
    <w:lvl w:ilvl="4" w:tplc="3508EB3A">
      <w:numFmt w:val="bullet"/>
      <w:lvlText w:val="•"/>
      <w:lvlJc w:val="left"/>
      <w:pPr>
        <w:ind w:left="4873" w:hanging="360"/>
      </w:pPr>
      <w:rPr>
        <w:rFonts w:hint="default"/>
        <w:lang w:val="en-US" w:eastAsia="en-US" w:bidi="ar-SA"/>
      </w:rPr>
    </w:lvl>
    <w:lvl w:ilvl="5" w:tplc="A5C89126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6" w:tplc="E7E04442">
      <w:numFmt w:val="bullet"/>
      <w:lvlText w:val="•"/>
      <w:lvlJc w:val="left"/>
      <w:pPr>
        <w:ind w:left="7095" w:hanging="360"/>
      </w:pPr>
      <w:rPr>
        <w:rFonts w:hint="default"/>
        <w:lang w:val="en-US" w:eastAsia="en-US" w:bidi="ar-SA"/>
      </w:rPr>
    </w:lvl>
    <w:lvl w:ilvl="7" w:tplc="2564CFA4">
      <w:numFmt w:val="bullet"/>
      <w:lvlText w:val="•"/>
      <w:lvlJc w:val="left"/>
      <w:pPr>
        <w:ind w:left="8206" w:hanging="360"/>
      </w:pPr>
      <w:rPr>
        <w:rFonts w:hint="default"/>
        <w:lang w:val="en-US" w:eastAsia="en-US" w:bidi="ar-SA"/>
      </w:rPr>
    </w:lvl>
    <w:lvl w:ilvl="8" w:tplc="67AA61B8">
      <w:numFmt w:val="bullet"/>
      <w:lvlText w:val="•"/>
      <w:lvlJc w:val="left"/>
      <w:pPr>
        <w:ind w:left="931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EC8"/>
    <w:rsid w:val="00206D6B"/>
    <w:rsid w:val="005B2EC8"/>
    <w:rsid w:val="0071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81E8B2-8F56-4157-B7A5-9481C959A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B2EC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B2EC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B2EC8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B2EC8"/>
    <w:pPr>
      <w:ind w:left="1542" w:hanging="360"/>
    </w:pPr>
  </w:style>
  <w:style w:type="paragraph" w:styleId="NormalWeb">
    <w:name w:val="Normal (Web)"/>
    <w:basedOn w:val="Normal"/>
    <w:uiPriority w:val="99"/>
    <w:unhideWhenUsed/>
    <w:rsid w:val="005B2EC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2021-07-03T07:35:00Z</dcterms:created>
  <dcterms:modified xsi:type="dcterms:W3CDTF">2021-07-03T07:58:00Z</dcterms:modified>
</cp:coreProperties>
</file>