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379A" w:rsidRPr="005C19B5" w:rsidRDefault="0087379A" w:rsidP="007123AB">
      <w:pPr>
        <w:pStyle w:val="BodyText"/>
        <w:spacing w:before="40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5C19B5">
        <w:rPr>
          <w:rFonts w:asciiTheme="minorHAnsi" w:hAnsiTheme="minorHAnsi" w:cstheme="minorHAnsi"/>
          <w:sz w:val="22"/>
          <w:szCs w:val="22"/>
        </w:rPr>
        <w:t>Cambrian College</w:t>
      </w:r>
    </w:p>
    <w:p w:rsidR="0087379A" w:rsidRPr="005C19B5" w:rsidRDefault="0087379A" w:rsidP="007123AB">
      <w:pPr>
        <w:pStyle w:val="BodyText"/>
        <w:spacing w:before="40"/>
        <w:ind w:left="0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GENERAL BU 101</w:t>
      </w:r>
    </w:p>
    <w:p w:rsidR="007123AB" w:rsidRDefault="0087379A" w:rsidP="007123AB">
      <w:pPr>
        <w:pStyle w:val="BodyText"/>
        <w:spacing w:before="1" w:line="480" w:lineRule="auto"/>
        <w:ind w:left="0" w:right="8883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Assignment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002</w:t>
      </w:r>
    </w:p>
    <w:p w:rsidR="0087379A" w:rsidRPr="005C19B5" w:rsidRDefault="007123AB" w:rsidP="007123AB">
      <w:pPr>
        <w:pStyle w:val="BodyText"/>
        <w:spacing w:before="1" w:line="480" w:lineRule="auto"/>
        <w:ind w:left="0" w:right="8883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87379A" w:rsidRPr="005C19B5">
        <w:rPr>
          <w:rFonts w:asciiTheme="minorHAnsi" w:hAnsiTheme="minorHAnsi" w:cstheme="minorHAnsi"/>
          <w:sz w:val="22"/>
          <w:szCs w:val="22"/>
        </w:rPr>
        <w:t>It's</w:t>
      </w:r>
      <w:proofErr w:type="gramEnd"/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a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study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involving</w:t>
      </w:r>
      <w:r w:rsidR="0087379A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an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18-year-old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male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illustrates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the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need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to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disclose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to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the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participants</w:t>
      </w:r>
      <w:r w:rsidR="0087379A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all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risks</w:t>
      </w:r>
      <w:r w:rsidR="0087379A"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involved in a</w:t>
      </w:r>
      <w:r w:rsidR="0087379A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biomedical</w:t>
      </w:r>
      <w:r w:rsidR="0087379A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research study.</w:t>
      </w:r>
    </w:p>
    <w:p w:rsidR="0087379A" w:rsidRPr="005C19B5" w:rsidRDefault="0087379A" w:rsidP="0087379A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</w:p>
    <w:p w:rsidR="0087379A" w:rsidRPr="005C19B5" w:rsidRDefault="0087379A" w:rsidP="0087379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5C19B5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5C19B5">
        <w:rPr>
          <w:rFonts w:asciiTheme="minorHAnsi" w:hAnsiTheme="minorHAnsi" w:cstheme="minorHAnsi"/>
          <w:sz w:val="22"/>
          <w:szCs w:val="22"/>
        </w:rPr>
        <w:t>.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Gene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Therapy</w:t>
      </w:r>
    </w:p>
    <w:p w:rsidR="0087379A" w:rsidRPr="005C19B5" w:rsidRDefault="0087379A" w:rsidP="0087379A">
      <w:pPr>
        <w:rPr>
          <w:rFonts w:asciiTheme="minorHAnsi" w:hAnsiTheme="minorHAnsi" w:cstheme="minorHAnsi"/>
        </w:rPr>
        <w:sectPr w:rsidR="0087379A" w:rsidRPr="005C19B5">
          <w:pgSz w:w="12240" w:h="15840"/>
          <w:pgMar w:top="680" w:right="580" w:bottom="280" w:left="580" w:header="720" w:footer="720" w:gutter="0"/>
          <w:cols w:space="720"/>
        </w:sectPr>
      </w:pPr>
    </w:p>
    <w:p w:rsidR="007123AB" w:rsidRDefault="007123AB" w:rsidP="0087379A">
      <w:pPr>
        <w:pStyle w:val="BodyText"/>
        <w:spacing w:before="40"/>
        <w:ind w:right="366"/>
        <w:rPr>
          <w:rFonts w:asciiTheme="minorHAnsi" w:hAnsiTheme="minorHAnsi" w:cstheme="minorHAnsi"/>
          <w:sz w:val="22"/>
          <w:szCs w:val="22"/>
        </w:rPr>
      </w:pPr>
    </w:p>
    <w:p w:rsidR="0087379A" w:rsidRPr="005C19B5" w:rsidRDefault="007123AB" w:rsidP="0087379A">
      <w:pPr>
        <w:pStyle w:val="BodyText"/>
        <w:spacing w:before="40"/>
        <w:ind w:right="36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="0087379A" w:rsidRPr="005C19B5">
        <w:rPr>
          <w:rFonts w:asciiTheme="minorHAnsi" w:hAnsiTheme="minorHAnsi" w:cstheme="minorHAnsi"/>
          <w:sz w:val="22"/>
          <w:szCs w:val="22"/>
        </w:rPr>
        <w:t>It is a substance where the use of human subjects in biomedical research is essential in its development</w:t>
      </w:r>
      <w:r w:rsidR="0087379A"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and</w:t>
      </w:r>
      <w:r w:rsidR="0087379A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for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it to</w:t>
      </w:r>
      <w:r w:rsidR="0087379A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be used for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new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therapy.</w:t>
      </w:r>
    </w:p>
    <w:p w:rsidR="0087379A" w:rsidRPr="005C19B5" w:rsidRDefault="0087379A" w:rsidP="0087379A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</w:p>
    <w:p w:rsidR="0087379A" w:rsidRPr="005C19B5" w:rsidRDefault="0087379A" w:rsidP="0087379A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c.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Drug</w:t>
      </w:r>
    </w:p>
    <w:p w:rsidR="0087379A" w:rsidRPr="005C19B5" w:rsidRDefault="0087379A" w:rsidP="0087379A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87379A" w:rsidRPr="005C19B5" w:rsidRDefault="007123AB" w:rsidP="0087379A">
      <w:pPr>
        <w:pStyle w:val="BodyText"/>
        <w:ind w:right="535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3 .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Part of the government in United States that gives approval to clinical trials with successful outcomes.</w:t>
      </w:r>
      <w:r w:rsidR="0087379A"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</w:p>
    <w:p w:rsidR="0087379A" w:rsidRPr="005C19B5" w:rsidRDefault="0087379A" w:rsidP="0087379A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c.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Food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and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Drug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Administration</w:t>
      </w:r>
    </w:p>
    <w:p w:rsidR="0087379A" w:rsidRPr="005C19B5" w:rsidRDefault="0087379A" w:rsidP="0087379A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87379A" w:rsidRPr="005C19B5" w:rsidRDefault="007123AB" w:rsidP="0087379A">
      <w:pPr>
        <w:pStyle w:val="BodyText"/>
        <w:ind w:right="359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4. </w:t>
      </w:r>
      <w:r w:rsidR="0087379A" w:rsidRPr="005C19B5">
        <w:rPr>
          <w:rFonts w:asciiTheme="minorHAnsi" w:hAnsiTheme="minorHAnsi" w:cstheme="minorHAnsi"/>
          <w:sz w:val="22"/>
          <w:szCs w:val="22"/>
        </w:rPr>
        <w:t>It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is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what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IRB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requires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researchers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to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obtain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from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human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subjects.</w:t>
      </w:r>
      <w:r w:rsidR="0087379A" w:rsidRPr="005C19B5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</w:p>
    <w:p w:rsidR="0087379A" w:rsidRPr="005C19B5" w:rsidRDefault="0087379A" w:rsidP="0087379A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d.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Informed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Consent</w:t>
      </w:r>
    </w:p>
    <w:p w:rsidR="0087379A" w:rsidRPr="005C19B5" w:rsidRDefault="0087379A" w:rsidP="0087379A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87379A" w:rsidRPr="005C19B5" w:rsidRDefault="007123AB" w:rsidP="0087379A">
      <w:pPr>
        <w:pStyle w:val="BodyText"/>
        <w:ind w:right="1335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5. </w:t>
      </w:r>
      <w:r w:rsidR="0087379A" w:rsidRPr="005C19B5">
        <w:rPr>
          <w:rFonts w:asciiTheme="minorHAnsi" w:hAnsiTheme="minorHAnsi" w:cstheme="minorHAnsi"/>
          <w:sz w:val="22"/>
          <w:szCs w:val="22"/>
        </w:rPr>
        <w:t>It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is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where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the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effectiveness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and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toxicity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of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the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drug</w:t>
      </w:r>
      <w:r w:rsidR="0087379A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under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the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development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stage</w:t>
      </w:r>
      <w:r w:rsidR="0087379A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are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tested</w:t>
      </w:r>
      <w:r w:rsidR="0087379A"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</w:p>
    <w:p w:rsidR="0087379A" w:rsidRPr="005C19B5" w:rsidRDefault="0087379A" w:rsidP="0087379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d.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Animal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Models</w:t>
      </w:r>
    </w:p>
    <w:p w:rsidR="0087379A" w:rsidRPr="005C19B5" w:rsidRDefault="0087379A" w:rsidP="0087379A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87379A" w:rsidRPr="005C19B5" w:rsidRDefault="007123AB" w:rsidP="0087379A">
      <w:pPr>
        <w:pStyle w:val="BodyText"/>
        <w:ind w:right="1335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6. </w:t>
      </w:r>
      <w:r w:rsidR="0087379A" w:rsidRPr="005C19B5">
        <w:rPr>
          <w:rFonts w:asciiTheme="minorHAnsi" w:hAnsiTheme="minorHAnsi" w:cstheme="minorHAnsi"/>
          <w:sz w:val="22"/>
          <w:szCs w:val="22"/>
        </w:rPr>
        <w:t>It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is</w:t>
      </w:r>
      <w:r w:rsidR="0087379A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a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process</w:t>
      </w:r>
      <w:r w:rsidR="0087379A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where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new</w:t>
      </w:r>
      <w:r w:rsidR="0087379A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drugs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are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tested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for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effectiveness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and</w:t>
      </w:r>
      <w:r w:rsidR="0087379A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safety</w:t>
      </w:r>
      <w:r w:rsidR="0087379A" w:rsidRPr="005C19B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using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human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subjects.</w:t>
      </w:r>
      <w:r w:rsidR="0087379A" w:rsidRPr="005C19B5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</w:p>
    <w:p w:rsidR="0087379A" w:rsidRPr="005C19B5" w:rsidRDefault="0087379A" w:rsidP="0087379A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c.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Clinical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Trial</w:t>
      </w:r>
    </w:p>
    <w:p w:rsidR="0087379A" w:rsidRPr="005C19B5" w:rsidRDefault="0087379A" w:rsidP="0087379A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87379A" w:rsidRPr="005C19B5" w:rsidRDefault="007123AB" w:rsidP="0087379A">
      <w:pPr>
        <w:pStyle w:val="BodyText"/>
        <w:spacing w:before="1"/>
        <w:ind w:right="23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7. </w:t>
      </w:r>
      <w:r w:rsidR="0087379A" w:rsidRPr="005C19B5">
        <w:rPr>
          <w:rFonts w:asciiTheme="minorHAnsi" w:hAnsiTheme="minorHAnsi" w:cstheme="minorHAnsi"/>
          <w:sz w:val="22"/>
          <w:szCs w:val="22"/>
        </w:rPr>
        <w:t>Aside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from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metabolism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the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initial</w:t>
      </w:r>
      <w:r w:rsidR="0087379A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phase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of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clinical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testing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using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human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subjects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also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determines</w:t>
      </w:r>
      <w:r w:rsidR="0087379A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what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of</w:t>
      </w:r>
      <w:r w:rsidR="0087379A"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the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drug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regimen?</w:t>
      </w:r>
    </w:p>
    <w:p w:rsidR="0087379A" w:rsidRPr="005C19B5" w:rsidRDefault="0087379A" w:rsidP="0087379A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</w:p>
    <w:p w:rsidR="0087379A" w:rsidRPr="005C19B5" w:rsidRDefault="0087379A" w:rsidP="0087379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d.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Side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Effects</w:t>
      </w:r>
    </w:p>
    <w:p w:rsidR="0087379A" w:rsidRPr="005C19B5" w:rsidRDefault="0087379A" w:rsidP="0087379A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87379A" w:rsidRPr="005C19B5" w:rsidRDefault="007123AB" w:rsidP="0087379A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8. </w:t>
      </w:r>
      <w:r w:rsidR="0087379A" w:rsidRPr="005C19B5">
        <w:rPr>
          <w:rFonts w:asciiTheme="minorHAnsi" w:hAnsiTheme="minorHAnsi" w:cstheme="minorHAnsi"/>
          <w:sz w:val="22"/>
          <w:szCs w:val="22"/>
        </w:rPr>
        <w:t>A</w:t>
      </w:r>
      <w:r w:rsidR="0087379A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research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which</w:t>
      </w:r>
      <w:r w:rsidR="0087379A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demonstrates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ethical</w:t>
      </w:r>
      <w:r w:rsidR="0087379A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misconduct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and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therefore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shows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the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need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for</w:t>
      </w:r>
      <w:r w:rsidR="0087379A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ethical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and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legal</w:t>
      </w:r>
      <w:r w:rsidR="0087379A"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guidelines</w:t>
      </w:r>
      <w:r w:rsidR="0087379A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in using</w:t>
      </w:r>
      <w:r w:rsidR="0087379A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humans for</w:t>
      </w:r>
      <w:r w:rsidR="0087379A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biomedical</w:t>
      </w:r>
      <w:r w:rsidR="0087379A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research.</w:t>
      </w:r>
    </w:p>
    <w:p w:rsidR="0087379A" w:rsidRPr="005C19B5" w:rsidRDefault="0087379A" w:rsidP="0087379A">
      <w:pPr>
        <w:pStyle w:val="BodyText"/>
        <w:spacing w:before="2" w:line="281" w:lineRule="exact"/>
        <w:rPr>
          <w:rFonts w:asciiTheme="minorHAnsi" w:hAnsiTheme="minorHAnsi" w:cstheme="minorHAnsi"/>
          <w:sz w:val="22"/>
          <w:szCs w:val="22"/>
        </w:rPr>
      </w:pPr>
    </w:p>
    <w:p w:rsidR="0087379A" w:rsidRPr="005C19B5" w:rsidRDefault="0087379A" w:rsidP="0087379A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d.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Tuskegee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Study</w:t>
      </w:r>
    </w:p>
    <w:p w:rsidR="0087379A" w:rsidRPr="005C19B5" w:rsidRDefault="0087379A" w:rsidP="0087379A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87379A" w:rsidRPr="005C19B5" w:rsidRDefault="007123AB" w:rsidP="0087379A">
      <w:pPr>
        <w:pStyle w:val="BodyText"/>
        <w:ind w:right="461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9. </w:t>
      </w:r>
      <w:r w:rsidR="0087379A" w:rsidRPr="005C19B5">
        <w:rPr>
          <w:rFonts w:asciiTheme="minorHAnsi" w:hAnsiTheme="minorHAnsi" w:cstheme="minorHAnsi"/>
          <w:sz w:val="22"/>
          <w:szCs w:val="22"/>
        </w:rPr>
        <w:t>It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is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the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institute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or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office</w:t>
      </w:r>
      <w:r w:rsidR="0087379A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where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all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IRBs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should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be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registered.</w:t>
      </w:r>
      <w:r w:rsidR="0087379A" w:rsidRPr="005C19B5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</w:p>
    <w:p w:rsidR="0087379A" w:rsidRPr="005C19B5" w:rsidRDefault="0087379A" w:rsidP="0087379A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a.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Office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for</w:t>
      </w:r>
      <w:r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Human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Research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Protection</w:t>
      </w:r>
    </w:p>
    <w:p w:rsidR="0087379A" w:rsidRPr="005C19B5" w:rsidRDefault="0087379A" w:rsidP="0087379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7379A" w:rsidRPr="005C19B5" w:rsidRDefault="007123AB" w:rsidP="0087379A">
      <w:pPr>
        <w:pStyle w:val="BodyText"/>
        <w:ind w:right="231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10. </w:t>
      </w:r>
      <w:r w:rsidR="0087379A" w:rsidRPr="005C19B5">
        <w:rPr>
          <w:rFonts w:asciiTheme="minorHAnsi" w:hAnsiTheme="minorHAnsi" w:cstheme="minorHAnsi"/>
          <w:sz w:val="22"/>
          <w:szCs w:val="22"/>
        </w:rPr>
        <w:t>Prior</w:t>
      </w:r>
      <w:r w:rsidR="0087379A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to</w:t>
      </w:r>
      <w:r w:rsidR="0087379A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preclinical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trials,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the</w:t>
      </w:r>
      <w:r w:rsidR="0087379A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drugs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under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investigation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are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tested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in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what</w:t>
      </w:r>
      <w:r w:rsidR="0087379A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87379A" w:rsidRPr="005C19B5">
        <w:rPr>
          <w:rFonts w:asciiTheme="minorHAnsi" w:hAnsiTheme="minorHAnsi" w:cstheme="minorHAnsi"/>
          <w:sz w:val="22"/>
          <w:szCs w:val="22"/>
        </w:rPr>
        <w:t>condition.</w:t>
      </w:r>
      <w:r w:rsidR="0087379A"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</w:p>
    <w:p w:rsidR="0087379A" w:rsidRDefault="0087379A" w:rsidP="0087379A">
      <w:pPr>
        <w:pStyle w:val="BodyText"/>
        <w:numPr>
          <w:ilvl w:val="0"/>
          <w:numId w:val="1"/>
        </w:numPr>
        <w:spacing w:before="1" w:line="480" w:lineRule="auto"/>
        <w:ind w:right="9408"/>
        <w:rPr>
          <w:rFonts w:asciiTheme="minorHAnsi" w:hAnsiTheme="minorHAnsi" w:cstheme="minorHAnsi"/>
          <w:spacing w:val="-9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In Vitro</w:t>
      </w:r>
      <w:r w:rsidRPr="005C19B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87379A" w:rsidRDefault="0087379A" w:rsidP="0087379A">
      <w:pPr>
        <w:pStyle w:val="BodyText"/>
        <w:spacing w:before="1" w:line="480" w:lineRule="auto"/>
        <w:ind w:right="9408"/>
        <w:rPr>
          <w:rFonts w:asciiTheme="minorHAnsi" w:hAnsiTheme="minorHAnsi" w:cstheme="minorHAnsi"/>
          <w:spacing w:val="-9"/>
          <w:sz w:val="22"/>
          <w:szCs w:val="22"/>
        </w:rPr>
      </w:pPr>
    </w:p>
    <w:p w:rsidR="0087379A" w:rsidRDefault="0087379A" w:rsidP="0087379A">
      <w:pPr>
        <w:pStyle w:val="BodyText"/>
        <w:spacing w:before="1" w:line="480" w:lineRule="auto"/>
        <w:ind w:right="9408"/>
        <w:rPr>
          <w:rFonts w:asciiTheme="minorHAnsi" w:hAnsiTheme="minorHAnsi" w:cstheme="minorHAnsi"/>
          <w:spacing w:val="-9"/>
          <w:sz w:val="22"/>
          <w:szCs w:val="22"/>
        </w:rPr>
      </w:pPr>
    </w:p>
    <w:bookmarkEnd w:id="0"/>
    <w:p w:rsidR="00015BB3" w:rsidRDefault="00015BB3"/>
    <w:sectPr w:rsidR="00015BB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0A4E03"/>
    <w:multiLevelType w:val="hybridMultilevel"/>
    <w:tmpl w:val="28360F12"/>
    <w:lvl w:ilvl="0" w:tplc="7E40E41A">
      <w:start w:val="1"/>
      <w:numFmt w:val="lowerLetter"/>
      <w:lvlText w:val="%1."/>
      <w:lvlJc w:val="left"/>
      <w:pPr>
        <w:ind w:left="140" w:hanging="221"/>
      </w:pPr>
      <w:rPr>
        <w:rFonts w:ascii="Cambria Math" w:eastAsia="Cambria Math" w:hAnsi="Cambria Math" w:cs="Cambria Math" w:hint="default"/>
        <w:spacing w:val="-1"/>
        <w:w w:val="100"/>
        <w:sz w:val="24"/>
        <w:szCs w:val="24"/>
        <w:lang w:val="en-US" w:eastAsia="en-US" w:bidi="ar-SA"/>
      </w:rPr>
    </w:lvl>
    <w:lvl w:ilvl="1" w:tplc="3D30B542">
      <w:numFmt w:val="bullet"/>
      <w:lvlText w:val="•"/>
      <w:lvlJc w:val="left"/>
      <w:pPr>
        <w:ind w:left="1234" w:hanging="221"/>
      </w:pPr>
      <w:rPr>
        <w:rFonts w:hint="default"/>
        <w:lang w:val="en-US" w:eastAsia="en-US" w:bidi="ar-SA"/>
      </w:rPr>
    </w:lvl>
    <w:lvl w:ilvl="2" w:tplc="259075A8">
      <w:numFmt w:val="bullet"/>
      <w:lvlText w:val="•"/>
      <w:lvlJc w:val="left"/>
      <w:pPr>
        <w:ind w:left="2328" w:hanging="221"/>
      </w:pPr>
      <w:rPr>
        <w:rFonts w:hint="default"/>
        <w:lang w:val="en-US" w:eastAsia="en-US" w:bidi="ar-SA"/>
      </w:rPr>
    </w:lvl>
    <w:lvl w:ilvl="3" w:tplc="46F6C240">
      <w:numFmt w:val="bullet"/>
      <w:lvlText w:val="•"/>
      <w:lvlJc w:val="left"/>
      <w:pPr>
        <w:ind w:left="3422" w:hanging="221"/>
      </w:pPr>
      <w:rPr>
        <w:rFonts w:hint="default"/>
        <w:lang w:val="en-US" w:eastAsia="en-US" w:bidi="ar-SA"/>
      </w:rPr>
    </w:lvl>
    <w:lvl w:ilvl="4" w:tplc="C8FAB454">
      <w:numFmt w:val="bullet"/>
      <w:lvlText w:val="•"/>
      <w:lvlJc w:val="left"/>
      <w:pPr>
        <w:ind w:left="4516" w:hanging="221"/>
      </w:pPr>
      <w:rPr>
        <w:rFonts w:hint="default"/>
        <w:lang w:val="en-US" w:eastAsia="en-US" w:bidi="ar-SA"/>
      </w:rPr>
    </w:lvl>
    <w:lvl w:ilvl="5" w:tplc="73EC80BA">
      <w:numFmt w:val="bullet"/>
      <w:lvlText w:val="•"/>
      <w:lvlJc w:val="left"/>
      <w:pPr>
        <w:ind w:left="5610" w:hanging="221"/>
      </w:pPr>
      <w:rPr>
        <w:rFonts w:hint="default"/>
        <w:lang w:val="en-US" w:eastAsia="en-US" w:bidi="ar-SA"/>
      </w:rPr>
    </w:lvl>
    <w:lvl w:ilvl="6" w:tplc="F0A21F34">
      <w:numFmt w:val="bullet"/>
      <w:lvlText w:val="•"/>
      <w:lvlJc w:val="left"/>
      <w:pPr>
        <w:ind w:left="6704" w:hanging="221"/>
      </w:pPr>
      <w:rPr>
        <w:rFonts w:hint="default"/>
        <w:lang w:val="en-US" w:eastAsia="en-US" w:bidi="ar-SA"/>
      </w:rPr>
    </w:lvl>
    <w:lvl w:ilvl="7" w:tplc="895C0584">
      <w:numFmt w:val="bullet"/>
      <w:lvlText w:val="•"/>
      <w:lvlJc w:val="left"/>
      <w:pPr>
        <w:ind w:left="7798" w:hanging="221"/>
      </w:pPr>
      <w:rPr>
        <w:rFonts w:hint="default"/>
        <w:lang w:val="en-US" w:eastAsia="en-US" w:bidi="ar-SA"/>
      </w:rPr>
    </w:lvl>
    <w:lvl w:ilvl="8" w:tplc="E52C6D30">
      <w:numFmt w:val="bullet"/>
      <w:lvlText w:val="•"/>
      <w:lvlJc w:val="left"/>
      <w:pPr>
        <w:ind w:left="8892" w:hanging="22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379A"/>
    <w:rsid w:val="00015BB3"/>
    <w:rsid w:val="000462B5"/>
    <w:rsid w:val="007123AB"/>
    <w:rsid w:val="00873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CCD07E-CD05-4A0A-8C71-C286E8AC3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7379A"/>
    <w:pPr>
      <w:widowControl w:val="0"/>
      <w:autoSpaceDE w:val="0"/>
      <w:autoSpaceDN w:val="0"/>
      <w:spacing w:after="0" w:line="240" w:lineRule="auto"/>
    </w:pPr>
    <w:rPr>
      <w:rFonts w:ascii="Cambria Math" w:eastAsia="Cambria Math" w:hAnsi="Cambria Math" w:cs="Cambria Math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87379A"/>
    <w:pPr>
      <w:ind w:left="14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7379A"/>
    <w:rPr>
      <w:rFonts w:ascii="Cambria Math" w:eastAsia="Cambria Math" w:hAnsi="Cambria Math" w:cs="Cambria Math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1173</Characters>
  <Application>Microsoft Office Word</Application>
  <DocSecurity>0</DocSecurity>
  <Lines>9</Lines>
  <Paragraphs>2</Paragraphs>
  <ScaleCrop>false</ScaleCrop>
  <Company/>
  <LinksUpToDate>false</LinksUpToDate>
  <CharactersWithSpaces>1376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2021-07-01T05:13:00Z</dcterms:created>
  <dcterms:modified xsi:type="dcterms:W3CDTF">2021-07-01T05:34:00Z</dcterms:modified>
</cp:coreProperties>
</file>