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E86" w:rsidRDefault="00C126EF">
      <w:pPr>
        <w:pStyle w:val="BodyText"/>
        <w:ind w:left="0" w:firstLine="0"/>
        <w:rPr>
          <w:rFonts w:asciiTheme="minorHAnsi" w:hAnsiTheme="minorHAnsi" w:cstheme="minorHAnsi"/>
        </w:rPr>
      </w:pPr>
      <w:bookmarkStart w:id="0" w:name="_GoBack"/>
      <w:r w:rsidRPr="00C126EF">
        <w:rPr>
          <w:rFonts w:asciiTheme="minorHAnsi" w:hAnsiTheme="minorHAnsi" w:cstheme="minorHAnsi"/>
        </w:rPr>
        <w:t>Maryville University</w:t>
      </w:r>
    </w:p>
    <w:p w:rsidR="00823E86" w:rsidRDefault="00C126EF" w:rsidP="00823E86">
      <w:pPr>
        <w:pStyle w:val="BodyText"/>
        <w:ind w:left="0" w:firstLine="0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</w:rPr>
        <w:t>NURS 612</w:t>
      </w:r>
    </w:p>
    <w:p w:rsidR="00C11BA3" w:rsidRDefault="00EC5447" w:rsidP="00C11BA3">
      <w:pPr>
        <w:pStyle w:val="BodyText"/>
        <w:ind w:left="0" w:firstLine="0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</w:rPr>
        <w:t>Week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12: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Reproductive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System</w:t>
      </w:r>
    </w:p>
    <w:p w:rsidR="00C2631C" w:rsidRPr="00C11BA3" w:rsidRDefault="00C11BA3" w:rsidP="00C11BA3">
      <w:pPr>
        <w:pStyle w:val="BodyText"/>
        <w:ind w:left="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EC5447" w:rsidRPr="00C11BA3">
        <w:rPr>
          <w:rFonts w:asciiTheme="minorHAnsi" w:hAnsiTheme="minorHAnsi" w:cstheme="minorHAnsi"/>
        </w:rPr>
        <w:t>A</w:t>
      </w:r>
      <w:r w:rsidR="00EC5447" w:rsidRPr="00C11BA3">
        <w:rPr>
          <w:rFonts w:asciiTheme="minorHAnsi" w:hAnsiTheme="minorHAnsi" w:cstheme="minorHAnsi"/>
          <w:spacing w:val="-9"/>
        </w:rPr>
        <w:t xml:space="preserve"> </w:t>
      </w:r>
      <w:r w:rsidR="00EC5447" w:rsidRPr="00C11BA3">
        <w:rPr>
          <w:rFonts w:asciiTheme="minorHAnsi" w:hAnsiTheme="minorHAnsi" w:cstheme="minorHAnsi"/>
        </w:rPr>
        <w:t>low-fat,</w:t>
      </w:r>
      <w:r w:rsidR="00EC5447" w:rsidRPr="00C11BA3">
        <w:rPr>
          <w:rFonts w:asciiTheme="minorHAnsi" w:hAnsiTheme="minorHAnsi" w:cstheme="minorHAnsi"/>
          <w:spacing w:val="-8"/>
        </w:rPr>
        <w:t xml:space="preserve"> </w:t>
      </w:r>
      <w:r w:rsidR="00EC5447" w:rsidRPr="00C11BA3">
        <w:rPr>
          <w:rFonts w:asciiTheme="minorHAnsi" w:hAnsiTheme="minorHAnsi" w:cstheme="minorHAnsi"/>
        </w:rPr>
        <w:t>vegetarian</w:t>
      </w:r>
      <w:r w:rsidR="00EC5447" w:rsidRPr="00C11BA3">
        <w:rPr>
          <w:rFonts w:asciiTheme="minorHAnsi" w:hAnsiTheme="minorHAnsi" w:cstheme="minorHAnsi"/>
          <w:spacing w:val="-8"/>
        </w:rPr>
        <w:t xml:space="preserve"> </w:t>
      </w:r>
      <w:r w:rsidR="00EC5447" w:rsidRPr="00C11BA3">
        <w:rPr>
          <w:rFonts w:asciiTheme="minorHAnsi" w:hAnsiTheme="minorHAnsi" w:cstheme="minorHAnsi"/>
        </w:rPr>
        <w:t>diet</w:t>
      </w:r>
      <w:r w:rsidR="00EC5447" w:rsidRPr="00C11BA3">
        <w:rPr>
          <w:rFonts w:asciiTheme="minorHAnsi" w:hAnsiTheme="minorHAnsi" w:cstheme="minorHAnsi"/>
          <w:spacing w:val="-9"/>
        </w:rPr>
        <w:t xml:space="preserve"> </w:t>
      </w:r>
      <w:r w:rsidR="00EC5447" w:rsidRPr="00C11BA3">
        <w:rPr>
          <w:rFonts w:asciiTheme="minorHAnsi" w:hAnsiTheme="minorHAnsi" w:cstheme="minorHAnsi"/>
        </w:rPr>
        <w:t>helps</w:t>
      </w:r>
      <w:r w:rsidR="00EC5447" w:rsidRPr="00C11BA3">
        <w:rPr>
          <w:rFonts w:asciiTheme="minorHAnsi" w:hAnsiTheme="minorHAnsi" w:cstheme="minorHAnsi"/>
          <w:spacing w:val="-7"/>
        </w:rPr>
        <w:t xml:space="preserve"> </w:t>
      </w:r>
      <w:r w:rsidR="00EC5447" w:rsidRPr="00C11BA3">
        <w:rPr>
          <w:rFonts w:asciiTheme="minorHAnsi" w:hAnsiTheme="minorHAnsi" w:cstheme="minorHAnsi"/>
        </w:rPr>
        <w:t>relieve</w:t>
      </w:r>
      <w:r w:rsidR="00EC5447" w:rsidRPr="00C11BA3">
        <w:rPr>
          <w:rFonts w:asciiTheme="minorHAnsi" w:hAnsiTheme="minorHAnsi" w:cstheme="minorHAnsi"/>
          <w:spacing w:val="-9"/>
        </w:rPr>
        <w:t xml:space="preserve"> </w:t>
      </w:r>
      <w:r w:rsidR="00EC5447" w:rsidRPr="00C11BA3">
        <w:rPr>
          <w:rFonts w:asciiTheme="minorHAnsi" w:hAnsiTheme="minorHAnsi" w:cstheme="minorHAnsi"/>
        </w:rPr>
        <w:t>symptoms</w:t>
      </w:r>
      <w:r w:rsidR="00EC5447" w:rsidRPr="00C11BA3">
        <w:rPr>
          <w:rFonts w:asciiTheme="minorHAnsi" w:hAnsiTheme="minorHAnsi" w:cstheme="minorHAnsi"/>
          <w:spacing w:val="-9"/>
        </w:rPr>
        <w:t xml:space="preserve"> </w:t>
      </w:r>
      <w:r w:rsidR="00EC5447" w:rsidRPr="00C11BA3">
        <w:rPr>
          <w:rFonts w:asciiTheme="minorHAnsi" w:hAnsiTheme="minorHAnsi" w:cstheme="minorHAnsi"/>
        </w:rPr>
        <w:t>of</w:t>
      </w:r>
      <w:r w:rsidR="00EC5447" w:rsidRPr="00C11BA3">
        <w:rPr>
          <w:rFonts w:asciiTheme="minorHAnsi" w:hAnsiTheme="minorHAnsi" w:cstheme="minorHAnsi"/>
          <w:spacing w:val="-8"/>
        </w:rPr>
        <w:t xml:space="preserve"> </w:t>
      </w:r>
      <w:r w:rsidR="00EC5447" w:rsidRPr="00C11BA3">
        <w:rPr>
          <w:rFonts w:asciiTheme="minorHAnsi" w:hAnsiTheme="minorHAnsi" w:cstheme="minorHAnsi"/>
        </w:rPr>
        <w:t>premenstrual</w:t>
      </w:r>
      <w:r w:rsidR="00EC5447" w:rsidRPr="00C11BA3">
        <w:rPr>
          <w:rFonts w:asciiTheme="minorHAnsi" w:hAnsiTheme="minorHAnsi" w:cstheme="minorHAnsi"/>
          <w:spacing w:val="-9"/>
        </w:rPr>
        <w:t xml:space="preserve"> </w:t>
      </w:r>
      <w:r w:rsidR="00EC5447" w:rsidRPr="00C11BA3">
        <w:rPr>
          <w:rFonts w:asciiTheme="minorHAnsi" w:hAnsiTheme="minorHAnsi" w:cstheme="minorHAnsi"/>
        </w:rPr>
        <w:t>syndrome.</w:t>
      </w:r>
    </w:p>
    <w:p w:rsidR="00C2631C" w:rsidRPr="00C126EF" w:rsidRDefault="00EC5447">
      <w:pPr>
        <w:pStyle w:val="ListParagraph"/>
        <w:numPr>
          <w:ilvl w:val="1"/>
          <w:numId w:val="4"/>
        </w:numPr>
        <w:tabs>
          <w:tab w:val="left" w:pos="1542"/>
        </w:tabs>
        <w:spacing w:line="256" w:lineRule="auto"/>
        <w:ind w:right="534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  <w:b/>
          <w:shd w:val="clear" w:color="auto" w:fill="FFFF00"/>
        </w:rPr>
        <w:t>True</w:t>
      </w:r>
      <w:r w:rsidRPr="00C126EF">
        <w:rPr>
          <w:rFonts w:asciiTheme="minorHAnsi" w:hAnsiTheme="minorHAnsi" w:cstheme="minorHAnsi"/>
          <w:b/>
        </w:rPr>
        <w:t xml:space="preserve"> </w:t>
      </w:r>
      <w:r w:rsidRPr="00C126EF">
        <w:rPr>
          <w:rFonts w:asciiTheme="minorHAnsi" w:hAnsiTheme="minorHAnsi" w:cstheme="minorHAnsi"/>
        </w:rPr>
        <w:t>– Dietary changes such as eating six small meals each day, increasing intake of</w:t>
      </w:r>
      <w:r w:rsidRPr="00C126EF">
        <w:rPr>
          <w:rFonts w:asciiTheme="minorHAnsi" w:hAnsiTheme="minorHAnsi" w:cstheme="minorHAnsi"/>
          <w:spacing w:val="1"/>
        </w:rPr>
        <w:t xml:space="preserve"> </w:t>
      </w:r>
      <w:r w:rsidRPr="00C126EF">
        <w:rPr>
          <w:rFonts w:asciiTheme="minorHAnsi" w:hAnsiTheme="minorHAnsi" w:cstheme="minorHAnsi"/>
          <w:spacing w:val="-1"/>
        </w:rPr>
        <w:t>complex</w:t>
      </w:r>
      <w:r w:rsidRPr="00C126EF">
        <w:rPr>
          <w:rFonts w:asciiTheme="minorHAnsi" w:hAnsiTheme="minorHAnsi" w:cstheme="minorHAnsi"/>
          <w:spacing w:val="-12"/>
        </w:rPr>
        <w:t xml:space="preserve"> </w:t>
      </w:r>
      <w:r w:rsidRPr="00C126EF">
        <w:rPr>
          <w:rFonts w:asciiTheme="minorHAnsi" w:hAnsiTheme="minorHAnsi" w:cstheme="minorHAnsi"/>
          <w:spacing w:val="-1"/>
        </w:rPr>
        <w:t>carbohydrates,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  <w:spacing w:val="-1"/>
        </w:rPr>
        <w:t>fiber,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and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water,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and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decreasing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caffeine,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alcohol,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sugar</w:t>
      </w:r>
      <w:r w:rsidRPr="00C126EF">
        <w:rPr>
          <w:rFonts w:asciiTheme="minorHAnsi" w:hAnsiTheme="minorHAnsi" w:cstheme="minorHAnsi"/>
          <w:spacing w:val="-9"/>
        </w:rPr>
        <w:t xml:space="preserve"> </w:t>
      </w:r>
      <w:r w:rsidRPr="00C126EF">
        <w:rPr>
          <w:rFonts w:asciiTheme="minorHAnsi" w:hAnsiTheme="minorHAnsi" w:cstheme="minorHAnsi"/>
        </w:rPr>
        <w:t>and</w:t>
      </w:r>
      <w:r w:rsidRPr="00C126EF">
        <w:rPr>
          <w:rFonts w:asciiTheme="minorHAnsi" w:hAnsiTheme="minorHAnsi" w:cstheme="minorHAnsi"/>
          <w:spacing w:val="-47"/>
        </w:rPr>
        <w:t xml:space="preserve"> </w:t>
      </w:r>
      <w:r w:rsidRPr="00C126EF">
        <w:rPr>
          <w:rFonts w:asciiTheme="minorHAnsi" w:hAnsiTheme="minorHAnsi" w:cstheme="minorHAnsi"/>
        </w:rPr>
        <w:t>animal</w:t>
      </w:r>
      <w:r w:rsidRPr="00C126EF">
        <w:rPr>
          <w:rFonts w:asciiTheme="minorHAnsi" w:hAnsiTheme="minorHAnsi" w:cstheme="minorHAnsi"/>
          <w:spacing w:val="-2"/>
        </w:rPr>
        <w:t xml:space="preserve"> </w:t>
      </w:r>
      <w:r w:rsidRPr="00C126EF">
        <w:rPr>
          <w:rFonts w:asciiTheme="minorHAnsi" w:hAnsiTheme="minorHAnsi" w:cstheme="minorHAnsi"/>
        </w:rPr>
        <w:t>fat can be beneficial</w:t>
      </w:r>
    </w:p>
    <w:p w:rsidR="00C2631C" w:rsidRPr="00C126EF" w:rsidRDefault="00EC5447">
      <w:pPr>
        <w:pStyle w:val="ListParagraph"/>
        <w:numPr>
          <w:ilvl w:val="0"/>
          <w:numId w:val="4"/>
        </w:numPr>
        <w:tabs>
          <w:tab w:val="left" w:pos="822"/>
        </w:tabs>
        <w:spacing w:line="250" w:lineRule="exact"/>
        <w:ind w:hanging="361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</w:rPr>
        <w:t>In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a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woman</w:t>
      </w:r>
      <w:r w:rsidRPr="00C126EF">
        <w:rPr>
          <w:rFonts w:asciiTheme="minorHAnsi" w:hAnsiTheme="minorHAnsi" w:cstheme="minorHAnsi"/>
          <w:spacing w:val="-3"/>
        </w:rPr>
        <w:t xml:space="preserve"> </w:t>
      </w:r>
      <w:r w:rsidRPr="00C126EF">
        <w:rPr>
          <w:rFonts w:asciiTheme="minorHAnsi" w:hAnsiTheme="minorHAnsi" w:cstheme="minorHAnsi"/>
        </w:rPr>
        <w:t>with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endometriosis,</w:t>
      </w:r>
      <w:r w:rsidRPr="00C126EF">
        <w:rPr>
          <w:rFonts w:asciiTheme="minorHAnsi" w:hAnsiTheme="minorHAnsi" w:cstheme="minorHAnsi"/>
          <w:spacing w:val="-2"/>
        </w:rPr>
        <w:t xml:space="preserve"> </w:t>
      </w:r>
      <w:r w:rsidRPr="00C126EF">
        <w:rPr>
          <w:rFonts w:asciiTheme="minorHAnsi" w:hAnsiTheme="minorHAnsi" w:cstheme="minorHAnsi"/>
        </w:rPr>
        <w:t>endometrial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tissue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that</w:t>
      </w:r>
      <w:r w:rsidRPr="00C126EF">
        <w:rPr>
          <w:rFonts w:asciiTheme="minorHAnsi" w:hAnsiTheme="minorHAnsi" w:cstheme="minorHAnsi"/>
          <w:spacing w:val="-3"/>
        </w:rPr>
        <w:t xml:space="preserve"> </w:t>
      </w:r>
      <w:r w:rsidRPr="00C126EF">
        <w:rPr>
          <w:rFonts w:asciiTheme="minorHAnsi" w:hAnsiTheme="minorHAnsi" w:cstheme="minorHAnsi"/>
        </w:rPr>
        <w:t>responds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to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hormonal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changes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of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the</w:t>
      </w:r>
    </w:p>
    <w:p w:rsidR="00C2631C" w:rsidRPr="00C126EF" w:rsidRDefault="00EC5447">
      <w:pPr>
        <w:pStyle w:val="BodyText"/>
        <w:spacing w:before="17"/>
        <w:ind w:left="821" w:firstLine="0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</w:rPr>
        <w:t>menstrual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cycle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may</w:t>
      </w:r>
      <w:r w:rsidRPr="00C126EF">
        <w:rPr>
          <w:rFonts w:asciiTheme="minorHAnsi" w:hAnsiTheme="minorHAnsi" w:cstheme="minorHAnsi"/>
          <w:spacing w:val="-3"/>
        </w:rPr>
        <w:t xml:space="preserve"> </w:t>
      </w:r>
      <w:r w:rsidRPr="00C126EF">
        <w:rPr>
          <w:rFonts w:asciiTheme="minorHAnsi" w:hAnsiTheme="minorHAnsi" w:cstheme="minorHAnsi"/>
        </w:rPr>
        <w:t>be</w:t>
      </w:r>
      <w:r w:rsidRPr="00C126EF">
        <w:rPr>
          <w:rFonts w:asciiTheme="minorHAnsi" w:hAnsiTheme="minorHAnsi" w:cstheme="minorHAnsi"/>
          <w:spacing w:val="-3"/>
        </w:rPr>
        <w:t xml:space="preserve"> </w:t>
      </w:r>
      <w:r w:rsidRPr="00C126EF">
        <w:rPr>
          <w:rFonts w:asciiTheme="minorHAnsi" w:hAnsiTheme="minorHAnsi" w:cstheme="minorHAnsi"/>
        </w:rPr>
        <w:t>found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in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the</w:t>
      </w:r>
      <w:r w:rsidRPr="00C126EF">
        <w:rPr>
          <w:rFonts w:asciiTheme="minorHAnsi" w:hAnsiTheme="minorHAnsi" w:cstheme="minorHAnsi"/>
          <w:spacing w:val="-3"/>
        </w:rPr>
        <w:t xml:space="preserve"> </w:t>
      </w:r>
      <w:r w:rsidRPr="00C126EF">
        <w:rPr>
          <w:rFonts w:asciiTheme="minorHAnsi" w:hAnsiTheme="minorHAnsi" w:cstheme="minorHAnsi"/>
        </w:rPr>
        <w:t>lungs</w:t>
      </w:r>
    </w:p>
    <w:p w:rsidR="00C2631C" w:rsidRPr="00C126EF" w:rsidRDefault="00EC5447">
      <w:pPr>
        <w:pStyle w:val="ListParagraph"/>
        <w:numPr>
          <w:ilvl w:val="1"/>
          <w:numId w:val="4"/>
        </w:numPr>
        <w:tabs>
          <w:tab w:val="left" w:pos="1542"/>
        </w:tabs>
        <w:spacing w:before="1" w:line="256" w:lineRule="auto"/>
        <w:ind w:right="179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  <w:b/>
          <w:shd w:val="clear" w:color="auto" w:fill="FFFF00"/>
        </w:rPr>
        <w:t>True</w:t>
      </w:r>
      <w:r w:rsidRPr="00C126EF">
        <w:rPr>
          <w:rFonts w:asciiTheme="minorHAnsi" w:hAnsiTheme="minorHAnsi" w:cstheme="minorHAnsi"/>
          <w:b/>
        </w:rPr>
        <w:t xml:space="preserve"> </w:t>
      </w:r>
      <w:r w:rsidRPr="00C126EF">
        <w:rPr>
          <w:rFonts w:asciiTheme="minorHAnsi" w:hAnsiTheme="minorHAnsi" w:cstheme="minorHAnsi"/>
        </w:rPr>
        <w:t>– Other sites of implantation are the sigmoid colon, small intestine, rectum,</w:t>
      </w:r>
      <w:r w:rsidRPr="00C126EF">
        <w:rPr>
          <w:rFonts w:asciiTheme="minorHAnsi" w:hAnsiTheme="minorHAnsi" w:cstheme="minorHAnsi"/>
          <w:spacing w:val="1"/>
        </w:rPr>
        <w:t xml:space="preserve"> </w:t>
      </w:r>
      <w:r w:rsidRPr="00C126EF">
        <w:rPr>
          <w:rFonts w:asciiTheme="minorHAnsi" w:hAnsiTheme="minorHAnsi" w:cstheme="minorHAnsi"/>
        </w:rPr>
        <w:t>appendix,</w:t>
      </w:r>
      <w:r w:rsidRPr="00C126EF">
        <w:rPr>
          <w:rFonts w:asciiTheme="minorHAnsi" w:hAnsiTheme="minorHAnsi" w:cstheme="minorHAnsi"/>
          <w:spacing w:val="-11"/>
        </w:rPr>
        <w:t xml:space="preserve"> </w:t>
      </w:r>
      <w:r w:rsidRPr="00C126EF">
        <w:rPr>
          <w:rFonts w:asciiTheme="minorHAnsi" w:hAnsiTheme="minorHAnsi" w:cstheme="minorHAnsi"/>
        </w:rPr>
        <w:t>bladder,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uterus,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vulva,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vagina,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cervix,</w:t>
      </w:r>
      <w:r w:rsidRPr="00C126EF">
        <w:rPr>
          <w:rFonts w:asciiTheme="minorHAnsi" w:hAnsiTheme="minorHAnsi" w:cstheme="minorHAnsi"/>
          <w:spacing w:val="-9"/>
        </w:rPr>
        <w:t xml:space="preserve"> </w:t>
      </w:r>
      <w:r w:rsidRPr="00C126EF">
        <w:rPr>
          <w:rFonts w:asciiTheme="minorHAnsi" w:hAnsiTheme="minorHAnsi" w:cstheme="minorHAnsi"/>
        </w:rPr>
        <w:t>lymph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nodes,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extremities,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pleural</w:t>
      </w:r>
      <w:r w:rsidRPr="00C126EF">
        <w:rPr>
          <w:rFonts w:asciiTheme="minorHAnsi" w:hAnsiTheme="minorHAnsi" w:cstheme="minorHAnsi"/>
          <w:spacing w:val="-9"/>
        </w:rPr>
        <w:t xml:space="preserve"> </w:t>
      </w:r>
      <w:r w:rsidRPr="00C126EF">
        <w:rPr>
          <w:rFonts w:asciiTheme="minorHAnsi" w:hAnsiTheme="minorHAnsi" w:cstheme="minorHAnsi"/>
        </w:rPr>
        <w:t>cavity,</w:t>
      </w:r>
      <w:r w:rsidRPr="00C126EF">
        <w:rPr>
          <w:rFonts w:asciiTheme="minorHAnsi" w:hAnsiTheme="minorHAnsi" w:cstheme="minorHAnsi"/>
          <w:spacing w:val="-47"/>
        </w:rPr>
        <w:t xml:space="preserve"> </w:t>
      </w:r>
      <w:r w:rsidRPr="00C126EF">
        <w:rPr>
          <w:rFonts w:asciiTheme="minorHAnsi" w:hAnsiTheme="minorHAnsi" w:cstheme="minorHAnsi"/>
        </w:rPr>
        <w:t>lungs,</w:t>
      </w:r>
      <w:r w:rsidRPr="00C126EF">
        <w:rPr>
          <w:rFonts w:asciiTheme="minorHAnsi" w:hAnsiTheme="minorHAnsi" w:cstheme="minorHAnsi"/>
          <w:spacing w:val="-2"/>
        </w:rPr>
        <w:t xml:space="preserve"> </w:t>
      </w:r>
      <w:r w:rsidRPr="00C126EF">
        <w:rPr>
          <w:rFonts w:asciiTheme="minorHAnsi" w:hAnsiTheme="minorHAnsi" w:cstheme="minorHAnsi"/>
        </w:rPr>
        <w:t>laparotomy scars,</w:t>
      </w:r>
      <w:r w:rsidRPr="00C126EF">
        <w:rPr>
          <w:rFonts w:asciiTheme="minorHAnsi" w:hAnsiTheme="minorHAnsi" w:cstheme="minorHAnsi"/>
          <w:spacing w:val="-2"/>
        </w:rPr>
        <w:t xml:space="preserve"> </w:t>
      </w:r>
      <w:r w:rsidRPr="00C126EF">
        <w:rPr>
          <w:rFonts w:asciiTheme="minorHAnsi" w:hAnsiTheme="minorHAnsi" w:cstheme="minorHAnsi"/>
        </w:rPr>
        <w:t>and hernia sacs</w:t>
      </w:r>
    </w:p>
    <w:p w:rsidR="00C2631C" w:rsidRPr="00C126EF" w:rsidRDefault="00EC5447">
      <w:pPr>
        <w:pStyle w:val="ListParagraph"/>
        <w:numPr>
          <w:ilvl w:val="0"/>
          <w:numId w:val="4"/>
        </w:numPr>
        <w:tabs>
          <w:tab w:val="left" w:pos="822"/>
        </w:tabs>
        <w:spacing w:line="248" w:lineRule="exact"/>
        <w:ind w:hanging="361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</w:rPr>
        <w:t>With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early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diagnosis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and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treatment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of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cervical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cancer,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prognosis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is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excellent</w:t>
      </w:r>
    </w:p>
    <w:p w:rsidR="00C2631C" w:rsidRPr="00C126EF" w:rsidRDefault="00EC5447">
      <w:pPr>
        <w:pStyle w:val="ListParagraph"/>
        <w:numPr>
          <w:ilvl w:val="1"/>
          <w:numId w:val="4"/>
        </w:numPr>
        <w:tabs>
          <w:tab w:val="left" w:pos="1542"/>
        </w:tabs>
        <w:spacing w:before="2" w:line="256" w:lineRule="auto"/>
        <w:ind w:right="174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  <w:b/>
          <w:shd w:val="clear" w:color="auto" w:fill="FFFF00"/>
        </w:rPr>
        <w:t>True</w:t>
      </w:r>
      <w:r w:rsidRPr="00C126EF">
        <w:rPr>
          <w:rFonts w:asciiTheme="minorHAnsi" w:hAnsiTheme="minorHAnsi" w:cstheme="minorHAnsi"/>
          <w:b/>
        </w:rPr>
        <w:t xml:space="preserve"> </w:t>
      </w:r>
      <w:r w:rsidRPr="00C126EF">
        <w:rPr>
          <w:rFonts w:asciiTheme="minorHAnsi" w:hAnsiTheme="minorHAnsi" w:cstheme="minorHAnsi"/>
        </w:rPr>
        <w:t>– With early detection and treatment, prognosis is excellent. Overall, the 5 year</w:t>
      </w:r>
      <w:r w:rsidRPr="00C126EF">
        <w:rPr>
          <w:rFonts w:asciiTheme="minorHAnsi" w:hAnsiTheme="minorHAnsi" w:cstheme="minorHAnsi"/>
          <w:spacing w:val="1"/>
        </w:rPr>
        <w:t xml:space="preserve"> </w:t>
      </w:r>
      <w:r w:rsidRPr="00C126EF">
        <w:rPr>
          <w:rFonts w:asciiTheme="minorHAnsi" w:hAnsiTheme="minorHAnsi" w:cstheme="minorHAnsi"/>
        </w:rPr>
        <w:t>survival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rate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for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stage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IA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or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lower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is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95%.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A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cure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rate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of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100%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is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possible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for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women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with</w:t>
      </w:r>
      <w:r w:rsidRPr="00C126EF">
        <w:rPr>
          <w:rFonts w:asciiTheme="minorHAnsi" w:hAnsiTheme="minorHAnsi" w:cstheme="minorHAnsi"/>
          <w:spacing w:val="-47"/>
        </w:rPr>
        <w:t xml:space="preserve"> </w:t>
      </w:r>
      <w:r w:rsidRPr="00C126EF">
        <w:rPr>
          <w:rFonts w:asciiTheme="minorHAnsi" w:hAnsiTheme="minorHAnsi" w:cstheme="minorHAnsi"/>
        </w:rPr>
        <w:t>dysplasia</w:t>
      </w:r>
      <w:r w:rsidRPr="00C126EF">
        <w:rPr>
          <w:rFonts w:asciiTheme="minorHAnsi" w:hAnsiTheme="minorHAnsi" w:cstheme="minorHAnsi"/>
          <w:spacing w:val="-1"/>
        </w:rPr>
        <w:t xml:space="preserve"> </w:t>
      </w:r>
      <w:r w:rsidRPr="00C126EF">
        <w:rPr>
          <w:rFonts w:asciiTheme="minorHAnsi" w:hAnsiTheme="minorHAnsi" w:cstheme="minorHAnsi"/>
        </w:rPr>
        <w:t>or</w:t>
      </w:r>
      <w:r w:rsidRPr="00C126EF">
        <w:rPr>
          <w:rFonts w:asciiTheme="minorHAnsi" w:hAnsiTheme="minorHAnsi" w:cstheme="minorHAnsi"/>
          <w:spacing w:val="-1"/>
        </w:rPr>
        <w:t xml:space="preserve"> </w:t>
      </w:r>
      <w:r w:rsidRPr="00C126EF">
        <w:rPr>
          <w:rFonts w:asciiTheme="minorHAnsi" w:hAnsiTheme="minorHAnsi" w:cstheme="minorHAnsi"/>
        </w:rPr>
        <w:t>carcinoma in situ</w:t>
      </w:r>
    </w:p>
    <w:p w:rsidR="00C2631C" w:rsidRPr="00C126EF" w:rsidRDefault="00EC5447">
      <w:pPr>
        <w:pStyle w:val="ListParagraph"/>
        <w:numPr>
          <w:ilvl w:val="0"/>
          <w:numId w:val="4"/>
        </w:numPr>
        <w:tabs>
          <w:tab w:val="left" w:pos="822"/>
        </w:tabs>
        <w:spacing w:line="248" w:lineRule="exact"/>
        <w:ind w:hanging="361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</w:rPr>
        <w:t>The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risk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of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testicular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cancer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is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35-50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times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greater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for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men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with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cryptorchidism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than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for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the</w:t>
      </w:r>
    </w:p>
    <w:p w:rsidR="00C2631C" w:rsidRPr="00C126EF" w:rsidRDefault="00EC5447">
      <w:pPr>
        <w:pStyle w:val="BodyText"/>
        <w:spacing w:before="19" w:line="268" w:lineRule="exact"/>
        <w:ind w:left="821" w:firstLine="0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</w:rPr>
        <w:t>general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male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population</w:t>
      </w:r>
    </w:p>
    <w:p w:rsidR="00C2631C" w:rsidRPr="00C126EF" w:rsidRDefault="00EC5447">
      <w:pPr>
        <w:pStyle w:val="ListParagraph"/>
        <w:numPr>
          <w:ilvl w:val="1"/>
          <w:numId w:val="4"/>
        </w:numPr>
        <w:tabs>
          <w:tab w:val="left" w:pos="1542"/>
        </w:tabs>
        <w:spacing w:line="256" w:lineRule="auto"/>
        <w:ind w:right="177"/>
        <w:jc w:val="both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  <w:b/>
          <w:shd w:val="clear" w:color="auto" w:fill="FFFF00"/>
        </w:rPr>
        <w:t>True</w:t>
      </w:r>
      <w:r w:rsidRPr="00C126EF">
        <w:rPr>
          <w:rFonts w:asciiTheme="minorHAnsi" w:hAnsiTheme="minorHAnsi" w:cstheme="minorHAnsi"/>
          <w:b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–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Undescended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testes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are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susceptible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to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neoplastic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processes: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the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risk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of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testicular</w:t>
      </w:r>
      <w:r w:rsidRPr="00C126EF">
        <w:rPr>
          <w:rFonts w:asciiTheme="minorHAnsi" w:hAnsiTheme="minorHAnsi" w:cstheme="minorHAnsi"/>
          <w:spacing w:val="1"/>
        </w:rPr>
        <w:t xml:space="preserve"> </w:t>
      </w:r>
      <w:r w:rsidRPr="00C126EF">
        <w:rPr>
          <w:rFonts w:asciiTheme="minorHAnsi" w:hAnsiTheme="minorHAnsi" w:cstheme="minorHAnsi"/>
        </w:rPr>
        <w:t>cancer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is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35-50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times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greater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for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men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with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cryptorchidism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or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a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history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or</w:t>
      </w:r>
      <w:r w:rsidRPr="00C126EF">
        <w:rPr>
          <w:rFonts w:asciiTheme="minorHAnsi" w:hAnsiTheme="minorHAnsi" w:cstheme="minorHAnsi"/>
          <w:spacing w:val="-4"/>
        </w:rPr>
        <w:t xml:space="preserve"> </w:t>
      </w:r>
      <w:r w:rsidRPr="00C126EF">
        <w:rPr>
          <w:rFonts w:asciiTheme="minorHAnsi" w:hAnsiTheme="minorHAnsi" w:cstheme="minorHAnsi"/>
        </w:rPr>
        <w:t>cryptorchidism</w:t>
      </w:r>
      <w:r w:rsidRPr="00C126EF">
        <w:rPr>
          <w:rFonts w:asciiTheme="minorHAnsi" w:hAnsiTheme="minorHAnsi" w:cstheme="minorHAnsi"/>
          <w:spacing w:val="-47"/>
        </w:rPr>
        <w:t xml:space="preserve"> </w:t>
      </w:r>
      <w:r w:rsidRPr="00C126EF">
        <w:rPr>
          <w:rFonts w:asciiTheme="minorHAnsi" w:hAnsiTheme="minorHAnsi" w:cstheme="minorHAnsi"/>
        </w:rPr>
        <w:t>than</w:t>
      </w:r>
      <w:r w:rsidRPr="00C126EF">
        <w:rPr>
          <w:rFonts w:asciiTheme="minorHAnsi" w:hAnsiTheme="minorHAnsi" w:cstheme="minorHAnsi"/>
          <w:spacing w:val="-1"/>
        </w:rPr>
        <w:t xml:space="preserve"> </w:t>
      </w:r>
      <w:r w:rsidRPr="00C126EF">
        <w:rPr>
          <w:rFonts w:asciiTheme="minorHAnsi" w:hAnsiTheme="minorHAnsi" w:cstheme="minorHAnsi"/>
        </w:rPr>
        <w:t>for</w:t>
      </w:r>
      <w:r w:rsidRPr="00C126EF">
        <w:rPr>
          <w:rFonts w:asciiTheme="minorHAnsi" w:hAnsiTheme="minorHAnsi" w:cstheme="minorHAnsi"/>
          <w:spacing w:val="1"/>
        </w:rPr>
        <w:t xml:space="preserve"> </w:t>
      </w:r>
      <w:r w:rsidRPr="00C126EF">
        <w:rPr>
          <w:rFonts w:asciiTheme="minorHAnsi" w:hAnsiTheme="minorHAnsi" w:cstheme="minorHAnsi"/>
        </w:rPr>
        <w:t>the</w:t>
      </w:r>
      <w:r w:rsidRPr="00C126EF">
        <w:rPr>
          <w:rFonts w:asciiTheme="minorHAnsi" w:hAnsiTheme="minorHAnsi" w:cstheme="minorHAnsi"/>
          <w:spacing w:val="-1"/>
        </w:rPr>
        <w:t xml:space="preserve"> </w:t>
      </w:r>
      <w:r w:rsidRPr="00C126EF">
        <w:rPr>
          <w:rFonts w:asciiTheme="minorHAnsi" w:hAnsiTheme="minorHAnsi" w:cstheme="minorHAnsi"/>
        </w:rPr>
        <w:t>general</w:t>
      </w:r>
      <w:r w:rsidRPr="00C126EF">
        <w:rPr>
          <w:rFonts w:asciiTheme="minorHAnsi" w:hAnsiTheme="minorHAnsi" w:cstheme="minorHAnsi"/>
          <w:spacing w:val="-1"/>
        </w:rPr>
        <w:t xml:space="preserve"> </w:t>
      </w:r>
      <w:r w:rsidRPr="00C126EF">
        <w:rPr>
          <w:rFonts w:asciiTheme="minorHAnsi" w:hAnsiTheme="minorHAnsi" w:cstheme="minorHAnsi"/>
        </w:rPr>
        <w:t>male population</w:t>
      </w:r>
    </w:p>
    <w:p w:rsidR="00C2631C" w:rsidRPr="00C126EF" w:rsidRDefault="00EC5447">
      <w:pPr>
        <w:pStyle w:val="ListParagraph"/>
        <w:numPr>
          <w:ilvl w:val="0"/>
          <w:numId w:val="4"/>
        </w:numPr>
        <w:tabs>
          <w:tab w:val="left" w:pos="822"/>
        </w:tabs>
        <w:spacing w:line="250" w:lineRule="exact"/>
        <w:ind w:hanging="361"/>
        <w:jc w:val="both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  <w:spacing w:val="-1"/>
        </w:rPr>
        <w:t>All</w:t>
      </w:r>
      <w:r w:rsidRPr="00C126EF">
        <w:rPr>
          <w:rFonts w:asciiTheme="minorHAnsi" w:hAnsiTheme="minorHAnsi" w:cstheme="minorHAnsi"/>
          <w:spacing w:val="-11"/>
        </w:rPr>
        <w:t xml:space="preserve"> </w:t>
      </w:r>
      <w:r w:rsidRPr="00C126EF">
        <w:rPr>
          <w:rFonts w:asciiTheme="minorHAnsi" w:hAnsiTheme="minorHAnsi" w:cstheme="minorHAnsi"/>
          <w:spacing w:val="-1"/>
        </w:rPr>
        <w:t>virally-induced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sexually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transmitted</w:t>
      </w:r>
      <w:r w:rsidRPr="00C126EF">
        <w:rPr>
          <w:rFonts w:asciiTheme="minorHAnsi" w:hAnsiTheme="minorHAnsi" w:cstheme="minorHAnsi"/>
          <w:spacing w:val="-9"/>
        </w:rPr>
        <w:t xml:space="preserve"> </w:t>
      </w:r>
      <w:r w:rsidRPr="00C126EF">
        <w:rPr>
          <w:rFonts w:asciiTheme="minorHAnsi" w:hAnsiTheme="minorHAnsi" w:cstheme="minorHAnsi"/>
        </w:rPr>
        <w:t>infection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are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incurable</w:t>
      </w:r>
    </w:p>
    <w:p w:rsidR="00C2631C" w:rsidRPr="00C126EF" w:rsidRDefault="00EC5447">
      <w:pPr>
        <w:pStyle w:val="ListParagraph"/>
        <w:numPr>
          <w:ilvl w:val="1"/>
          <w:numId w:val="4"/>
        </w:numPr>
        <w:tabs>
          <w:tab w:val="left" w:pos="1542"/>
        </w:tabs>
        <w:spacing w:line="256" w:lineRule="auto"/>
        <w:ind w:right="331"/>
        <w:jc w:val="both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  <w:b/>
          <w:shd w:val="clear" w:color="auto" w:fill="FFFF00"/>
        </w:rPr>
        <w:t>True</w:t>
      </w:r>
      <w:r w:rsidRPr="00C126EF">
        <w:rPr>
          <w:rFonts w:asciiTheme="minorHAnsi" w:hAnsiTheme="minorHAnsi" w:cstheme="minorHAnsi"/>
          <w:b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–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although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the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majority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of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STIs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can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be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treated,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virally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induced</w:t>
      </w:r>
      <w:r w:rsidRPr="00C126EF">
        <w:rPr>
          <w:rFonts w:asciiTheme="minorHAnsi" w:hAnsiTheme="minorHAnsi" w:cstheme="minorHAnsi"/>
          <w:spacing w:val="-5"/>
        </w:rPr>
        <w:t xml:space="preserve"> </w:t>
      </w:r>
      <w:r w:rsidRPr="00C126EF">
        <w:rPr>
          <w:rFonts w:asciiTheme="minorHAnsi" w:hAnsiTheme="minorHAnsi" w:cstheme="minorHAnsi"/>
        </w:rPr>
        <w:t>STIs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are</w:t>
      </w:r>
      <w:r w:rsidRPr="00C126EF">
        <w:rPr>
          <w:rFonts w:asciiTheme="minorHAnsi" w:hAnsiTheme="minorHAnsi" w:cstheme="minorHAnsi"/>
          <w:spacing w:val="-3"/>
        </w:rPr>
        <w:t xml:space="preserve"> </w:t>
      </w:r>
      <w:r w:rsidRPr="00C126EF">
        <w:rPr>
          <w:rFonts w:asciiTheme="minorHAnsi" w:hAnsiTheme="minorHAnsi" w:cstheme="minorHAnsi"/>
        </w:rPr>
        <w:t>considered</w:t>
      </w:r>
      <w:r w:rsidRPr="00C126EF">
        <w:rPr>
          <w:rFonts w:asciiTheme="minorHAnsi" w:hAnsiTheme="minorHAnsi" w:cstheme="minorHAnsi"/>
          <w:spacing w:val="-48"/>
        </w:rPr>
        <w:t xml:space="preserve"> </w:t>
      </w:r>
      <w:r w:rsidRPr="00C126EF">
        <w:rPr>
          <w:rFonts w:asciiTheme="minorHAnsi" w:hAnsiTheme="minorHAnsi" w:cstheme="minorHAnsi"/>
        </w:rPr>
        <w:t>incurable</w:t>
      </w:r>
    </w:p>
    <w:p w:rsidR="00C2631C" w:rsidRPr="00C126EF" w:rsidRDefault="00EC5447">
      <w:pPr>
        <w:pStyle w:val="ListParagraph"/>
        <w:numPr>
          <w:ilvl w:val="0"/>
          <w:numId w:val="4"/>
        </w:numPr>
        <w:tabs>
          <w:tab w:val="left" w:pos="822"/>
        </w:tabs>
        <w:spacing w:line="250" w:lineRule="exact"/>
        <w:ind w:hanging="361"/>
        <w:jc w:val="both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</w:rPr>
        <w:t>Trichomonas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is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caused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by</w:t>
      </w:r>
      <w:r w:rsidRPr="00C126EF">
        <w:rPr>
          <w:rFonts w:asciiTheme="minorHAnsi" w:hAnsiTheme="minorHAnsi" w:cstheme="minorHAnsi"/>
          <w:spacing w:val="-6"/>
        </w:rPr>
        <w:t xml:space="preserve"> </w:t>
      </w:r>
      <w:r w:rsidRPr="00C126EF">
        <w:rPr>
          <w:rFonts w:asciiTheme="minorHAnsi" w:hAnsiTheme="minorHAnsi" w:cstheme="minorHAnsi"/>
        </w:rPr>
        <w:t>a</w:t>
      </w:r>
      <w:r w:rsidRPr="00C126EF">
        <w:rPr>
          <w:rFonts w:asciiTheme="minorHAnsi" w:hAnsiTheme="minorHAnsi" w:cstheme="minorHAnsi"/>
          <w:spacing w:val="-7"/>
        </w:rPr>
        <w:t xml:space="preserve"> </w:t>
      </w:r>
      <w:r w:rsidRPr="00C126EF">
        <w:rPr>
          <w:rFonts w:asciiTheme="minorHAnsi" w:hAnsiTheme="minorHAnsi" w:cstheme="minorHAnsi"/>
        </w:rPr>
        <w:t>parasite</w:t>
      </w:r>
    </w:p>
    <w:p w:rsidR="00C2631C" w:rsidRPr="00C126EF" w:rsidRDefault="00EC5447">
      <w:pPr>
        <w:pStyle w:val="ListParagraph"/>
        <w:numPr>
          <w:ilvl w:val="1"/>
          <w:numId w:val="4"/>
        </w:numPr>
        <w:tabs>
          <w:tab w:val="left" w:pos="1542"/>
        </w:tabs>
        <w:spacing w:before="1" w:line="254" w:lineRule="auto"/>
        <w:ind w:right="195"/>
        <w:jc w:val="both"/>
        <w:rPr>
          <w:rFonts w:asciiTheme="minorHAnsi" w:hAnsiTheme="minorHAnsi" w:cstheme="minorHAnsi"/>
        </w:rPr>
      </w:pPr>
      <w:r w:rsidRPr="00C126EF">
        <w:rPr>
          <w:rFonts w:asciiTheme="minorHAnsi" w:hAnsiTheme="minorHAnsi" w:cstheme="minorHAnsi"/>
          <w:b/>
          <w:spacing w:val="-1"/>
          <w:shd w:val="clear" w:color="auto" w:fill="FFFF00"/>
        </w:rPr>
        <w:t>True</w:t>
      </w:r>
      <w:r w:rsidRPr="00C126EF">
        <w:rPr>
          <w:rFonts w:asciiTheme="minorHAnsi" w:hAnsiTheme="minorHAnsi" w:cstheme="minorHAnsi"/>
          <w:b/>
          <w:spacing w:val="-9"/>
        </w:rPr>
        <w:t xml:space="preserve"> </w:t>
      </w:r>
      <w:r w:rsidRPr="00C126EF">
        <w:rPr>
          <w:rFonts w:asciiTheme="minorHAnsi" w:hAnsiTheme="minorHAnsi" w:cstheme="minorHAnsi"/>
          <w:spacing w:val="-1"/>
        </w:rPr>
        <w:t>–</w:t>
      </w:r>
      <w:r w:rsidRPr="00C126EF">
        <w:rPr>
          <w:rFonts w:asciiTheme="minorHAnsi" w:hAnsiTheme="minorHAnsi" w:cstheme="minorHAnsi"/>
          <w:spacing w:val="-11"/>
        </w:rPr>
        <w:t xml:space="preserve"> </w:t>
      </w:r>
      <w:r w:rsidRPr="00C126EF">
        <w:rPr>
          <w:rFonts w:asciiTheme="minorHAnsi" w:hAnsiTheme="minorHAnsi" w:cstheme="minorHAnsi"/>
          <w:spacing w:val="-1"/>
        </w:rPr>
        <w:t>Trichomonas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  <w:spacing w:val="-1"/>
        </w:rPr>
        <w:t>vaginalis</w:t>
      </w:r>
      <w:r w:rsidRPr="00C126EF">
        <w:rPr>
          <w:rFonts w:asciiTheme="minorHAnsi" w:hAnsiTheme="minorHAnsi" w:cstheme="minorHAnsi"/>
          <w:spacing w:val="-8"/>
        </w:rPr>
        <w:t xml:space="preserve"> </w:t>
      </w:r>
      <w:r w:rsidRPr="00C126EF">
        <w:rPr>
          <w:rFonts w:asciiTheme="minorHAnsi" w:hAnsiTheme="minorHAnsi" w:cstheme="minorHAnsi"/>
        </w:rPr>
        <w:t>is</w:t>
      </w:r>
      <w:r w:rsidRPr="00C126EF">
        <w:rPr>
          <w:rFonts w:asciiTheme="minorHAnsi" w:hAnsiTheme="minorHAnsi" w:cstheme="minorHAnsi"/>
          <w:spacing w:val="-11"/>
        </w:rPr>
        <w:t xml:space="preserve"> </w:t>
      </w:r>
      <w:r w:rsidRPr="00C126EF">
        <w:rPr>
          <w:rFonts w:asciiTheme="minorHAnsi" w:hAnsiTheme="minorHAnsi" w:cstheme="minorHAnsi"/>
        </w:rPr>
        <w:t>an</w:t>
      </w:r>
      <w:r w:rsidRPr="00C126EF">
        <w:rPr>
          <w:rFonts w:asciiTheme="minorHAnsi" w:hAnsiTheme="minorHAnsi" w:cstheme="minorHAnsi"/>
          <w:spacing w:val="-9"/>
        </w:rPr>
        <w:t xml:space="preserve"> </w:t>
      </w:r>
      <w:r w:rsidRPr="00C126EF">
        <w:rPr>
          <w:rFonts w:asciiTheme="minorHAnsi" w:hAnsiTheme="minorHAnsi" w:cstheme="minorHAnsi"/>
        </w:rPr>
        <w:t>anaerobic,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unicellular,</w:t>
      </w:r>
      <w:r w:rsidRPr="00C126EF">
        <w:rPr>
          <w:rFonts w:asciiTheme="minorHAnsi" w:hAnsiTheme="minorHAnsi" w:cstheme="minorHAnsi"/>
          <w:spacing w:val="-9"/>
        </w:rPr>
        <w:t xml:space="preserve"> </w:t>
      </w:r>
      <w:r w:rsidRPr="00C126EF">
        <w:rPr>
          <w:rFonts w:asciiTheme="minorHAnsi" w:hAnsiTheme="minorHAnsi" w:cstheme="minorHAnsi"/>
        </w:rPr>
        <w:t>flagellated,</w:t>
      </w:r>
      <w:r w:rsidRPr="00C126EF">
        <w:rPr>
          <w:rFonts w:asciiTheme="minorHAnsi" w:hAnsiTheme="minorHAnsi" w:cstheme="minorHAnsi"/>
          <w:spacing w:val="-9"/>
        </w:rPr>
        <w:t xml:space="preserve"> </w:t>
      </w:r>
      <w:r w:rsidRPr="00C126EF">
        <w:rPr>
          <w:rFonts w:asciiTheme="minorHAnsi" w:hAnsiTheme="minorHAnsi" w:cstheme="minorHAnsi"/>
        </w:rPr>
        <w:t>parasitic</w:t>
      </w:r>
      <w:r w:rsidRPr="00C126EF">
        <w:rPr>
          <w:rFonts w:asciiTheme="minorHAnsi" w:hAnsiTheme="minorHAnsi" w:cstheme="minorHAnsi"/>
          <w:spacing w:val="-10"/>
        </w:rPr>
        <w:t xml:space="preserve"> </w:t>
      </w:r>
      <w:r w:rsidRPr="00C126EF">
        <w:rPr>
          <w:rFonts w:asciiTheme="minorHAnsi" w:hAnsiTheme="minorHAnsi" w:cstheme="minorHAnsi"/>
        </w:rPr>
        <w:t>protozoan</w:t>
      </w:r>
      <w:r w:rsidRPr="00C126EF">
        <w:rPr>
          <w:rFonts w:asciiTheme="minorHAnsi" w:hAnsiTheme="minorHAnsi" w:cstheme="minorHAnsi"/>
          <w:spacing w:val="-47"/>
        </w:rPr>
        <w:t xml:space="preserve"> </w:t>
      </w:r>
      <w:r w:rsidRPr="00C126EF">
        <w:rPr>
          <w:rFonts w:asciiTheme="minorHAnsi" w:hAnsiTheme="minorHAnsi" w:cstheme="minorHAnsi"/>
        </w:rPr>
        <w:t>that</w:t>
      </w:r>
      <w:r w:rsidRPr="00C126EF">
        <w:rPr>
          <w:rFonts w:asciiTheme="minorHAnsi" w:hAnsiTheme="minorHAnsi" w:cstheme="minorHAnsi"/>
          <w:spacing w:val="-1"/>
        </w:rPr>
        <w:t xml:space="preserve"> </w:t>
      </w:r>
      <w:r w:rsidRPr="00C126EF">
        <w:rPr>
          <w:rFonts w:asciiTheme="minorHAnsi" w:hAnsiTheme="minorHAnsi" w:cstheme="minorHAnsi"/>
        </w:rPr>
        <w:t>causes</w:t>
      </w:r>
      <w:r w:rsidRPr="00C126EF">
        <w:rPr>
          <w:rFonts w:asciiTheme="minorHAnsi" w:hAnsiTheme="minorHAnsi" w:cstheme="minorHAnsi"/>
          <w:spacing w:val="-1"/>
        </w:rPr>
        <w:t xml:space="preserve"> </w:t>
      </w:r>
      <w:r w:rsidRPr="00C126EF">
        <w:rPr>
          <w:rFonts w:asciiTheme="minorHAnsi" w:hAnsiTheme="minorHAnsi" w:cstheme="minorHAnsi"/>
        </w:rPr>
        <w:t>trichomonas</w:t>
      </w:r>
    </w:p>
    <w:p w:rsidR="009918BE" w:rsidRDefault="009918BE">
      <w:pPr>
        <w:pStyle w:val="BodyText"/>
        <w:spacing w:before="165"/>
        <w:ind w:left="101" w:firstLine="0"/>
        <w:rPr>
          <w:rFonts w:asciiTheme="minorHAnsi" w:hAnsiTheme="minorHAnsi" w:cstheme="minorHAnsi"/>
        </w:rPr>
      </w:pPr>
    </w:p>
    <w:p w:rsidR="009918BE" w:rsidRDefault="009918BE">
      <w:pPr>
        <w:pStyle w:val="BodyText"/>
        <w:spacing w:before="165"/>
        <w:ind w:left="101" w:firstLine="0"/>
        <w:rPr>
          <w:rFonts w:asciiTheme="minorHAnsi" w:hAnsiTheme="minorHAnsi" w:cstheme="minorHAnsi"/>
        </w:rPr>
      </w:pPr>
    </w:p>
    <w:bookmarkEnd w:id="0"/>
    <w:p w:rsidR="009918BE" w:rsidRDefault="009918BE">
      <w:pPr>
        <w:pStyle w:val="BodyText"/>
        <w:spacing w:before="177"/>
        <w:ind w:left="101" w:firstLine="0"/>
        <w:rPr>
          <w:rFonts w:asciiTheme="minorHAnsi" w:hAnsiTheme="minorHAnsi" w:cstheme="minorHAnsi"/>
        </w:rPr>
      </w:pPr>
    </w:p>
    <w:sectPr w:rsidR="009918BE">
      <w:footerReference w:type="default" r:id="rId7"/>
      <w:pgSz w:w="12240" w:h="15840"/>
      <w:pgMar w:top="140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5447" w:rsidRDefault="00EC5447">
      <w:r>
        <w:separator/>
      </w:r>
    </w:p>
  </w:endnote>
  <w:endnote w:type="continuationSeparator" w:id="0">
    <w:p w:rsidR="00EC5447" w:rsidRDefault="00EC5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631C" w:rsidRDefault="00C126EF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31C" w:rsidRDefault="00EC544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100000827965831 from CourseHero.com on 06-23-2021 03:28:39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C2631C" w:rsidRDefault="00EC544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100000827965831 from CourseHero.com on 06-23-2021 03:28:39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539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539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2631C" w:rsidRDefault="00EC544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https://www.coursehero.com/file/19145156/Exam4Quizzes-1/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1.1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eS4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mM9n8TUcFXDmz6JwZlvnkmS63Uml31HRImOk&#10;WELnLTo53ikNPMB1cjHBuMhZ09juN/zZBjiOOxAbrpozk4Vt5o/Yi7fRNgqdMFhsndDLMmedb0Jn&#10;kfvX82yWbTaZ/9PE9cOkZmVJuQkzCcsP/6xxJ4mPkjhLS4mGlQbOpKTkfrdpJDoSEHZuP9MtSP7C&#10;zX2ehj0GLi8o+UHo3Qaxky+iayfMw7kDlY4cz49v44UXxmGWP6d0xzj9d0qoT3E8D+ajmH7LzbPf&#10;a24kaZmG0dGwNsXR2YkkRoJbXtrWasKa0b4ohUn/qRRQsanRVrBGo6Na9bAbTi8DwIyYd6J8BAVL&#10;AQIDLcLYA6MW8jtGPYyQFKtvByIpRs17Dq/AzJvJkJOxmwzCC7iaYo3RaG70OJcOnWT7GpDHd8bF&#10;Gl5KxayIn7IABmYBY8FyOY0wM3cu19bradCufgEAAP//AwBQSwMEFAAGAAgAAAAhADddJ9fhAAAA&#10;DAEAAA8AAABkcnMvZG93bnJldi54bWxMj8FOwzAMhu9IvENkJG4sZaxh65pOE4ITElpXDhzTJmuj&#10;NU5psq28Pd4Jjv796ffnfDO5np3NGKxHCY+zBJjBxmuLrYTP6u1hCSxEhVr1Ho2EHxNgU9ze5CrT&#10;/oKlOe9jy6gEQ6YkdDEOGeeh6YxTYeYHg7Q7+NGpSOPYcj2qC5W7ns+TRHCnLNKFTg3mpTPNcX9y&#10;ErZfWL7a7496Vx5KW1WrBN/FUcr7u2m7BhbNFP9guOqTOhTkVPsT6sB6CSJZEEl5mooUGBELMRfA&#10;6mv0vHwCXuT8/xPFLwAAAP//AwBQSwECLQAUAAYACAAAACEAtoM4kv4AAADhAQAAEwAAAAAAAAAA&#10;AAAAAAAAAAAAW0NvbnRlbnRfVHlwZXNdLnhtbFBLAQItABQABgAIAAAAIQA4/SH/1gAAAJQBAAAL&#10;AAAAAAAAAAAAAAAAAC8BAABfcmVscy8ucmVsc1BLAQItABQABgAIAAAAIQD2DeS4rwIAALAFAAAO&#10;AAAAAAAAAAAAAAAAAC4CAABkcnMvZTJvRG9jLnhtbFBLAQItABQABgAIAAAAIQA3XSfX4QAAAAwB&#10;AAAPAAAAAAAAAAAAAAAAAAkFAABkcnMvZG93bnJldi54bWxQSwUGAAAAAAQABADzAAAAFwYAAAAA&#10;" filled="f" stroked="f">
              <v:textbox inset="0,0,0,0">
                <w:txbxContent>
                  <w:p w:rsidR="00C2631C" w:rsidRDefault="00EC544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https://www.coursehero.com/file/19145156/Exam4Quizzes-1/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5447" w:rsidRDefault="00EC5447">
      <w:r>
        <w:separator/>
      </w:r>
    </w:p>
  </w:footnote>
  <w:footnote w:type="continuationSeparator" w:id="0">
    <w:p w:rsidR="00EC5447" w:rsidRDefault="00EC54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60A09"/>
    <w:multiLevelType w:val="hybridMultilevel"/>
    <w:tmpl w:val="724E7F0A"/>
    <w:lvl w:ilvl="0" w:tplc="07DCD512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BB011CA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D188FB42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0E826D0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5E4AAA9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226303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00FE7D1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AE0643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5F22FFE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">
    <w:nsid w:val="44CB69AB"/>
    <w:multiLevelType w:val="hybridMultilevel"/>
    <w:tmpl w:val="403C9BA4"/>
    <w:lvl w:ilvl="0" w:tplc="561600C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B8A9F68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FF2CF96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C292CEC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146E0220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EB467A9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61B0F86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00480C1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32AA16D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">
    <w:nsid w:val="514A395E"/>
    <w:multiLevelType w:val="hybridMultilevel"/>
    <w:tmpl w:val="F8384898"/>
    <w:lvl w:ilvl="0" w:tplc="5F0A91C6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B9421CA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925661C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3CF276D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05CE1F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E2812A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CB0A52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BF0A7C4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50B6CA1C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nsid w:val="6D8B4ECF"/>
    <w:multiLevelType w:val="hybridMultilevel"/>
    <w:tmpl w:val="4BA429DC"/>
    <w:lvl w:ilvl="0" w:tplc="35323B9C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48C09A6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94B45FA2">
      <w:numFmt w:val="bullet"/>
      <w:lvlText w:val="•"/>
      <w:lvlJc w:val="left"/>
      <w:pPr>
        <w:ind w:left="1540" w:hanging="360"/>
      </w:pPr>
      <w:rPr>
        <w:rFonts w:hint="default"/>
        <w:lang w:val="en-US" w:eastAsia="en-US" w:bidi="ar-SA"/>
      </w:rPr>
    </w:lvl>
    <w:lvl w:ilvl="3" w:tplc="37FE7AEA">
      <w:numFmt w:val="bullet"/>
      <w:lvlText w:val="•"/>
      <w:lvlJc w:val="left"/>
      <w:pPr>
        <w:ind w:left="2542" w:hanging="360"/>
      </w:pPr>
      <w:rPr>
        <w:rFonts w:hint="default"/>
        <w:lang w:val="en-US" w:eastAsia="en-US" w:bidi="ar-SA"/>
      </w:rPr>
    </w:lvl>
    <w:lvl w:ilvl="4" w:tplc="BFC69E36">
      <w:numFmt w:val="bullet"/>
      <w:lvlText w:val="•"/>
      <w:lvlJc w:val="left"/>
      <w:pPr>
        <w:ind w:left="3545" w:hanging="360"/>
      </w:pPr>
      <w:rPr>
        <w:rFonts w:hint="default"/>
        <w:lang w:val="en-US" w:eastAsia="en-US" w:bidi="ar-SA"/>
      </w:rPr>
    </w:lvl>
    <w:lvl w:ilvl="5" w:tplc="0C64B54A">
      <w:numFmt w:val="bullet"/>
      <w:lvlText w:val="•"/>
      <w:lvlJc w:val="left"/>
      <w:pPr>
        <w:ind w:left="4547" w:hanging="360"/>
      </w:pPr>
      <w:rPr>
        <w:rFonts w:hint="default"/>
        <w:lang w:val="en-US" w:eastAsia="en-US" w:bidi="ar-SA"/>
      </w:rPr>
    </w:lvl>
    <w:lvl w:ilvl="6" w:tplc="563CAC56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7" w:tplc="F892A6DE">
      <w:numFmt w:val="bullet"/>
      <w:lvlText w:val="•"/>
      <w:lvlJc w:val="left"/>
      <w:pPr>
        <w:ind w:left="6552" w:hanging="360"/>
      </w:pPr>
      <w:rPr>
        <w:rFonts w:hint="default"/>
        <w:lang w:val="en-US" w:eastAsia="en-US" w:bidi="ar-SA"/>
      </w:rPr>
    </w:lvl>
    <w:lvl w:ilvl="8" w:tplc="065A1854">
      <w:numFmt w:val="bullet"/>
      <w:lvlText w:val="•"/>
      <w:lvlJc w:val="left"/>
      <w:pPr>
        <w:ind w:left="7555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2631C"/>
    <w:rsid w:val="00823E86"/>
    <w:rsid w:val="009918BE"/>
    <w:rsid w:val="00A93506"/>
    <w:rsid w:val="00C11BA3"/>
    <w:rsid w:val="00C126EF"/>
    <w:rsid w:val="00C2631C"/>
    <w:rsid w:val="00EC5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897C11-A80A-489A-B1E5-EB8ADA659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542" w:hanging="361"/>
    </w:pPr>
  </w:style>
  <w:style w:type="paragraph" w:styleId="ListParagraph">
    <w:name w:val="List Paragraph"/>
    <w:basedOn w:val="Normal"/>
    <w:uiPriority w:val="1"/>
    <w:qFormat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9145156/Exam4Quizzes-1/" TargetMode="External"/><Relationship Id="rId1" Type="http://schemas.openxmlformats.org/officeDocument/2006/relationships/hyperlink" Target="https://www.coursehero.com/file/19145156/Exam4Quizzes-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100000827965831,Uploader: 100000765222561,CHDL-UGC-Meta</cp:keywords>
  <cp:lastModifiedBy>Microsoft account</cp:lastModifiedBy>
  <cp:revision>6</cp:revision>
  <dcterms:created xsi:type="dcterms:W3CDTF">2021-06-23T08:29:00Z</dcterms:created>
  <dcterms:modified xsi:type="dcterms:W3CDTF">2021-06-24T06:59:00Z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LastSaved">
    <vt:filetime>2021-06-23T00:00:00Z</vt:filetime>
  </property>
</Properties>
</file>