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0B80" w:rsidRDefault="009F0B80" w:rsidP="009F0B80">
      <w:pPr>
        <w:spacing w:before="61"/>
        <w:rPr>
          <w:rFonts w:asciiTheme="minorHAnsi" w:hAnsiTheme="minorHAnsi" w:cstheme="minorHAnsi"/>
          <w:b/>
        </w:rPr>
      </w:pPr>
      <w:bookmarkStart w:id="0" w:name="_GoBack"/>
      <w:proofErr w:type="spellStart"/>
      <w:r w:rsidRPr="002B0415">
        <w:rPr>
          <w:rFonts w:asciiTheme="minorHAnsi" w:hAnsiTheme="minorHAnsi" w:cstheme="minorHAnsi"/>
          <w:b/>
        </w:rPr>
        <w:t>DeAnza</w:t>
      </w:r>
      <w:proofErr w:type="spellEnd"/>
      <w:r w:rsidRPr="002B0415">
        <w:rPr>
          <w:rFonts w:asciiTheme="minorHAnsi" w:hAnsiTheme="minorHAnsi" w:cstheme="minorHAnsi"/>
          <w:b/>
        </w:rPr>
        <w:t xml:space="preserve"> College</w:t>
      </w:r>
    </w:p>
    <w:p w:rsidR="009F0B80" w:rsidRDefault="009F0B80" w:rsidP="009F0B80">
      <w:pPr>
        <w:spacing w:before="61"/>
        <w:rPr>
          <w:rFonts w:asciiTheme="minorHAnsi" w:hAnsiTheme="minorHAnsi" w:cstheme="minorHAnsi"/>
          <w:b/>
        </w:rPr>
      </w:pPr>
      <w:r w:rsidRPr="002B0415">
        <w:rPr>
          <w:rFonts w:asciiTheme="minorHAnsi" w:hAnsiTheme="minorHAnsi" w:cstheme="minorHAnsi"/>
          <w:b/>
        </w:rPr>
        <w:t>ACCT 1A</w:t>
      </w:r>
    </w:p>
    <w:p w:rsidR="009F0B80" w:rsidRPr="002B0415" w:rsidRDefault="009F0B80" w:rsidP="009F0B80">
      <w:pPr>
        <w:spacing w:before="61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ANSWERS ARE BOLD</w:t>
      </w:r>
    </w:p>
    <w:p w:rsidR="00205F79" w:rsidRDefault="009F0B80" w:rsidP="00205F79">
      <w:pPr>
        <w:spacing w:before="1"/>
        <w:rPr>
          <w:rFonts w:asciiTheme="minorHAnsi" w:hAnsiTheme="minorHAnsi" w:cstheme="minorHAnsi"/>
          <w:b/>
        </w:rPr>
      </w:pPr>
      <w:r w:rsidRPr="00205F79">
        <w:rPr>
          <w:rFonts w:asciiTheme="minorHAnsi" w:hAnsiTheme="minorHAnsi" w:cstheme="minorHAnsi"/>
          <w:b/>
        </w:rPr>
        <w:t>CHAPTER 3</w:t>
      </w:r>
    </w:p>
    <w:p w:rsidR="009F0B80" w:rsidRPr="00205F79" w:rsidRDefault="00205F79" w:rsidP="00205F79">
      <w:pPr>
        <w:spacing w:before="1"/>
        <w:rPr>
          <w:rFonts w:asciiTheme="minorHAnsi" w:hAnsiTheme="minorHAnsi" w:cstheme="minorHAnsi"/>
          <w:b/>
        </w:rPr>
      </w:pPr>
      <w:proofErr w:type="gramStart"/>
      <w:r>
        <w:rPr>
          <w:rFonts w:asciiTheme="minorHAnsi" w:hAnsiTheme="minorHAnsi" w:cstheme="minorHAnsi"/>
          <w:b/>
        </w:rPr>
        <w:t>1)</w:t>
      </w:r>
      <w:r w:rsidR="009F0B80" w:rsidRPr="00205F79">
        <w:rPr>
          <w:rFonts w:asciiTheme="minorHAnsi" w:hAnsiTheme="minorHAnsi" w:cstheme="minorHAnsi"/>
        </w:rPr>
        <w:t>Adjusting</w:t>
      </w:r>
      <w:proofErr w:type="gramEnd"/>
      <w:r w:rsidR="009F0B80" w:rsidRPr="00205F79">
        <w:rPr>
          <w:rFonts w:asciiTheme="minorHAnsi" w:hAnsiTheme="minorHAnsi" w:cstheme="minorHAnsi"/>
        </w:rPr>
        <w:t xml:space="preserve"> entries affect at least one</w:t>
      </w:r>
      <w:r w:rsidR="009F0B80" w:rsidRPr="00205F79">
        <w:rPr>
          <w:rFonts w:asciiTheme="minorHAnsi" w:hAnsiTheme="minorHAnsi" w:cstheme="minorHAnsi"/>
          <w:spacing w:val="1"/>
        </w:rPr>
        <w:t xml:space="preserve"> </w:t>
      </w:r>
      <w:proofErr w:type="spellStart"/>
      <w:r w:rsidR="009F0B80" w:rsidRPr="00205F79">
        <w:rPr>
          <w:rFonts w:asciiTheme="minorHAnsi" w:hAnsiTheme="minorHAnsi" w:cstheme="minorHAnsi"/>
        </w:rPr>
        <w:t>a.asset</w:t>
      </w:r>
      <w:proofErr w:type="spellEnd"/>
      <w:r w:rsidR="009F0B80" w:rsidRPr="00205F79">
        <w:rPr>
          <w:rFonts w:asciiTheme="minorHAnsi" w:hAnsiTheme="minorHAnsi" w:cstheme="minorHAnsi"/>
        </w:rPr>
        <w:t xml:space="preserve"> and one owner's equity account</w:t>
      </w:r>
      <w:r w:rsidR="009F0B80" w:rsidRPr="00205F79">
        <w:rPr>
          <w:rFonts w:asciiTheme="minorHAnsi" w:hAnsiTheme="minorHAnsi" w:cstheme="minorHAnsi"/>
          <w:spacing w:val="1"/>
        </w:rPr>
        <w:t xml:space="preserve"> </w:t>
      </w:r>
      <w:proofErr w:type="spellStart"/>
      <w:r w:rsidR="009F0B80" w:rsidRPr="00205F79">
        <w:rPr>
          <w:rFonts w:asciiTheme="minorHAnsi" w:hAnsiTheme="minorHAnsi" w:cstheme="minorHAnsi"/>
        </w:rPr>
        <w:t>b.revenue</w:t>
      </w:r>
      <w:proofErr w:type="spellEnd"/>
      <w:r w:rsidR="009F0B80" w:rsidRPr="00205F79">
        <w:rPr>
          <w:rFonts w:asciiTheme="minorHAnsi" w:hAnsiTheme="minorHAnsi" w:cstheme="minorHAnsi"/>
          <w:spacing w:val="-4"/>
        </w:rPr>
        <w:t xml:space="preserve"> </w:t>
      </w:r>
      <w:r w:rsidR="009F0B80" w:rsidRPr="00205F79">
        <w:rPr>
          <w:rFonts w:asciiTheme="minorHAnsi" w:hAnsiTheme="minorHAnsi" w:cstheme="minorHAnsi"/>
        </w:rPr>
        <w:t>and</w:t>
      </w:r>
      <w:r w:rsidR="009F0B80" w:rsidRPr="00205F79">
        <w:rPr>
          <w:rFonts w:asciiTheme="minorHAnsi" w:hAnsiTheme="minorHAnsi" w:cstheme="minorHAnsi"/>
          <w:spacing w:val="-3"/>
        </w:rPr>
        <w:t xml:space="preserve"> </w:t>
      </w:r>
      <w:r w:rsidR="009F0B80" w:rsidRPr="00205F79">
        <w:rPr>
          <w:rFonts w:asciiTheme="minorHAnsi" w:hAnsiTheme="minorHAnsi" w:cstheme="minorHAnsi"/>
        </w:rPr>
        <w:t>one</w:t>
      </w:r>
      <w:r w:rsidR="009F0B80" w:rsidRPr="00205F79">
        <w:rPr>
          <w:rFonts w:asciiTheme="minorHAnsi" w:hAnsiTheme="minorHAnsi" w:cstheme="minorHAnsi"/>
          <w:spacing w:val="-3"/>
        </w:rPr>
        <w:t xml:space="preserve"> </w:t>
      </w:r>
      <w:r w:rsidR="009F0B80" w:rsidRPr="00205F79">
        <w:rPr>
          <w:rFonts w:asciiTheme="minorHAnsi" w:hAnsiTheme="minorHAnsi" w:cstheme="minorHAnsi"/>
        </w:rPr>
        <w:t>owner's</w:t>
      </w:r>
      <w:r w:rsidR="009F0B80" w:rsidRPr="00205F79">
        <w:rPr>
          <w:rFonts w:asciiTheme="minorHAnsi" w:hAnsiTheme="minorHAnsi" w:cstheme="minorHAnsi"/>
          <w:spacing w:val="-3"/>
        </w:rPr>
        <w:t xml:space="preserve"> </w:t>
      </w:r>
      <w:r w:rsidR="009F0B80" w:rsidRPr="00205F79">
        <w:rPr>
          <w:rFonts w:asciiTheme="minorHAnsi" w:hAnsiTheme="minorHAnsi" w:cstheme="minorHAnsi"/>
        </w:rPr>
        <w:t>equity</w:t>
      </w:r>
      <w:r w:rsidR="009F0B80" w:rsidRPr="00205F79">
        <w:rPr>
          <w:rFonts w:asciiTheme="minorHAnsi" w:hAnsiTheme="minorHAnsi" w:cstheme="minorHAnsi"/>
          <w:spacing w:val="-4"/>
        </w:rPr>
        <w:t xml:space="preserve"> </w:t>
      </w:r>
      <w:r w:rsidR="009F0B80" w:rsidRPr="00205F79">
        <w:rPr>
          <w:rFonts w:asciiTheme="minorHAnsi" w:hAnsiTheme="minorHAnsi" w:cstheme="minorHAnsi"/>
        </w:rPr>
        <w:t>account</w:t>
      </w:r>
    </w:p>
    <w:p w:rsidR="009F0B80" w:rsidRPr="002B0415" w:rsidRDefault="009F0B80" w:rsidP="009F0B80">
      <w:pPr>
        <w:pStyle w:val="Heading1"/>
        <w:spacing w:line="265" w:lineRule="exact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c.income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statement account and one balance sheet account</w:t>
      </w:r>
    </w:p>
    <w:p w:rsidR="009F0B80" w:rsidRPr="002B0415" w:rsidRDefault="009F0B80" w:rsidP="009F0B80">
      <w:pPr>
        <w:pStyle w:val="BodyText"/>
        <w:spacing w:before="69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d.revenue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and the dividends account</w:t>
      </w: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05F79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spacing w:before="190" w:line="247" w:lineRule="auto"/>
        <w:ind w:right="340"/>
        <w:rPr>
          <w:rFonts w:asciiTheme="minorHAnsi" w:hAnsiTheme="minorHAnsi" w:cstheme="minorHAnsi"/>
        </w:rPr>
      </w:pPr>
      <w:r w:rsidRPr="00205F79">
        <w:rPr>
          <w:rFonts w:asciiTheme="minorHAnsi" w:hAnsiTheme="minorHAnsi" w:cstheme="minorHAnsi"/>
        </w:rPr>
        <w:t>Buster Industries pays weekly salaries of $26,300 on Friday for a five-day week ending</w:t>
      </w:r>
      <w:r w:rsidRPr="00205F79">
        <w:rPr>
          <w:rFonts w:asciiTheme="minorHAnsi" w:hAnsiTheme="minorHAnsi" w:cstheme="minorHAnsi"/>
          <w:spacing w:val="-58"/>
        </w:rPr>
        <w:t xml:space="preserve"> </w:t>
      </w:r>
      <w:r w:rsidRPr="00205F79">
        <w:rPr>
          <w:rFonts w:asciiTheme="minorHAnsi" w:hAnsiTheme="minorHAnsi" w:cstheme="minorHAnsi"/>
        </w:rPr>
        <w:t>on that day. The adjusting entry necessary at the end of the fiscal period ending on</w:t>
      </w:r>
      <w:r w:rsidRPr="00205F79">
        <w:rPr>
          <w:rFonts w:asciiTheme="minorHAnsi" w:hAnsiTheme="minorHAnsi" w:cstheme="minorHAnsi"/>
          <w:spacing w:val="1"/>
        </w:rPr>
        <w:t xml:space="preserve"> </w:t>
      </w:r>
      <w:r w:rsidRPr="00205F79">
        <w:rPr>
          <w:rFonts w:asciiTheme="minorHAnsi" w:hAnsiTheme="minorHAnsi" w:cstheme="minorHAnsi"/>
        </w:rPr>
        <w:t>Tuesday is</w:t>
      </w:r>
    </w:p>
    <w:p w:rsidR="009F0B80" w:rsidRPr="002B0415" w:rsidRDefault="009F0B80" w:rsidP="009F0B80">
      <w:pPr>
        <w:pStyle w:val="BodyText"/>
        <w:spacing w:before="182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a.debit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Salary Expense, $10,520; credit Drawing, $10,520</w:t>
      </w:r>
    </w:p>
    <w:p w:rsidR="009F0B80" w:rsidRPr="002B0415" w:rsidRDefault="009F0B80" w:rsidP="009F0B80">
      <w:pPr>
        <w:pStyle w:val="Heading1"/>
        <w:spacing w:before="69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b.debit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Salary Expense, $10,520; credit Salaries Payable, $10,520</w:t>
      </w:r>
    </w:p>
    <w:p w:rsidR="009F0B80" w:rsidRPr="002B0415" w:rsidRDefault="009F0B80" w:rsidP="009F0B80">
      <w:pPr>
        <w:pStyle w:val="BodyText"/>
        <w:spacing w:before="69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>Salary Expense per Day = $26,300 / 5 = $5,260; Salary Expense for 2 Days = $5,260 × 2 =</w:t>
      </w:r>
    </w:p>
    <w:p w:rsidR="009F0B80" w:rsidRPr="002B0415" w:rsidRDefault="009F0B80" w:rsidP="009F0B80">
      <w:pPr>
        <w:pStyle w:val="BodyText"/>
        <w:spacing w:before="9"/>
        <w:ind w:left="70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>$10,520</w:t>
      </w:r>
    </w:p>
    <w:p w:rsidR="009F0B80" w:rsidRPr="002B0415" w:rsidRDefault="009F0B80" w:rsidP="009F0B80">
      <w:pPr>
        <w:pStyle w:val="BodyText"/>
        <w:tabs>
          <w:tab w:val="left" w:pos="2019"/>
          <w:tab w:val="left" w:pos="2973"/>
        </w:tabs>
        <w:spacing w:before="69" w:line="300" w:lineRule="auto"/>
        <w:ind w:right="5984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ab/>
        <w:t>Debit</w:t>
      </w: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ab/>
      </w:r>
      <w:r w:rsidRPr="002B0415">
        <w:rPr>
          <w:rFonts w:asciiTheme="minorHAnsi" w:hAnsiTheme="minorHAnsi" w:cstheme="minorHAnsi"/>
          <w:spacing w:val="-1"/>
          <w:sz w:val="22"/>
          <w:szCs w:val="22"/>
          <w:shd w:val="clear" w:color="auto" w:fill="D0DFE3"/>
        </w:rPr>
        <w:t>Credit</w:t>
      </w:r>
      <w:r w:rsidRPr="002B041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>Salary Expense</w:t>
      </w:r>
      <w:r w:rsidRPr="002B0415">
        <w:rPr>
          <w:rFonts w:asciiTheme="minorHAnsi" w:hAnsiTheme="minorHAnsi" w:cstheme="minorHAnsi"/>
          <w:spacing w:val="1"/>
          <w:sz w:val="22"/>
          <w:szCs w:val="22"/>
          <w:shd w:val="clear" w:color="auto" w:fill="D0DFE3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>10,520</w:t>
      </w:r>
    </w:p>
    <w:p w:rsidR="009F0B80" w:rsidRPr="002B0415" w:rsidRDefault="009F0B80" w:rsidP="009F0B80">
      <w:pPr>
        <w:pStyle w:val="BodyText"/>
        <w:tabs>
          <w:tab w:val="left" w:pos="2999"/>
        </w:tabs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>Salaries Payable</w:t>
      </w:r>
      <w:r w:rsidRPr="002B0415">
        <w:rPr>
          <w:rFonts w:asciiTheme="minorHAnsi" w:hAnsiTheme="minorHAnsi" w:cstheme="minorHAnsi"/>
          <w:sz w:val="22"/>
          <w:szCs w:val="22"/>
          <w:shd w:val="clear" w:color="auto" w:fill="D0DFE3"/>
        </w:rPr>
        <w:tab/>
        <w:t>10,520</w:t>
      </w:r>
    </w:p>
    <w:p w:rsidR="009F0B80" w:rsidRPr="002B0415" w:rsidRDefault="009F0B80" w:rsidP="009F0B80">
      <w:pPr>
        <w:pStyle w:val="BodyText"/>
        <w:spacing w:before="69" w:line="300" w:lineRule="auto"/>
        <w:ind w:right="384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c.debit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Salaries Payable, $10,520; credit Cash, $10,520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spellStart"/>
      <w:r w:rsidRPr="002B0415">
        <w:rPr>
          <w:rFonts w:asciiTheme="minorHAnsi" w:hAnsiTheme="minorHAnsi" w:cstheme="minorHAnsi"/>
          <w:sz w:val="22"/>
          <w:szCs w:val="22"/>
        </w:rPr>
        <w:t>d.debit</w:t>
      </w:r>
      <w:proofErr w:type="spellEnd"/>
      <w:r w:rsidRPr="002B0415">
        <w:rPr>
          <w:rFonts w:asciiTheme="minorHAnsi" w:hAnsiTheme="minorHAnsi" w:cstheme="minorHAnsi"/>
          <w:sz w:val="22"/>
          <w:szCs w:val="22"/>
        </w:rPr>
        <w:t xml:space="preserve"> Drawing, $10,520; credit Cash, $10,520</w:t>
      </w:r>
    </w:p>
    <w:p w:rsidR="009F0B80" w:rsidRPr="002B0415" w:rsidRDefault="009F0B80" w:rsidP="009F0B80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05F79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rPr>
          <w:rFonts w:asciiTheme="minorHAnsi" w:hAnsiTheme="minorHAnsi" w:cstheme="minorHAnsi"/>
        </w:rPr>
      </w:pPr>
      <w:r w:rsidRPr="00205F79">
        <w:rPr>
          <w:rFonts w:asciiTheme="minorHAnsi" w:hAnsiTheme="minorHAnsi" w:cstheme="minorHAnsi"/>
        </w:rPr>
        <w:t>The balance in the prepaid rent account before adjustment at the end of the year is</w:t>
      </w:r>
    </w:p>
    <w:p w:rsidR="009F0B80" w:rsidRPr="002B0415" w:rsidRDefault="009F0B80" w:rsidP="009F0B80">
      <w:pPr>
        <w:pStyle w:val="BodyText"/>
        <w:spacing w:before="9" w:line="247" w:lineRule="auto"/>
        <w:ind w:left="820" w:right="672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$17,591, which represents 10 months' rent paid on December 1. The adjusting entry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required on December 31 is</w:t>
      </w:r>
    </w:p>
    <w:p w:rsidR="009F0B80" w:rsidRPr="002B0415" w:rsidRDefault="009F0B80" w:rsidP="009F0B80">
      <w:pPr>
        <w:spacing w:line="247" w:lineRule="auto"/>
        <w:rPr>
          <w:rFonts w:asciiTheme="minorHAnsi" w:hAnsiTheme="minorHAnsi" w:cstheme="minorHAnsi"/>
        </w:rPr>
        <w:sectPr w:rsidR="009F0B80" w:rsidRPr="002B0415">
          <w:pgSz w:w="12240" w:h="15840"/>
          <w:pgMar w:top="1380" w:right="1340" w:bottom="280" w:left="1340" w:header="720" w:footer="720" w:gutter="0"/>
          <w:cols w:space="720"/>
        </w:sectPr>
      </w:pPr>
    </w:p>
    <w:p w:rsidR="009F0B80" w:rsidRPr="002B0415" w:rsidRDefault="009F0B80" w:rsidP="009F0B80">
      <w:pPr>
        <w:pStyle w:val="Heading1"/>
        <w:spacing w:before="61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noProof/>
          <w:sz w:val="22"/>
          <w:szCs w:val="22"/>
          <w:lang w:val="en-IN" w:eastAsia="en-IN"/>
        </w:rPr>
        <mc:AlternateContent>
          <mc:Choice Requires="wps">
            <w:drawing>
              <wp:anchor distT="0" distB="0" distL="0" distR="0" simplePos="0" relativeHeight="251659264" behindDoc="1" locked="0" layoutInCell="1" allowOverlap="1">
                <wp:simplePos x="0" y="0"/>
                <wp:positionH relativeFrom="page">
                  <wp:posOffset>914400</wp:posOffset>
                </wp:positionH>
                <wp:positionV relativeFrom="paragraph">
                  <wp:posOffset>254635</wp:posOffset>
                </wp:positionV>
                <wp:extent cx="5943600" cy="838200"/>
                <wp:effectExtent l="0" t="0" r="0" b="2540"/>
                <wp:wrapTopAndBottom/>
                <wp:docPr id="1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43600" cy="838200"/>
                        </a:xfrm>
                        <a:prstGeom prst="rect">
                          <a:avLst/>
                        </a:prstGeom>
                        <a:solidFill>
                          <a:srgbClr val="DEE7E9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F0B80" w:rsidRDefault="009F0B80" w:rsidP="009F0B80">
                            <w:pPr>
                              <w:pStyle w:val="BodyText"/>
                              <w:spacing w:before="76"/>
                              <w:ind w:left="0"/>
                            </w:pPr>
                            <w:r>
                              <w:t>Rent expense per month = $17,591 / 10 = $1,759</w:t>
                            </w:r>
                          </w:p>
                          <w:p w:rsidR="009F0B80" w:rsidRDefault="009F0B80" w:rsidP="009F0B80">
                            <w:pPr>
                              <w:tabs>
                                <w:tab w:val="left" w:pos="2779"/>
                              </w:tabs>
                              <w:spacing w:before="9"/>
                              <w:ind w:left="1980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Debit</w:t>
                            </w:r>
                            <w:r>
                              <w:rPr>
                                <w:b/>
                                <w:sz w:val="24"/>
                              </w:rPr>
                              <w:tab/>
                              <w:t>Credit</w:t>
                            </w:r>
                          </w:p>
                          <w:p w:rsidR="009F0B80" w:rsidRDefault="009F0B80" w:rsidP="009F0B80">
                            <w:pPr>
                              <w:pStyle w:val="BodyText"/>
                              <w:spacing w:before="9"/>
                              <w:ind w:left="0"/>
                            </w:pPr>
                            <w:r>
                              <w:t>Dec. 31 Rent Expense 1,759</w:t>
                            </w:r>
                          </w:p>
                          <w:p w:rsidR="009F0B80" w:rsidRDefault="009F0B80" w:rsidP="009F0B80">
                            <w:pPr>
                              <w:pStyle w:val="BodyText"/>
                              <w:tabs>
                                <w:tab w:val="left" w:pos="2866"/>
                              </w:tabs>
                              <w:spacing w:before="9"/>
                              <w:ind w:left="660"/>
                            </w:pPr>
                            <w:r>
                              <w:t>Prepaid Rent</w:t>
                            </w:r>
                            <w:r>
                              <w:tab/>
                              <w:t>1,759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1in;margin-top:20.05pt;width:468pt;height:66pt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" fillcolor="#dee7e9" stroked="f">
                <v:textbox inset="0,0,0,0">
                  <w:txbxContent>
                    <w:p w:rsidR="009F0B80" w:rsidRDefault="009F0B80" w:rsidP="009F0B80">
                      <w:pPr>
                        <w:pStyle w:val="BodyText"/>
                        <w:spacing w:before="76"/>
                        <w:ind w:left="0"/>
                      </w:pPr>
                      <w:r>
                        <w:t>Rent expense per month = $17,591 / 10 = $1,759</w:t>
                      </w:r>
                    </w:p>
                    <w:p w:rsidR="009F0B80" w:rsidRDefault="009F0B80" w:rsidP="009F0B80">
                      <w:pPr>
                        <w:tabs>
                          <w:tab w:val="left" w:pos="2779"/>
                        </w:tabs>
                        <w:spacing w:before="9"/>
                        <w:ind w:left="1980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Debit</w:t>
                      </w:r>
                      <w:r>
                        <w:rPr>
                          <w:b/>
                          <w:sz w:val="24"/>
                        </w:rPr>
                        <w:tab/>
                        <w:t>Credit</w:t>
                      </w:r>
                    </w:p>
                    <w:p w:rsidR="009F0B80" w:rsidRDefault="009F0B80" w:rsidP="009F0B80">
                      <w:pPr>
                        <w:pStyle w:val="BodyText"/>
                        <w:spacing w:before="9"/>
                        <w:ind w:left="0"/>
                      </w:pPr>
                      <w:r>
                        <w:t>Dec. 31 Rent Expense 1,759</w:t>
                      </w:r>
                    </w:p>
                    <w:p w:rsidR="009F0B80" w:rsidRDefault="009F0B80" w:rsidP="009F0B80">
                      <w:pPr>
                        <w:pStyle w:val="BodyText"/>
                        <w:tabs>
                          <w:tab w:val="left" w:pos="2866"/>
                        </w:tabs>
                        <w:spacing w:before="9"/>
                        <w:ind w:left="660"/>
                      </w:pPr>
                      <w:r>
                        <w:t>Prepaid Rent</w:t>
                      </w:r>
                      <w:r>
                        <w:tab/>
                        <w:t>1,759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a.debit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Rent Expense, $1,759; credit Prepaid Rent, $1,759</w:t>
      </w:r>
    </w:p>
    <w:p w:rsidR="009F0B80" w:rsidRPr="002B0415" w:rsidRDefault="009F0B80" w:rsidP="009F0B80">
      <w:pPr>
        <w:pStyle w:val="BodyText"/>
        <w:spacing w:line="300" w:lineRule="auto"/>
        <w:ind w:right="3452"/>
        <w:jc w:val="both"/>
        <w:rPr>
          <w:rFonts w:asciiTheme="minorHAnsi" w:hAnsiTheme="minorHAnsi" w:cstheme="minorHAnsi"/>
          <w:sz w:val="22"/>
          <w:szCs w:val="22"/>
        </w:rPr>
      </w:pPr>
      <w:proofErr w:type="spellStart"/>
      <w:r w:rsidRPr="002B0415">
        <w:rPr>
          <w:rFonts w:asciiTheme="minorHAnsi" w:hAnsiTheme="minorHAnsi" w:cstheme="minorHAnsi"/>
          <w:sz w:val="22"/>
          <w:szCs w:val="22"/>
        </w:rPr>
        <w:t>b.debit</w:t>
      </w:r>
      <w:proofErr w:type="spellEnd"/>
      <w:r w:rsidRPr="002B0415">
        <w:rPr>
          <w:rFonts w:asciiTheme="minorHAnsi" w:hAnsiTheme="minorHAnsi" w:cstheme="minorHAnsi"/>
          <w:sz w:val="22"/>
          <w:szCs w:val="22"/>
        </w:rPr>
        <w:t xml:space="preserve"> Rent Expense, $15,832; credit Prepaid Rent, $1,759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spellStart"/>
      <w:r w:rsidRPr="002B0415">
        <w:rPr>
          <w:rFonts w:asciiTheme="minorHAnsi" w:hAnsiTheme="minorHAnsi" w:cstheme="minorHAnsi"/>
          <w:sz w:val="22"/>
          <w:szCs w:val="22"/>
        </w:rPr>
        <w:t>c.debit</w:t>
      </w:r>
      <w:proofErr w:type="spellEnd"/>
      <w:r w:rsidRPr="002B0415">
        <w:rPr>
          <w:rFonts w:asciiTheme="minorHAnsi" w:hAnsiTheme="minorHAnsi" w:cstheme="minorHAnsi"/>
          <w:sz w:val="22"/>
          <w:szCs w:val="22"/>
        </w:rPr>
        <w:t xml:space="preserve"> Prepaid Rent, $15,832; credit Rent Expense, $1,759</w:t>
      </w:r>
      <w:r w:rsidRPr="002B0415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proofErr w:type="spellStart"/>
      <w:r w:rsidRPr="002B0415">
        <w:rPr>
          <w:rFonts w:asciiTheme="minorHAnsi" w:hAnsiTheme="minorHAnsi" w:cstheme="minorHAnsi"/>
          <w:sz w:val="22"/>
          <w:szCs w:val="22"/>
        </w:rPr>
        <w:t>d.debit</w:t>
      </w:r>
      <w:proofErr w:type="spellEnd"/>
      <w:r w:rsidRPr="002B0415">
        <w:rPr>
          <w:rFonts w:asciiTheme="minorHAnsi" w:hAnsiTheme="minorHAnsi" w:cstheme="minorHAnsi"/>
          <w:sz w:val="22"/>
          <w:szCs w:val="22"/>
        </w:rPr>
        <w:t xml:space="preserve"> Prepaid Rent, $1,759; credit Rent Expense, $1,759</w:t>
      </w:r>
    </w:p>
    <w:p w:rsidR="009F0B80" w:rsidRPr="002B0415" w:rsidRDefault="009F0B80" w:rsidP="009F0B80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B0415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spacing w:line="307" w:lineRule="auto"/>
        <w:ind w:right="2564" w:firstLine="60"/>
        <w:rPr>
          <w:rFonts w:asciiTheme="minorHAnsi" w:hAnsiTheme="minorHAnsi" w:cstheme="minorHAnsi"/>
          <w:b/>
        </w:rPr>
      </w:pPr>
      <w:r w:rsidRPr="002B0415">
        <w:rPr>
          <w:rFonts w:asciiTheme="minorHAnsi" w:hAnsiTheme="minorHAnsi" w:cstheme="minorHAnsi"/>
        </w:rPr>
        <w:t>Which of the following is considered to be unearned revenue?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2B0415">
        <w:rPr>
          <w:rFonts w:asciiTheme="minorHAnsi" w:hAnsiTheme="minorHAnsi" w:cstheme="minorHAnsi"/>
        </w:rPr>
        <w:t>a.theater</w:t>
      </w:r>
      <w:proofErr w:type="spellEnd"/>
      <w:r w:rsidRPr="002B0415">
        <w:rPr>
          <w:rFonts w:asciiTheme="minorHAnsi" w:hAnsiTheme="minorHAnsi" w:cstheme="minorHAnsi"/>
        </w:rPr>
        <w:t xml:space="preserve"> tickets sold last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r w:rsidRPr="002B0415">
        <w:rPr>
          <w:rFonts w:asciiTheme="minorHAnsi" w:hAnsiTheme="minorHAnsi" w:cstheme="minorHAnsi"/>
        </w:rPr>
        <w:t>month for yesterday's performance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2B0415">
        <w:rPr>
          <w:rFonts w:asciiTheme="minorHAnsi" w:hAnsiTheme="minorHAnsi" w:cstheme="minorHAnsi"/>
        </w:rPr>
        <w:t>b.theater</w:t>
      </w:r>
      <w:proofErr w:type="spellEnd"/>
      <w:r w:rsidRPr="002B0415">
        <w:rPr>
          <w:rFonts w:asciiTheme="minorHAnsi" w:hAnsiTheme="minorHAnsi" w:cstheme="minorHAnsi"/>
        </w:rPr>
        <w:t xml:space="preserve"> tickets sold yesterday on credit for yesterday's performance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2B0415">
        <w:rPr>
          <w:rFonts w:asciiTheme="minorHAnsi" w:hAnsiTheme="minorHAnsi" w:cstheme="minorHAnsi"/>
        </w:rPr>
        <w:t>c.theater</w:t>
      </w:r>
      <w:proofErr w:type="spellEnd"/>
      <w:r w:rsidRPr="002B0415">
        <w:rPr>
          <w:rFonts w:asciiTheme="minorHAnsi" w:hAnsiTheme="minorHAnsi" w:cstheme="minorHAnsi"/>
        </w:rPr>
        <w:t xml:space="preserve"> tickets that were not sold for the current performance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2B0415">
        <w:rPr>
          <w:rFonts w:asciiTheme="minorHAnsi" w:hAnsiTheme="minorHAnsi" w:cstheme="minorHAnsi"/>
          <w:b/>
        </w:rPr>
        <w:t>d.theater</w:t>
      </w:r>
      <w:proofErr w:type="spellEnd"/>
      <w:r w:rsidRPr="002B0415">
        <w:rPr>
          <w:rFonts w:asciiTheme="minorHAnsi" w:hAnsiTheme="minorHAnsi" w:cstheme="minorHAnsi"/>
          <w:b/>
        </w:rPr>
        <w:t xml:space="preserve"> tickets sold for next month's performance</w:t>
      </w: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9F0B80" w:rsidRPr="002B0415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ind w:left="8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 xml:space="preserve">Which account would normally </w:t>
      </w:r>
      <w:r w:rsidRPr="002B0415">
        <w:rPr>
          <w:rFonts w:asciiTheme="minorHAnsi" w:hAnsiTheme="minorHAnsi" w:cstheme="minorHAnsi"/>
          <w:b/>
          <w:u w:val="single"/>
        </w:rPr>
        <w:t>not</w:t>
      </w:r>
      <w:r w:rsidRPr="002B0415">
        <w:rPr>
          <w:rFonts w:asciiTheme="minorHAnsi" w:hAnsiTheme="minorHAnsi" w:cstheme="minorHAnsi"/>
          <w:b/>
        </w:rPr>
        <w:t xml:space="preserve"> </w:t>
      </w:r>
      <w:r w:rsidRPr="002B0415">
        <w:rPr>
          <w:rFonts w:asciiTheme="minorHAnsi" w:hAnsiTheme="minorHAnsi" w:cstheme="minorHAnsi"/>
        </w:rPr>
        <w:t>require an adjusting entry?</w:t>
      </w:r>
    </w:p>
    <w:p w:rsidR="009F0B80" w:rsidRPr="002B0415" w:rsidRDefault="009F0B80" w:rsidP="009F0B80">
      <w:pPr>
        <w:pStyle w:val="Heading1"/>
        <w:spacing w:before="99"/>
        <w:rPr>
          <w:rFonts w:asciiTheme="minorHAnsi" w:hAnsiTheme="minorHAnsi" w:cstheme="minorHAnsi"/>
          <w:sz w:val="22"/>
          <w:szCs w:val="22"/>
        </w:rPr>
      </w:pPr>
      <w:proofErr w:type="spellStart"/>
      <w:r w:rsidRPr="002B0415">
        <w:rPr>
          <w:rFonts w:asciiTheme="minorHAnsi" w:hAnsiTheme="minorHAnsi" w:cstheme="minorHAnsi"/>
          <w:sz w:val="22"/>
          <w:szCs w:val="22"/>
        </w:rPr>
        <w:t>a.Cash</w:t>
      </w:r>
      <w:proofErr w:type="spellEnd"/>
    </w:p>
    <w:p w:rsidR="009F0B80" w:rsidRPr="002B0415" w:rsidRDefault="009F0B80" w:rsidP="009F0B80">
      <w:pPr>
        <w:pStyle w:val="BodyText"/>
        <w:spacing w:before="69" w:line="300" w:lineRule="auto"/>
        <w:ind w:right="638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b.Accumulated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Depreciation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spellStart"/>
      <w:r w:rsidRPr="002B0415">
        <w:rPr>
          <w:rFonts w:asciiTheme="minorHAnsi" w:hAnsiTheme="minorHAnsi" w:cstheme="minorHAnsi"/>
          <w:sz w:val="22"/>
          <w:szCs w:val="22"/>
        </w:rPr>
        <w:t>c.Wages</w:t>
      </w:r>
      <w:proofErr w:type="spellEnd"/>
      <w:r w:rsidRPr="002B0415">
        <w:rPr>
          <w:rFonts w:asciiTheme="minorHAnsi" w:hAnsiTheme="minorHAnsi" w:cstheme="minorHAnsi"/>
          <w:sz w:val="22"/>
          <w:szCs w:val="22"/>
        </w:rPr>
        <w:t xml:space="preserve"> Expense</w:t>
      </w:r>
      <w:r w:rsidRPr="002B0415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2B0415">
        <w:rPr>
          <w:rFonts w:asciiTheme="minorHAnsi" w:hAnsiTheme="minorHAnsi" w:cstheme="minorHAnsi"/>
          <w:sz w:val="22"/>
          <w:szCs w:val="22"/>
        </w:rPr>
        <w:t>d.Accounts</w:t>
      </w:r>
      <w:proofErr w:type="spellEnd"/>
      <w:r w:rsidRPr="002B0415">
        <w:rPr>
          <w:rFonts w:asciiTheme="minorHAnsi" w:hAnsiTheme="minorHAnsi" w:cstheme="minorHAnsi"/>
          <w:sz w:val="22"/>
          <w:szCs w:val="22"/>
        </w:rPr>
        <w:t xml:space="preserve"> Receivable</w:t>
      </w: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B0415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spacing w:before="1"/>
        <w:ind w:left="8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The matching principle</w:t>
      </w:r>
    </w:p>
    <w:p w:rsidR="009F0B80" w:rsidRPr="002B0415" w:rsidRDefault="009F0B80" w:rsidP="009F0B80">
      <w:pPr>
        <w:pStyle w:val="Heading1"/>
        <w:spacing w:before="99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a.states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that the revenues and related expenses should be reported in the same period</w:t>
      </w:r>
    </w:p>
    <w:p w:rsidR="009F0B80" w:rsidRPr="002B0415" w:rsidRDefault="009F0B80" w:rsidP="009F0B80">
      <w:pPr>
        <w:pStyle w:val="BodyText"/>
        <w:spacing w:before="69" w:line="300" w:lineRule="auto"/>
        <w:ind w:right="2042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b.determines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whether the normal balance of an account is a debit or credit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spellStart"/>
      <w:r w:rsidRPr="002B0415">
        <w:rPr>
          <w:rFonts w:asciiTheme="minorHAnsi" w:hAnsiTheme="minorHAnsi" w:cstheme="minorHAnsi"/>
          <w:sz w:val="22"/>
          <w:szCs w:val="22"/>
        </w:rPr>
        <w:t>c.addresses</w:t>
      </w:r>
      <w:proofErr w:type="spellEnd"/>
      <w:r w:rsidRPr="002B0415">
        <w:rPr>
          <w:rFonts w:asciiTheme="minorHAnsi" w:hAnsiTheme="minorHAnsi" w:cstheme="minorHAnsi"/>
          <w:sz w:val="22"/>
          <w:szCs w:val="22"/>
        </w:rPr>
        <w:t xml:space="preserve"> the relationship between the journal and the balance sheet</w:t>
      </w:r>
    </w:p>
    <w:p w:rsidR="009F0B80" w:rsidRPr="002B0415" w:rsidRDefault="009F0B80" w:rsidP="009F0B80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d.requires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that the dollar amount of debits equal the dollar amount of credits on a trial balance</w:t>
      </w: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B0415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ind w:left="8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Using accrual accounting, revenue is recorded and reported only</w:t>
      </w:r>
    </w:p>
    <w:p w:rsidR="009F0B80" w:rsidRPr="002B0415" w:rsidRDefault="009F0B80" w:rsidP="009F0B80">
      <w:pPr>
        <w:pStyle w:val="Heading1"/>
        <w:spacing w:before="99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a.when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the services are rendered without regard to when cash is received</w:t>
      </w:r>
    </w:p>
    <w:p w:rsidR="009F0B80" w:rsidRPr="002B0415" w:rsidRDefault="009F0B80" w:rsidP="009F0B80">
      <w:pPr>
        <w:pStyle w:val="BodyText"/>
        <w:spacing w:before="69" w:line="300" w:lineRule="auto"/>
        <w:ind w:right="3702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b.when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cash is received at the time services are rendered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proofErr w:type="spellStart"/>
      <w:r w:rsidRPr="002B0415">
        <w:rPr>
          <w:rFonts w:asciiTheme="minorHAnsi" w:hAnsiTheme="minorHAnsi" w:cstheme="minorHAnsi"/>
          <w:sz w:val="22"/>
          <w:szCs w:val="22"/>
        </w:rPr>
        <w:t>c.if</w:t>
      </w:r>
      <w:proofErr w:type="spellEnd"/>
      <w:r w:rsidRPr="002B0415">
        <w:rPr>
          <w:rFonts w:asciiTheme="minorHAnsi" w:hAnsiTheme="minorHAnsi" w:cstheme="minorHAnsi"/>
          <w:sz w:val="22"/>
          <w:szCs w:val="22"/>
        </w:rPr>
        <w:t xml:space="preserve"> cash is received after the services are rendered</w:t>
      </w:r>
    </w:p>
    <w:p w:rsidR="009F0B80" w:rsidRPr="002B0415" w:rsidRDefault="009F0B80" w:rsidP="009F0B80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d.when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cash is received without regard to when the services are rendered</w:t>
      </w: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B0415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spacing w:before="190" w:line="247" w:lineRule="auto"/>
        <w:ind w:left="820" w:right="60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The balance in the office supplies account on January 1 was $6,105, the supplies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r w:rsidRPr="002B0415">
        <w:rPr>
          <w:rFonts w:asciiTheme="minorHAnsi" w:hAnsiTheme="minorHAnsi" w:cstheme="minorHAnsi"/>
        </w:rPr>
        <w:t>purchased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during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January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were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$3,787,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and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the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supplies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on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hand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on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January</w:t>
      </w:r>
      <w:r w:rsidRPr="002B0415">
        <w:rPr>
          <w:rFonts w:asciiTheme="minorHAnsi" w:hAnsiTheme="minorHAnsi" w:cstheme="minorHAnsi"/>
          <w:spacing w:val="-1"/>
        </w:rPr>
        <w:t xml:space="preserve"> </w:t>
      </w:r>
      <w:r w:rsidRPr="002B0415">
        <w:rPr>
          <w:rFonts w:asciiTheme="minorHAnsi" w:hAnsiTheme="minorHAnsi" w:cstheme="minorHAnsi"/>
        </w:rPr>
        <w:t>31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were</w:t>
      </w:r>
    </w:p>
    <w:p w:rsidR="009F0B80" w:rsidRPr="002B0415" w:rsidRDefault="009F0B80" w:rsidP="009F0B80">
      <w:pPr>
        <w:pStyle w:val="BodyText"/>
        <w:spacing w:before="1"/>
        <w:ind w:left="82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$2,070. The amount to be used for the appropriate adjusting entry is</w:t>
      </w:r>
    </w:p>
    <w:p w:rsidR="009F0B80" w:rsidRPr="002B0415" w:rsidRDefault="009F0B80" w:rsidP="009F0B80">
      <w:pPr>
        <w:rPr>
          <w:rFonts w:asciiTheme="minorHAnsi" w:hAnsiTheme="minorHAnsi" w:cstheme="minorHAnsi"/>
        </w:rPr>
        <w:sectPr w:rsidR="009F0B80" w:rsidRPr="002B0415">
          <w:pgSz w:w="12240" w:h="15840"/>
          <w:pgMar w:top="1380" w:right="1340" w:bottom="280" w:left="1340" w:header="720" w:footer="720" w:gutter="0"/>
          <w:cols w:space="720"/>
        </w:sectPr>
      </w:pPr>
    </w:p>
    <w:p w:rsidR="009F0B80" w:rsidRPr="002B0415" w:rsidRDefault="009F0B80" w:rsidP="009F0B80">
      <w:pPr>
        <w:pStyle w:val="BodyText"/>
        <w:spacing w:before="61"/>
        <w:rPr>
          <w:rFonts w:asciiTheme="minorHAnsi" w:hAnsiTheme="minorHAnsi" w:cstheme="minorHAnsi"/>
          <w:sz w:val="22"/>
          <w:szCs w:val="22"/>
        </w:rPr>
      </w:pPr>
      <w:proofErr w:type="gramStart"/>
      <w:r w:rsidRPr="002B0415">
        <w:rPr>
          <w:rFonts w:asciiTheme="minorHAnsi" w:hAnsiTheme="minorHAnsi" w:cstheme="minorHAnsi"/>
          <w:sz w:val="22"/>
          <w:szCs w:val="22"/>
        </w:rPr>
        <w:t>a.$</w:t>
      </w:r>
      <w:proofErr w:type="gramEnd"/>
      <w:r w:rsidRPr="002B0415">
        <w:rPr>
          <w:rFonts w:asciiTheme="minorHAnsi" w:hAnsiTheme="minorHAnsi" w:cstheme="minorHAnsi"/>
          <w:sz w:val="22"/>
          <w:szCs w:val="22"/>
        </w:rPr>
        <w:t>3,787</w:t>
      </w:r>
    </w:p>
    <w:p w:rsidR="009F0B80" w:rsidRPr="002B0415" w:rsidRDefault="009F0B80" w:rsidP="009F0B80">
      <w:pPr>
        <w:pStyle w:val="Heading1"/>
        <w:spacing w:before="69"/>
        <w:rPr>
          <w:rFonts w:asciiTheme="minorHAnsi" w:hAnsiTheme="minorHAnsi" w:cstheme="minorHAnsi"/>
          <w:sz w:val="22"/>
          <w:szCs w:val="22"/>
        </w:rPr>
      </w:pPr>
      <w:proofErr w:type="gramStart"/>
      <w:r w:rsidRPr="002B0415">
        <w:rPr>
          <w:rFonts w:asciiTheme="minorHAnsi" w:hAnsiTheme="minorHAnsi" w:cstheme="minorHAnsi"/>
          <w:sz w:val="22"/>
          <w:szCs w:val="22"/>
        </w:rPr>
        <w:t>b.$</w:t>
      </w:r>
      <w:proofErr w:type="gramEnd"/>
      <w:r w:rsidRPr="002B0415">
        <w:rPr>
          <w:rFonts w:asciiTheme="minorHAnsi" w:hAnsiTheme="minorHAnsi" w:cstheme="minorHAnsi"/>
          <w:sz w:val="22"/>
          <w:szCs w:val="22"/>
        </w:rPr>
        <w:t>7,822</w:t>
      </w:r>
    </w:p>
    <w:p w:rsidR="009F0B80" w:rsidRPr="002B0415" w:rsidRDefault="009F0B80" w:rsidP="009F0B80">
      <w:pPr>
        <w:pStyle w:val="BodyText"/>
        <w:spacing w:before="69" w:line="247" w:lineRule="auto"/>
        <w:ind w:left="700" w:right="359" w:hanging="30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Amount to Be Used for Appropriate Adjusting Entry = Balance in Office Supplies Account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on January 1 + Supplies Purchased During January – Supplies on Hand at January 31 =</w:t>
      </w:r>
    </w:p>
    <w:p w:rsidR="009F0B80" w:rsidRPr="002B0415" w:rsidRDefault="009F0B80" w:rsidP="009F0B80">
      <w:pPr>
        <w:pStyle w:val="BodyText"/>
        <w:spacing w:before="1" w:line="300" w:lineRule="auto"/>
        <w:ind w:right="5449" w:firstLine="300"/>
        <w:rPr>
          <w:rFonts w:asciiTheme="minorHAnsi" w:hAnsiTheme="minorHAnsi" w:cstheme="minorHAnsi"/>
          <w:sz w:val="22"/>
          <w:szCs w:val="22"/>
        </w:rPr>
      </w:pPr>
      <w:r w:rsidRPr="002B0415">
        <w:rPr>
          <w:rFonts w:asciiTheme="minorHAnsi" w:hAnsiTheme="minorHAnsi" w:cstheme="minorHAnsi"/>
          <w:sz w:val="22"/>
          <w:szCs w:val="22"/>
        </w:rPr>
        <w:t>$6,105 + $3,787 – $2,070 = $7,822</w:t>
      </w:r>
      <w:r w:rsidRPr="002B0415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2B0415">
        <w:rPr>
          <w:rFonts w:asciiTheme="minorHAnsi" w:hAnsiTheme="minorHAnsi" w:cstheme="minorHAnsi"/>
          <w:sz w:val="22"/>
          <w:szCs w:val="22"/>
        </w:rPr>
        <w:t>c</w:t>
      </w:r>
      <w:proofErr w:type="gramStart"/>
      <w:r w:rsidRPr="002B0415">
        <w:rPr>
          <w:rFonts w:asciiTheme="minorHAnsi" w:hAnsiTheme="minorHAnsi" w:cstheme="minorHAnsi"/>
          <w:sz w:val="22"/>
          <w:szCs w:val="22"/>
        </w:rPr>
        <w:t>.$</w:t>
      </w:r>
      <w:proofErr w:type="gramEnd"/>
      <w:r w:rsidRPr="002B0415">
        <w:rPr>
          <w:rFonts w:asciiTheme="minorHAnsi" w:hAnsiTheme="minorHAnsi" w:cstheme="minorHAnsi"/>
          <w:sz w:val="22"/>
          <w:szCs w:val="22"/>
        </w:rPr>
        <w:t>2,070</w:t>
      </w:r>
    </w:p>
    <w:p w:rsidR="009F0B80" w:rsidRPr="002B0415" w:rsidRDefault="009F0B80" w:rsidP="009F0B80">
      <w:pPr>
        <w:pStyle w:val="BodyText"/>
        <w:rPr>
          <w:rFonts w:asciiTheme="minorHAnsi" w:hAnsiTheme="minorHAnsi" w:cstheme="minorHAnsi"/>
          <w:sz w:val="22"/>
          <w:szCs w:val="22"/>
        </w:rPr>
      </w:pPr>
      <w:proofErr w:type="gramStart"/>
      <w:r w:rsidRPr="002B0415">
        <w:rPr>
          <w:rFonts w:asciiTheme="minorHAnsi" w:hAnsiTheme="minorHAnsi" w:cstheme="minorHAnsi"/>
          <w:sz w:val="22"/>
          <w:szCs w:val="22"/>
        </w:rPr>
        <w:t>d.$</w:t>
      </w:r>
      <w:proofErr w:type="gramEnd"/>
      <w:r w:rsidRPr="002B0415">
        <w:rPr>
          <w:rFonts w:asciiTheme="minorHAnsi" w:hAnsiTheme="minorHAnsi" w:cstheme="minorHAnsi"/>
          <w:sz w:val="22"/>
          <w:szCs w:val="22"/>
        </w:rPr>
        <w:t>11,962</w:t>
      </w: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B0415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ind w:left="8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Deferred revenue is revenue that is</w:t>
      </w:r>
    </w:p>
    <w:p w:rsidR="009F0B80" w:rsidRPr="002B0415" w:rsidRDefault="009F0B80" w:rsidP="009F0B80">
      <w:pPr>
        <w:spacing w:before="99" w:line="300" w:lineRule="auto"/>
        <w:ind w:left="400" w:right="4548"/>
        <w:rPr>
          <w:rFonts w:asciiTheme="minorHAnsi" w:hAnsiTheme="minorHAnsi" w:cstheme="minorHAnsi"/>
        </w:rPr>
      </w:pPr>
      <w:proofErr w:type="spellStart"/>
      <w:proofErr w:type="gramStart"/>
      <w:r w:rsidRPr="002B0415">
        <w:rPr>
          <w:rFonts w:asciiTheme="minorHAnsi" w:hAnsiTheme="minorHAnsi" w:cstheme="minorHAnsi"/>
          <w:b/>
        </w:rPr>
        <w:t>a.not</w:t>
      </w:r>
      <w:proofErr w:type="spellEnd"/>
      <w:proofErr w:type="gramEnd"/>
      <w:r w:rsidRPr="002B0415">
        <w:rPr>
          <w:rFonts w:asciiTheme="minorHAnsi" w:hAnsiTheme="minorHAnsi" w:cstheme="minorHAnsi"/>
          <w:b/>
        </w:rPr>
        <w:t xml:space="preserve"> earned but the cash has been received</w:t>
      </w:r>
      <w:r w:rsidRPr="002B0415">
        <w:rPr>
          <w:rFonts w:asciiTheme="minorHAnsi" w:hAnsiTheme="minorHAnsi" w:cstheme="minorHAnsi"/>
          <w:b/>
          <w:spacing w:val="1"/>
        </w:rPr>
        <w:t xml:space="preserve"> </w:t>
      </w:r>
      <w:proofErr w:type="spellStart"/>
      <w:r w:rsidRPr="002B0415">
        <w:rPr>
          <w:rFonts w:asciiTheme="minorHAnsi" w:hAnsiTheme="minorHAnsi" w:cstheme="minorHAnsi"/>
        </w:rPr>
        <w:t>b.earned</w:t>
      </w:r>
      <w:proofErr w:type="spellEnd"/>
      <w:r w:rsidRPr="002B0415">
        <w:rPr>
          <w:rFonts w:asciiTheme="minorHAnsi" w:hAnsiTheme="minorHAnsi" w:cstheme="minorHAnsi"/>
        </w:rPr>
        <w:t xml:space="preserve"> and the cash has been received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2B0415">
        <w:rPr>
          <w:rFonts w:asciiTheme="minorHAnsi" w:hAnsiTheme="minorHAnsi" w:cstheme="minorHAnsi"/>
        </w:rPr>
        <w:t>c.earned</w:t>
      </w:r>
      <w:proofErr w:type="spellEnd"/>
      <w:r w:rsidRPr="002B0415">
        <w:rPr>
          <w:rFonts w:asciiTheme="minorHAnsi" w:hAnsiTheme="minorHAnsi" w:cstheme="minorHAnsi"/>
        </w:rPr>
        <w:t xml:space="preserve"> but the cash has not been received</w:t>
      </w:r>
      <w:r w:rsidRPr="002B0415">
        <w:rPr>
          <w:rFonts w:asciiTheme="minorHAnsi" w:hAnsiTheme="minorHAnsi" w:cstheme="minorHAnsi"/>
          <w:spacing w:val="1"/>
        </w:rPr>
        <w:t xml:space="preserve"> </w:t>
      </w:r>
      <w:proofErr w:type="spellStart"/>
      <w:r w:rsidRPr="002B0415">
        <w:rPr>
          <w:rFonts w:asciiTheme="minorHAnsi" w:hAnsiTheme="minorHAnsi" w:cstheme="minorHAnsi"/>
        </w:rPr>
        <w:t>d.not</w:t>
      </w:r>
      <w:proofErr w:type="spellEnd"/>
      <w:r w:rsidRPr="002B0415">
        <w:rPr>
          <w:rFonts w:asciiTheme="minorHAnsi" w:hAnsiTheme="minorHAnsi" w:cstheme="minorHAnsi"/>
          <w:spacing w:val="-3"/>
        </w:rPr>
        <w:t xml:space="preserve"> </w:t>
      </w:r>
      <w:r w:rsidRPr="002B0415">
        <w:rPr>
          <w:rFonts w:asciiTheme="minorHAnsi" w:hAnsiTheme="minorHAnsi" w:cstheme="minorHAnsi"/>
        </w:rPr>
        <w:t>earned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and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the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cash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has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not</w:t>
      </w:r>
      <w:r w:rsidRPr="002B0415">
        <w:rPr>
          <w:rFonts w:asciiTheme="minorHAnsi" w:hAnsiTheme="minorHAnsi" w:cstheme="minorHAnsi"/>
          <w:spacing w:val="-2"/>
        </w:rPr>
        <w:t xml:space="preserve"> </w:t>
      </w:r>
      <w:r w:rsidRPr="002B0415">
        <w:rPr>
          <w:rFonts w:asciiTheme="minorHAnsi" w:hAnsiTheme="minorHAnsi" w:cstheme="minorHAnsi"/>
        </w:rPr>
        <w:t>been</w:t>
      </w:r>
      <w:r w:rsidRPr="002B0415">
        <w:rPr>
          <w:rFonts w:asciiTheme="minorHAnsi" w:hAnsiTheme="minorHAnsi" w:cstheme="minorHAnsi"/>
          <w:spacing w:val="-3"/>
        </w:rPr>
        <w:t xml:space="preserve"> </w:t>
      </w:r>
      <w:r w:rsidRPr="002B0415">
        <w:rPr>
          <w:rFonts w:asciiTheme="minorHAnsi" w:hAnsiTheme="minorHAnsi" w:cstheme="minorHAnsi"/>
        </w:rPr>
        <w:t>received</w:t>
      </w: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B0415" w:rsidRDefault="009F0B80" w:rsidP="00205F79">
      <w:pPr>
        <w:pStyle w:val="ListParagraph"/>
        <w:numPr>
          <w:ilvl w:val="0"/>
          <w:numId w:val="3"/>
        </w:numPr>
        <w:tabs>
          <w:tab w:val="left" w:pos="820"/>
        </w:tabs>
        <w:ind w:left="82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What effect will the following adjusting journal entry have on the accounting records?</w:t>
      </w:r>
    </w:p>
    <w:p w:rsidR="009F0B80" w:rsidRPr="002B0415" w:rsidRDefault="009F0B80" w:rsidP="009F0B80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9F0B80" w:rsidRPr="002B0415" w:rsidRDefault="009F0B80" w:rsidP="009F0B80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0"/>
        <w:gridCol w:w="1260"/>
        <w:gridCol w:w="1260"/>
      </w:tblGrid>
      <w:tr w:rsidR="009F0B80" w:rsidRPr="002B0415" w:rsidTr="0022226A">
        <w:trPr>
          <w:trHeight w:val="555"/>
        </w:trPr>
        <w:tc>
          <w:tcPr>
            <w:tcW w:w="3300" w:type="dxa"/>
          </w:tcPr>
          <w:p w:rsidR="009F0B80" w:rsidRPr="002B0415" w:rsidRDefault="009F0B80" w:rsidP="0022226A">
            <w:pPr>
              <w:pStyle w:val="TableParagraph"/>
              <w:rPr>
                <w:rFonts w:asciiTheme="minorHAnsi" w:hAnsiTheme="minorHAnsi" w:cstheme="minorHAnsi"/>
              </w:rPr>
            </w:pPr>
            <w:r w:rsidRPr="002B0415">
              <w:rPr>
                <w:rFonts w:asciiTheme="minorHAnsi" w:hAnsiTheme="minorHAnsi" w:cstheme="minorHAnsi"/>
              </w:rPr>
              <w:t>Depreciation Expense</w:t>
            </w:r>
          </w:p>
        </w:tc>
        <w:tc>
          <w:tcPr>
            <w:tcW w:w="1260" w:type="dxa"/>
          </w:tcPr>
          <w:p w:rsidR="009F0B80" w:rsidRPr="002B0415" w:rsidRDefault="009F0B80" w:rsidP="0022226A">
            <w:pPr>
              <w:pStyle w:val="TableParagraph"/>
              <w:ind w:left="607"/>
              <w:rPr>
                <w:rFonts w:asciiTheme="minorHAnsi" w:hAnsiTheme="minorHAnsi" w:cstheme="minorHAnsi"/>
              </w:rPr>
            </w:pPr>
            <w:r w:rsidRPr="002B0415">
              <w:rPr>
                <w:rFonts w:asciiTheme="minorHAnsi" w:hAnsiTheme="minorHAnsi" w:cstheme="minorHAnsi"/>
              </w:rPr>
              <w:t>2,150</w:t>
            </w:r>
          </w:p>
        </w:tc>
        <w:tc>
          <w:tcPr>
            <w:tcW w:w="1260" w:type="dxa"/>
          </w:tcPr>
          <w:p w:rsidR="009F0B80" w:rsidRPr="002B0415" w:rsidRDefault="009F0B80" w:rsidP="0022226A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</w:rPr>
            </w:pPr>
          </w:p>
        </w:tc>
      </w:tr>
      <w:tr w:rsidR="009F0B80" w:rsidRPr="002B0415" w:rsidTr="0022226A">
        <w:trPr>
          <w:trHeight w:val="840"/>
        </w:trPr>
        <w:tc>
          <w:tcPr>
            <w:tcW w:w="3300" w:type="dxa"/>
          </w:tcPr>
          <w:p w:rsidR="009F0B80" w:rsidRPr="002B0415" w:rsidRDefault="009F0B80" w:rsidP="0022226A">
            <w:pPr>
              <w:pStyle w:val="TableParagraph"/>
              <w:spacing w:line="247" w:lineRule="auto"/>
              <w:ind w:left="667" w:right="1318"/>
              <w:rPr>
                <w:rFonts w:asciiTheme="minorHAnsi" w:hAnsiTheme="minorHAnsi" w:cstheme="minorHAnsi"/>
              </w:rPr>
            </w:pPr>
            <w:r w:rsidRPr="002B0415">
              <w:rPr>
                <w:rFonts w:asciiTheme="minorHAnsi" w:hAnsiTheme="minorHAnsi" w:cstheme="minorHAnsi"/>
              </w:rPr>
              <w:t>Accumulated</w:t>
            </w:r>
            <w:r w:rsidRPr="002B0415">
              <w:rPr>
                <w:rFonts w:asciiTheme="minorHAnsi" w:hAnsiTheme="minorHAnsi" w:cstheme="minorHAnsi"/>
                <w:spacing w:val="-58"/>
              </w:rPr>
              <w:t xml:space="preserve"> </w:t>
            </w:r>
            <w:r w:rsidRPr="002B0415">
              <w:rPr>
                <w:rFonts w:asciiTheme="minorHAnsi" w:hAnsiTheme="minorHAnsi" w:cstheme="minorHAnsi"/>
              </w:rPr>
              <w:t>Depreciation</w:t>
            </w:r>
          </w:p>
        </w:tc>
        <w:tc>
          <w:tcPr>
            <w:tcW w:w="1260" w:type="dxa"/>
          </w:tcPr>
          <w:p w:rsidR="009F0B80" w:rsidRPr="002B0415" w:rsidRDefault="009F0B80" w:rsidP="0022226A">
            <w:pPr>
              <w:pStyle w:val="TableParagraph"/>
              <w:spacing w:before="0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260" w:type="dxa"/>
          </w:tcPr>
          <w:p w:rsidR="009F0B80" w:rsidRPr="002B0415" w:rsidRDefault="009F0B80" w:rsidP="0022226A">
            <w:pPr>
              <w:pStyle w:val="TableParagraph"/>
              <w:ind w:left="607"/>
              <w:rPr>
                <w:rFonts w:asciiTheme="minorHAnsi" w:hAnsiTheme="minorHAnsi" w:cstheme="minorHAnsi"/>
              </w:rPr>
            </w:pPr>
            <w:r w:rsidRPr="002B0415">
              <w:rPr>
                <w:rFonts w:asciiTheme="minorHAnsi" w:hAnsiTheme="minorHAnsi" w:cstheme="minorHAnsi"/>
              </w:rPr>
              <w:t>2,150</w:t>
            </w:r>
          </w:p>
        </w:tc>
      </w:tr>
    </w:tbl>
    <w:p w:rsidR="009F0B80" w:rsidRPr="002B0415" w:rsidRDefault="009F0B80" w:rsidP="009F0B80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proofErr w:type="spellStart"/>
      <w:proofErr w:type="gramStart"/>
      <w:r w:rsidRPr="002B0415">
        <w:rPr>
          <w:rFonts w:asciiTheme="minorHAnsi" w:hAnsiTheme="minorHAnsi" w:cstheme="minorHAnsi"/>
          <w:sz w:val="22"/>
          <w:szCs w:val="22"/>
        </w:rPr>
        <w:t>a.decrease</w:t>
      </w:r>
      <w:proofErr w:type="spellEnd"/>
      <w:proofErr w:type="gramEnd"/>
      <w:r w:rsidRPr="002B0415">
        <w:rPr>
          <w:rFonts w:asciiTheme="minorHAnsi" w:hAnsiTheme="minorHAnsi" w:cstheme="minorHAnsi"/>
          <w:sz w:val="22"/>
          <w:szCs w:val="22"/>
        </w:rPr>
        <w:t xml:space="preserve"> net book value</w:t>
      </w:r>
    </w:p>
    <w:p w:rsidR="009F0B80" w:rsidRPr="002B0415" w:rsidRDefault="009F0B80" w:rsidP="009F0B80">
      <w:pPr>
        <w:pStyle w:val="ListParagraph"/>
        <w:numPr>
          <w:ilvl w:val="0"/>
          <w:numId w:val="1"/>
        </w:numPr>
        <w:tabs>
          <w:tab w:val="left" w:pos="581"/>
        </w:tabs>
        <w:spacing w:before="69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increase revenues</w:t>
      </w:r>
    </w:p>
    <w:p w:rsidR="009F0B80" w:rsidRPr="002B0415" w:rsidRDefault="009F0B80" w:rsidP="009F0B80">
      <w:pPr>
        <w:pStyle w:val="ListParagraph"/>
        <w:numPr>
          <w:ilvl w:val="0"/>
          <w:numId w:val="1"/>
        </w:numPr>
        <w:tabs>
          <w:tab w:val="left" w:pos="568"/>
        </w:tabs>
        <w:spacing w:before="69" w:line="300" w:lineRule="auto"/>
        <w:ind w:left="400" w:right="7085" w:firstLine="0"/>
        <w:rPr>
          <w:rFonts w:asciiTheme="minorHAnsi" w:hAnsiTheme="minorHAnsi" w:cstheme="minorHAnsi"/>
        </w:rPr>
      </w:pPr>
      <w:r w:rsidRPr="002B0415">
        <w:rPr>
          <w:rFonts w:asciiTheme="minorHAnsi" w:hAnsiTheme="minorHAnsi" w:cstheme="minorHAnsi"/>
        </w:rPr>
        <w:t>increase net income</w:t>
      </w:r>
      <w:r w:rsidRPr="002B0415">
        <w:rPr>
          <w:rFonts w:asciiTheme="minorHAnsi" w:hAnsiTheme="minorHAnsi" w:cstheme="minorHAnsi"/>
          <w:spacing w:val="-58"/>
        </w:rPr>
        <w:t xml:space="preserve"> </w:t>
      </w:r>
      <w:proofErr w:type="spellStart"/>
      <w:r w:rsidRPr="002B0415">
        <w:rPr>
          <w:rFonts w:asciiTheme="minorHAnsi" w:hAnsiTheme="minorHAnsi" w:cstheme="minorHAnsi"/>
        </w:rPr>
        <w:t>d.decrease</w:t>
      </w:r>
      <w:proofErr w:type="spellEnd"/>
      <w:r w:rsidRPr="002B0415">
        <w:rPr>
          <w:rFonts w:asciiTheme="minorHAnsi" w:hAnsiTheme="minorHAnsi" w:cstheme="minorHAnsi"/>
        </w:rPr>
        <w:t xml:space="preserve"> expenses</w:t>
      </w:r>
    </w:p>
    <w:bookmarkEnd w:id="0"/>
    <w:p w:rsidR="0089396E" w:rsidRDefault="0089396E"/>
    <w:sectPr w:rsidR="0089396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5D21C2A"/>
    <w:multiLevelType w:val="hybridMultilevel"/>
    <w:tmpl w:val="817E58D8"/>
    <w:lvl w:ilvl="0" w:tplc="B184B05C">
      <w:start w:val="1"/>
      <w:numFmt w:val="decimal"/>
      <w:lvlText w:val="%1."/>
      <w:lvlJc w:val="left"/>
      <w:pPr>
        <w:ind w:left="400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6A6C336E">
      <w:numFmt w:val="bullet"/>
      <w:lvlText w:val="•"/>
      <w:lvlJc w:val="left"/>
      <w:pPr>
        <w:ind w:left="1316" w:hanging="360"/>
      </w:pPr>
      <w:rPr>
        <w:rFonts w:hint="default"/>
        <w:lang w:val="en-US" w:eastAsia="en-US" w:bidi="ar-SA"/>
      </w:rPr>
    </w:lvl>
    <w:lvl w:ilvl="2" w:tplc="60DC2C92">
      <w:numFmt w:val="bullet"/>
      <w:lvlText w:val="•"/>
      <w:lvlJc w:val="left"/>
      <w:pPr>
        <w:ind w:left="2232" w:hanging="360"/>
      </w:pPr>
      <w:rPr>
        <w:rFonts w:hint="default"/>
        <w:lang w:val="en-US" w:eastAsia="en-US" w:bidi="ar-SA"/>
      </w:rPr>
    </w:lvl>
    <w:lvl w:ilvl="3" w:tplc="494408D8">
      <w:numFmt w:val="bullet"/>
      <w:lvlText w:val="•"/>
      <w:lvlJc w:val="left"/>
      <w:pPr>
        <w:ind w:left="3148" w:hanging="360"/>
      </w:pPr>
      <w:rPr>
        <w:rFonts w:hint="default"/>
        <w:lang w:val="en-US" w:eastAsia="en-US" w:bidi="ar-SA"/>
      </w:rPr>
    </w:lvl>
    <w:lvl w:ilvl="4" w:tplc="CA5A983E">
      <w:numFmt w:val="bullet"/>
      <w:lvlText w:val="•"/>
      <w:lvlJc w:val="left"/>
      <w:pPr>
        <w:ind w:left="4064" w:hanging="360"/>
      </w:pPr>
      <w:rPr>
        <w:rFonts w:hint="default"/>
        <w:lang w:val="en-US" w:eastAsia="en-US" w:bidi="ar-SA"/>
      </w:rPr>
    </w:lvl>
    <w:lvl w:ilvl="5" w:tplc="109477FE">
      <w:numFmt w:val="bullet"/>
      <w:lvlText w:val="•"/>
      <w:lvlJc w:val="left"/>
      <w:pPr>
        <w:ind w:left="4980" w:hanging="360"/>
      </w:pPr>
      <w:rPr>
        <w:rFonts w:hint="default"/>
        <w:lang w:val="en-US" w:eastAsia="en-US" w:bidi="ar-SA"/>
      </w:rPr>
    </w:lvl>
    <w:lvl w:ilvl="6" w:tplc="D3D884B6">
      <w:numFmt w:val="bullet"/>
      <w:lvlText w:val="•"/>
      <w:lvlJc w:val="left"/>
      <w:pPr>
        <w:ind w:left="5896" w:hanging="360"/>
      </w:pPr>
      <w:rPr>
        <w:rFonts w:hint="default"/>
        <w:lang w:val="en-US" w:eastAsia="en-US" w:bidi="ar-SA"/>
      </w:rPr>
    </w:lvl>
    <w:lvl w:ilvl="7" w:tplc="D89EB182">
      <w:numFmt w:val="bullet"/>
      <w:lvlText w:val="•"/>
      <w:lvlJc w:val="left"/>
      <w:pPr>
        <w:ind w:left="6812" w:hanging="360"/>
      </w:pPr>
      <w:rPr>
        <w:rFonts w:hint="default"/>
        <w:lang w:val="en-US" w:eastAsia="en-US" w:bidi="ar-SA"/>
      </w:rPr>
    </w:lvl>
    <w:lvl w:ilvl="8" w:tplc="4768D8F6">
      <w:numFmt w:val="bullet"/>
      <w:lvlText w:val="•"/>
      <w:lvlJc w:val="left"/>
      <w:pPr>
        <w:ind w:left="7728" w:hanging="360"/>
      </w:pPr>
      <w:rPr>
        <w:rFonts w:hint="default"/>
        <w:lang w:val="en-US" w:eastAsia="en-US" w:bidi="ar-SA"/>
      </w:rPr>
    </w:lvl>
  </w:abstractNum>
  <w:abstractNum w:abstractNumId="1">
    <w:nsid w:val="73333127"/>
    <w:multiLevelType w:val="hybridMultilevel"/>
    <w:tmpl w:val="B3E4A7CE"/>
    <w:lvl w:ilvl="0" w:tplc="216CA040">
      <w:start w:val="2"/>
      <w:numFmt w:val="lowerLetter"/>
      <w:lvlText w:val="%1."/>
      <w:lvlJc w:val="left"/>
      <w:pPr>
        <w:ind w:left="581" w:hanging="181"/>
        <w:jc w:val="left"/>
      </w:pPr>
      <w:rPr>
        <w:rFonts w:hint="default"/>
        <w:w w:val="100"/>
        <w:lang w:val="en-US" w:eastAsia="en-US" w:bidi="ar-SA"/>
      </w:rPr>
    </w:lvl>
    <w:lvl w:ilvl="1" w:tplc="6076E28A">
      <w:numFmt w:val="bullet"/>
      <w:lvlText w:val="•"/>
      <w:lvlJc w:val="left"/>
      <w:pPr>
        <w:ind w:left="1478" w:hanging="181"/>
      </w:pPr>
      <w:rPr>
        <w:rFonts w:hint="default"/>
        <w:lang w:val="en-US" w:eastAsia="en-US" w:bidi="ar-SA"/>
      </w:rPr>
    </w:lvl>
    <w:lvl w:ilvl="2" w:tplc="552000B8">
      <w:numFmt w:val="bullet"/>
      <w:lvlText w:val="•"/>
      <w:lvlJc w:val="left"/>
      <w:pPr>
        <w:ind w:left="2376" w:hanging="181"/>
      </w:pPr>
      <w:rPr>
        <w:rFonts w:hint="default"/>
        <w:lang w:val="en-US" w:eastAsia="en-US" w:bidi="ar-SA"/>
      </w:rPr>
    </w:lvl>
    <w:lvl w:ilvl="3" w:tplc="D5DE4CFC">
      <w:numFmt w:val="bullet"/>
      <w:lvlText w:val="•"/>
      <w:lvlJc w:val="left"/>
      <w:pPr>
        <w:ind w:left="3274" w:hanging="181"/>
      </w:pPr>
      <w:rPr>
        <w:rFonts w:hint="default"/>
        <w:lang w:val="en-US" w:eastAsia="en-US" w:bidi="ar-SA"/>
      </w:rPr>
    </w:lvl>
    <w:lvl w:ilvl="4" w:tplc="ED6E20DE">
      <w:numFmt w:val="bullet"/>
      <w:lvlText w:val="•"/>
      <w:lvlJc w:val="left"/>
      <w:pPr>
        <w:ind w:left="4172" w:hanging="181"/>
      </w:pPr>
      <w:rPr>
        <w:rFonts w:hint="default"/>
        <w:lang w:val="en-US" w:eastAsia="en-US" w:bidi="ar-SA"/>
      </w:rPr>
    </w:lvl>
    <w:lvl w:ilvl="5" w:tplc="5FBC11E6">
      <w:numFmt w:val="bullet"/>
      <w:lvlText w:val="•"/>
      <w:lvlJc w:val="left"/>
      <w:pPr>
        <w:ind w:left="5070" w:hanging="181"/>
      </w:pPr>
      <w:rPr>
        <w:rFonts w:hint="default"/>
        <w:lang w:val="en-US" w:eastAsia="en-US" w:bidi="ar-SA"/>
      </w:rPr>
    </w:lvl>
    <w:lvl w:ilvl="6" w:tplc="E042076C">
      <w:numFmt w:val="bullet"/>
      <w:lvlText w:val="•"/>
      <w:lvlJc w:val="left"/>
      <w:pPr>
        <w:ind w:left="5968" w:hanging="181"/>
      </w:pPr>
      <w:rPr>
        <w:rFonts w:hint="default"/>
        <w:lang w:val="en-US" w:eastAsia="en-US" w:bidi="ar-SA"/>
      </w:rPr>
    </w:lvl>
    <w:lvl w:ilvl="7" w:tplc="21CA8560">
      <w:numFmt w:val="bullet"/>
      <w:lvlText w:val="•"/>
      <w:lvlJc w:val="left"/>
      <w:pPr>
        <w:ind w:left="6866" w:hanging="181"/>
      </w:pPr>
      <w:rPr>
        <w:rFonts w:hint="default"/>
        <w:lang w:val="en-US" w:eastAsia="en-US" w:bidi="ar-SA"/>
      </w:rPr>
    </w:lvl>
    <w:lvl w:ilvl="8" w:tplc="4B986E26">
      <w:numFmt w:val="bullet"/>
      <w:lvlText w:val="•"/>
      <w:lvlJc w:val="left"/>
      <w:pPr>
        <w:ind w:left="7764" w:hanging="181"/>
      </w:pPr>
      <w:rPr>
        <w:rFonts w:hint="default"/>
        <w:lang w:val="en-US" w:eastAsia="en-US" w:bidi="ar-SA"/>
      </w:rPr>
    </w:lvl>
  </w:abstractNum>
  <w:abstractNum w:abstractNumId="2">
    <w:nsid w:val="79132455"/>
    <w:multiLevelType w:val="hybridMultilevel"/>
    <w:tmpl w:val="8B8E2A4A"/>
    <w:lvl w:ilvl="0" w:tplc="B7FE2A84">
      <w:start w:val="2"/>
      <w:numFmt w:val="decimal"/>
      <w:lvlText w:val="%1."/>
      <w:lvlJc w:val="left"/>
      <w:pPr>
        <w:ind w:left="4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120" w:hanging="360"/>
      </w:pPr>
    </w:lvl>
    <w:lvl w:ilvl="2" w:tplc="4009001B" w:tentative="1">
      <w:start w:val="1"/>
      <w:numFmt w:val="lowerRoman"/>
      <w:lvlText w:val="%3."/>
      <w:lvlJc w:val="right"/>
      <w:pPr>
        <w:ind w:left="1840" w:hanging="180"/>
      </w:pPr>
    </w:lvl>
    <w:lvl w:ilvl="3" w:tplc="4009000F" w:tentative="1">
      <w:start w:val="1"/>
      <w:numFmt w:val="decimal"/>
      <w:lvlText w:val="%4."/>
      <w:lvlJc w:val="left"/>
      <w:pPr>
        <w:ind w:left="2560" w:hanging="360"/>
      </w:pPr>
    </w:lvl>
    <w:lvl w:ilvl="4" w:tplc="40090019" w:tentative="1">
      <w:start w:val="1"/>
      <w:numFmt w:val="lowerLetter"/>
      <w:lvlText w:val="%5."/>
      <w:lvlJc w:val="left"/>
      <w:pPr>
        <w:ind w:left="3280" w:hanging="360"/>
      </w:pPr>
    </w:lvl>
    <w:lvl w:ilvl="5" w:tplc="4009001B" w:tentative="1">
      <w:start w:val="1"/>
      <w:numFmt w:val="lowerRoman"/>
      <w:lvlText w:val="%6."/>
      <w:lvlJc w:val="right"/>
      <w:pPr>
        <w:ind w:left="4000" w:hanging="180"/>
      </w:pPr>
    </w:lvl>
    <w:lvl w:ilvl="6" w:tplc="4009000F" w:tentative="1">
      <w:start w:val="1"/>
      <w:numFmt w:val="decimal"/>
      <w:lvlText w:val="%7."/>
      <w:lvlJc w:val="left"/>
      <w:pPr>
        <w:ind w:left="4720" w:hanging="360"/>
      </w:pPr>
    </w:lvl>
    <w:lvl w:ilvl="7" w:tplc="40090019" w:tentative="1">
      <w:start w:val="1"/>
      <w:numFmt w:val="lowerLetter"/>
      <w:lvlText w:val="%8."/>
      <w:lvlJc w:val="left"/>
      <w:pPr>
        <w:ind w:left="5440" w:hanging="360"/>
      </w:pPr>
    </w:lvl>
    <w:lvl w:ilvl="8" w:tplc="4009001B" w:tentative="1">
      <w:start w:val="1"/>
      <w:numFmt w:val="lowerRoman"/>
      <w:lvlText w:val="%9."/>
      <w:lvlJc w:val="right"/>
      <w:pPr>
        <w:ind w:left="61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B80"/>
    <w:rsid w:val="00205F79"/>
    <w:rsid w:val="0089396E"/>
    <w:rsid w:val="009F0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314FC4C-6B46-41A1-A6B3-F3D5331494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9F0B8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9F0B80"/>
    <w:pPr>
      <w:ind w:left="400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9F0B80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9F0B80"/>
    <w:pPr>
      <w:ind w:left="400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F0B80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9F0B80"/>
    <w:pPr>
      <w:ind w:left="820" w:hanging="360"/>
    </w:pPr>
  </w:style>
  <w:style w:type="paragraph" w:customStyle="1" w:styleId="TableParagraph">
    <w:name w:val="Table Paragraph"/>
    <w:basedOn w:val="Normal"/>
    <w:uiPriority w:val="1"/>
    <w:qFormat/>
    <w:rsid w:val="009F0B80"/>
    <w:pPr>
      <w:spacing w:before="106"/>
      <w:ind w:left="39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494</Words>
  <Characters>2816</Characters>
  <Application>Microsoft Office Word</Application>
  <DocSecurity>0</DocSecurity>
  <Lines>23</Lines>
  <Paragraphs>6</Paragraphs>
  <ScaleCrop>false</ScaleCrop>
  <Company/>
  <LinksUpToDate>false</LinksUpToDate>
  <CharactersWithSpaces>3304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2021-06-23T07:07:00Z</dcterms:created>
  <dcterms:modified xsi:type="dcterms:W3CDTF">2021-06-23T07:11:00Z</dcterms:modified>
</cp:coreProperties>
</file>