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51E7" w:rsidRPr="00510193" w:rsidRDefault="001C51E7" w:rsidP="001C51E7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  <w:bookmarkStart w:id="0" w:name="_GoBack"/>
      <w:r w:rsidRPr="00510193">
        <w:rPr>
          <w:rFonts w:asciiTheme="minorHAnsi" w:hAnsiTheme="minorHAnsi" w:cstheme="minorHAnsi"/>
          <w:b w:val="0"/>
          <w:sz w:val="22"/>
          <w:szCs w:val="22"/>
        </w:rPr>
        <w:t>Mohawk College</w:t>
      </w:r>
    </w:p>
    <w:p w:rsidR="00EB46FA" w:rsidRPr="00510193" w:rsidRDefault="001C51E7" w:rsidP="00EB46FA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  <w:r w:rsidRPr="00510193">
        <w:rPr>
          <w:rFonts w:asciiTheme="minorHAnsi" w:hAnsiTheme="minorHAnsi" w:cstheme="minorHAnsi"/>
          <w:b w:val="0"/>
          <w:sz w:val="22"/>
          <w:szCs w:val="22"/>
        </w:rPr>
        <w:t>HRM 01</w:t>
      </w:r>
    </w:p>
    <w:p w:rsidR="00EB46FA" w:rsidRPr="00510193" w:rsidRDefault="001C51E7" w:rsidP="00EB46FA">
      <w:pPr>
        <w:pStyle w:val="BodyText"/>
        <w:rPr>
          <w:rFonts w:asciiTheme="minorHAnsi" w:hAnsiTheme="minorHAnsi" w:cstheme="minorHAnsi"/>
          <w:color w:val="2D3B45"/>
          <w:sz w:val="22"/>
          <w:szCs w:val="22"/>
        </w:rPr>
      </w:pPr>
      <w:r w:rsidRPr="00510193">
        <w:rPr>
          <w:rFonts w:asciiTheme="minorHAnsi" w:hAnsiTheme="minorHAnsi" w:cstheme="minorHAnsi"/>
          <w:color w:val="2D3B45"/>
          <w:sz w:val="22"/>
          <w:szCs w:val="22"/>
        </w:rPr>
        <w:t>Quiz</w:t>
      </w:r>
      <w:r w:rsidRPr="00510193">
        <w:rPr>
          <w:rFonts w:asciiTheme="minorHAnsi" w:hAnsiTheme="minorHAnsi" w:cstheme="minorHAnsi"/>
          <w:color w:val="2D3B45"/>
          <w:spacing w:val="-1"/>
          <w:sz w:val="22"/>
          <w:szCs w:val="22"/>
        </w:rPr>
        <w:t xml:space="preserve"> </w:t>
      </w:r>
      <w:r w:rsidRPr="00510193">
        <w:rPr>
          <w:rFonts w:asciiTheme="minorHAnsi" w:hAnsiTheme="minorHAnsi" w:cstheme="minorHAnsi"/>
          <w:color w:val="2D3B45"/>
          <w:sz w:val="22"/>
          <w:szCs w:val="22"/>
        </w:rPr>
        <w:t>#3</w:t>
      </w:r>
    </w:p>
    <w:p w:rsidR="001C51E7" w:rsidRPr="00510193" w:rsidRDefault="00EB46FA" w:rsidP="00EB46FA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  <w:proofErr w:type="gramStart"/>
      <w:r w:rsidRPr="00510193">
        <w:rPr>
          <w:rFonts w:asciiTheme="minorHAnsi" w:hAnsiTheme="minorHAnsi" w:cstheme="minorHAnsi"/>
          <w:color w:val="2D3B45"/>
          <w:sz w:val="22"/>
          <w:szCs w:val="22"/>
        </w:rPr>
        <w:t>1)</w:t>
      </w:r>
      <w:r w:rsidR="001C51E7" w:rsidRPr="00510193">
        <w:rPr>
          <w:rFonts w:asciiTheme="minorHAnsi" w:hAnsiTheme="minorHAnsi" w:cstheme="minorHAnsi"/>
          <w:color w:val="2D3B45"/>
          <w:sz w:val="22"/>
          <w:szCs w:val="22"/>
        </w:rPr>
        <w:t>The</w:t>
      </w:r>
      <w:proofErr w:type="gramEnd"/>
      <w:r w:rsidR="001C51E7" w:rsidRPr="00510193">
        <w:rPr>
          <w:rFonts w:asciiTheme="minorHAnsi" w:hAnsiTheme="minorHAnsi" w:cstheme="minorHAnsi"/>
          <w:color w:val="2D3B45"/>
          <w:sz w:val="22"/>
          <w:szCs w:val="22"/>
        </w:rPr>
        <w:t xml:space="preserve"> purpose of an attestation clause is to emphasize the employer’s commitment to</w:t>
      </w:r>
      <w:r w:rsidR="001C51E7" w:rsidRPr="00510193">
        <w:rPr>
          <w:rFonts w:asciiTheme="minorHAnsi" w:hAnsiTheme="minorHAnsi" w:cstheme="minorHAnsi"/>
          <w:color w:val="2D3B45"/>
          <w:spacing w:val="-57"/>
          <w:sz w:val="22"/>
          <w:szCs w:val="22"/>
        </w:rPr>
        <w:t xml:space="preserve"> </w:t>
      </w:r>
      <w:r w:rsidR="001C51E7" w:rsidRPr="00510193">
        <w:rPr>
          <w:rFonts w:asciiTheme="minorHAnsi" w:hAnsiTheme="minorHAnsi" w:cstheme="minorHAnsi"/>
          <w:color w:val="2D3B45"/>
          <w:sz w:val="22"/>
          <w:szCs w:val="22"/>
        </w:rPr>
        <w:t>due</w:t>
      </w:r>
      <w:r w:rsidR="001C51E7" w:rsidRPr="00510193">
        <w:rPr>
          <w:rFonts w:asciiTheme="minorHAnsi" w:hAnsiTheme="minorHAnsi" w:cstheme="minorHAnsi"/>
          <w:color w:val="2D3B45"/>
          <w:spacing w:val="-2"/>
          <w:sz w:val="22"/>
          <w:szCs w:val="22"/>
        </w:rPr>
        <w:t xml:space="preserve"> </w:t>
      </w:r>
      <w:r w:rsidR="001C51E7" w:rsidRPr="00510193">
        <w:rPr>
          <w:rFonts w:asciiTheme="minorHAnsi" w:hAnsiTheme="minorHAnsi" w:cstheme="minorHAnsi"/>
          <w:color w:val="2D3B45"/>
          <w:sz w:val="22"/>
          <w:szCs w:val="22"/>
        </w:rPr>
        <w:t>process in the</w:t>
      </w:r>
      <w:r w:rsidR="001C51E7" w:rsidRPr="00510193">
        <w:rPr>
          <w:rFonts w:asciiTheme="minorHAnsi" w:hAnsiTheme="minorHAnsi" w:cstheme="minorHAnsi"/>
          <w:color w:val="2D3B45"/>
          <w:spacing w:val="-2"/>
          <w:sz w:val="22"/>
          <w:szCs w:val="22"/>
        </w:rPr>
        <w:t xml:space="preserve"> </w:t>
      </w:r>
      <w:r w:rsidR="001C51E7" w:rsidRPr="00510193">
        <w:rPr>
          <w:rFonts w:asciiTheme="minorHAnsi" w:hAnsiTheme="minorHAnsi" w:cstheme="minorHAnsi"/>
          <w:color w:val="2D3B45"/>
          <w:sz w:val="22"/>
          <w:szCs w:val="22"/>
        </w:rPr>
        <w:t>recruitment and selection process.</w:t>
      </w:r>
    </w:p>
    <w:p w:rsidR="001C51E7" w:rsidRPr="00510193" w:rsidRDefault="001C51E7" w:rsidP="001C51E7">
      <w:pPr>
        <w:pStyle w:val="ListParagraph"/>
        <w:numPr>
          <w:ilvl w:val="1"/>
          <w:numId w:val="2"/>
        </w:numPr>
        <w:tabs>
          <w:tab w:val="left" w:pos="823"/>
        </w:tabs>
        <w:spacing w:line="271" w:lineRule="exact"/>
        <w:ind w:hanging="361"/>
        <w:rPr>
          <w:rFonts w:asciiTheme="minorHAnsi" w:hAnsiTheme="minorHAnsi" w:cstheme="minorHAnsi"/>
        </w:rPr>
      </w:pPr>
      <w:r w:rsidRPr="00510193">
        <w:rPr>
          <w:rFonts w:asciiTheme="minorHAnsi" w:hAnsiTheme="minorHAnsi" w:cstheme="minorHAnsi"/>
          <w:color w:val="2D3B45"/>
        </w:rPr>
        <w:t>FALSE</w:t>
      </w:r>
    </w:p>
    <w:p w:rsidR="001C51E7" w:rsidRPr="00510193" w:rsidRDefault="001C51E7" w:rsidP="001C51E7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C51E7" w:rsidRPr="00510193" w:rsidRDefault="001C51E7" w:rsidP="001C51E7">
      <w:pPr>
        <w:pStyle w:val="ListParagraph"/>
        <w:numPr>
          <w:ilvl w:val="0"/>
          <w:numId w:val="2"/>
        </w:numPr>
        <w:tabs>
          <w:tab w:val="left" w:pos="463"/>
        </w:tabs>
        <w:ind w:right="369"/>
        <w:rPr>
          <w:rFonts w:asciiTheme="minorHAnsi" w:hAnsiTheme="minorHAnsi" w:cstheme="minorHAnsi"/>
          <w:b/>
          <w:color w:val="2D3B45"/>
        </w:rPr>
      </w:pPr>
      <w:r w:rsidRPr="00510193">
        <w:rPr>
          <w:rFonts w:asciiTheme="minorHAnsi" w:hAnsiTheme="minorHAnsi" w:cstheme="minorHAnsi"/>
          <w:b/>
          <w:color w:val="2D3B45"/>
        </w:rPr>
        <w:t>The relevant issue in the Egan v. Alcatel Canada Inc., 2004 case was whether the</w:t>
      </w:r>
      <w:r w:rsidRPr="00510193">
        <w:rPr>
          <w:rFonts w:asciiTheme="minorHAnsi" w:hAnsiTheme="minorHAnsi" w:cstheme="minorHAnsi"/>
          <w:b/>
          <w:color w:val="2D3B45"/>
          <w:spacing w:val="1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employee’s common-law notice period should be extended to reflect the manner in</w:t>
      </w:r>
      <w:r w:rsidRPr="00510193">
        <w:rPr>
          <w:rFonts w:asciiTheme="minorHAnsi" w:hAnsiTheme="minorHAnsi" w:cstheme="minorHAnsi"/>
          <w:b/>
          <w:color w:val="2D3B45"/>
          <w:spacing w:val="-57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which</w:t>
      </w:r>
      <w:r w:rsidRPr="00510193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she</w:t>
      </w:r>
      <w:r w:rsidRPr="00510193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had been recruited.</w:t>
      </w:r>
    </w:p>
    <w:p w:rsidR="001C51E7" w:rsidRPr="00510193" w:rsidRDefault="001C51E7" w:rsidP="001C51E7">
      <w:pPr>
        <w:pStyle w:val="ListParagraph"/>
        <w:numPr>
          <w:ilvl w:val="1"/>
          <w:numId w:val="2"/>
        </w:numPr>
        <w:tabs>
          <w:tab w:val="left" w:pos="823"/>
        </w:tabs>
        <w:spacing w:before="3"/>
        <w:ind w:hanging="361"/>
        <w:rPr>
          <w:rFonts w:asciiTheme="minorHAnsi" w:hAnsiTheme="minorHAnsi" w:cstheme="minorHAnsi"/>
        </w:rPr>
      </w:pPr>
      <w:r w:rsidRPr="00510193">
        <w:rPr>
          <w:rFonts w:asciiTheme="minorHAnsi" w:hAnsiTheme="minorHAnsi" w:cstheme="minorHAnsi"/>
          <w:color w:val="2D3B45"/>
        </w:rPr>
        <w:t>TRUE</w:t>
      </w:r>
    </w:p>
    <w:p w:rsidR="001C51E7" w:rsidRPr="00510193" w:rsidRDefault="001C51E7" w:rsidP="001C51E7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</w:p>
    <w:p w:rsidR="001C51E7" w:rsidRPr="00510193" w:rsidRDefault="001C51E7" w:rsidP="001C51E7">
      <w:pPr>
        <w:pStyle w:val="ListParagraph"/>
        <w:numPr>
          <w:ilvl w:val="0"/>
          <w:numId w:val="2"/>
        </w:numPr>
        <w:tabs>
          <w:tab w:val="left" w:pos="463"/>
        </w:tabs>
        <w:spacing w:line="237" w:lineRule="auto"/>
        <w:ind w:right="423"/>
        <w:rPr>
          <w:rFonts w:asciiTheme="minorHAnsi" w:hAnsiTheme="minorHAnsi" w:cstheme="minorHAnsi"/>
          <w:b/>
          <w:color w:val="2D3B45"/>
        </w:rPr>
      </w:pPr>
      <w:r w:rsidRPr="00510193">
        <w:rPr>
          <w:rFonts w:asciiTheme="minorHAnsi" w:hAnsiTheme="minorHAnsi" w:cstheme="minorHAnsi"/>
          <w:b/>
          <w:color w:val="2D3B45"/>
        </w:rPr>
        <w:t>Employers are liable for the representation made by Executive Search Firms they</w:t>
      </w:r>
      <w:r w:rsidRPr="00510193">
        <w:rPr>
          <w:rFonts w:asciiTheme="minorHAnsi" w:hAnsiTheme="minorHAnsi" w:cstheme="minorHAnsi"/>
          <w:b/>
          <w:color w:val="2D3B45"/>
          <w:spacing w:val="-57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use.</w:t>
      </w:r>
    </w:p>
    <w:p w:rsidR="001C51E7" w:rsidRPr="00510193" w:rsidRDefault="001C51E7" w:rsidP="001C51E7">
      <w:pPr>
        <w:pStyle w:val="ListParagraph"/>
        <w:numPr>
          <w:ilvl w:val="1"/>
          <w:numId w:val="2"/>
        </w:numPr>
        <w:tabs>
          <w:tab w:val="left" w:pos="823"/>
        </w:tabs>
        <w:spacing w:before="3"/>
        <w:ind w:hanging="361"/>
        <w:rPr>
          <w:rFonts w:asciiTheme="minorHAnsi" w:hAnsiTheme="minorHAnsi" w:cstheme="minorHAnsi"/>
        </w:rPr>
      </w:pPr>
      <w:r w:rsidRPr="00510193">
        <w:rPr>
          <w:rFonts w:asciiTheme="minorHAnsi" w:hAnsiTheme="minorHAnsi" w:cstheme="minorHAnsi"/>
          <w:color w:val="2D3B45"/>
        </w:rPr>
        <w:t>TRUE</w:t>
      </w:r>
    </w:p>
    <w:p w:rsidR="001C51E7" w:rsidRPr="00510193" w:rsidRDefault="001C51E7" w:rsidP="001C51E7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</w:p>
    <w:p w:rsidR="001C51E7" w:rsidRPr="00510193" w:rsidRDefault="001C51E7" w:rsidP="001C51E7">
      <w:pPr>
        <w:pStyle w:val="ListParagraph"/>
        <w:numPr>
          <w:ilvl w:val="0"/>
          <w:numId w:val="2"/>
        </w:numPr>
        <w:tabs>
          <w:tab w:val="left" w:pos="463"/>
        </w:tabs>
        <w:spacing w:before="1" w:line="237" w:lineRule="auto"/>
        <w:ind w:right="608"/>
        <w:rPr>
          <w:rFonts w:asciiTheme="minorHAnsi" w:hAnsiTheme="minorHAnsi" w:cstheme="minorHAnsi"/>
          <w:b/>
          <w:color w:val="2D3B45"/>
        </w:rPr>
      </w:pPr>
      <w:r w:rsidRPr="00510193">
        <w:rPr>
          <w:rFonts w:asciiTheme="minorHAnsi" w:hAnsiTheme="minorHAnsi" w:cstheme="minorHAnsi"/>
          <w:b/>
          <w:color w:val="2D3B45"/>
        </w:rPr>
        <w:t>An indemnity clause is one way that an employer can help minimize potential of</w:t>
      </w:r>
      <w:r w:rsidRPr="00510193">
        <w:rPr>
          <w:rFonts w:asciiTheme="minorHAnsi" w:hAnsiTheme="minorHAnsi" w:cstheme="minorHAnsi"/>
          <w:b/>
          <w:color w:val="2D3B45"/>
          <w:spacing w:val="-57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misrepresentation</w:t>
      </w:r>
      <w:r w:rsidRPr="00510193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by a contracted</w:t>
      </w:r>
      <w:r w:rsidRPr="00510193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search firm.</w:t>
      </w:r>
    </w:p>
    <w:p w:rsidR="001C51E7" w:rsidRPr="00510193" w:rsidRDefault="001C51E7" w:rsidP="001C51E7">
      <w:pPr>
        <w:pStyle w:val="ListParagraph"/>
        <w:numPr>
          <w:ilvl w:val="1"/>
          <w:numId w:val="2"/>
        </w:numPr>
        <w:tabs>
          <w:tab w:val="left" w:pos="823"/>
        </w:tabs>
        <w:spacing w:before="3"/>
        <w:ind w:hanging="361"/>
        <w:rPr>
          <w:rFonts w:asciiTheme="minorHAnsi" w:hAnsiTheme="minorHAnsi" w:cstheme="minorHAnsi"/>
        </w:rPr>
      </w:pPr>
      <w:r w:rsidRPr="00510193">
        <w:rPr>
          <w:rFonts w:asciiTheme="minorHAnsi" w:hAnsiTheme="minorHAnsi" w:cstheme="minorHAnsi"/>
          <w:color w:val="2D3B45"/>
        </w:rPr>
        <w:t>TRUE</w:t>
      </w:r>
    </w:p>
    <w:p w:rsidR="001C51E7" w:rsidRPr="00510193" w:rsidRDefault="001C51E7" w:rsidP="001C51E7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</w:p>
    <w:p w:rsidR="001C51E7" w:rsidRPr="00510193" w:rsidRDefault="001C51E7" w:rsidP="001C51E7">
      <w:pPr>
        <w:pStyle w:val="ListParagraph"/>
        <w:numPr>
          <w:ilvl w:val="0"/>
          <w:numId w:val="2"/>
        </w:numPr>
        <w:tabs>
          <w:tab w:val="left" w:pos="463"/>
        </w:tabs>
        <w:spacing w:line="237" w:lineRule="auto"/>
        <w:ind w:right="602"/>
        <w:rPr>
          <w:rFonts w:asciiTheme="minorHAnsi" w:hAnsiTheme="minorHAnsi" w:cstheme="minorHAnsi"/>
          <w:b/>
          <w:color w:val="2D3B45"/>
        </w:rPr>
      </w:pPr>
      <w:r w:rsidRPr="00510193">
        <w:rPr>
          <w:rFonts w:asciiTheme="minorHAnsi" w:hAnsiTheme="minorHAnsi" w:cstheme="minorHAnsi"/>
          <w:b/>
          <w:color w:val="2D3B45"/>
        </w:rPr>
        <w:t>An employer does not need candidate consent to check references, as long as the</w:t>
      </w:r>
      <w:r w:rsidRPr="00510193">
        <w:rPr>
          <w:rFonts w:asciiTheme="minorHAnsi" w:hAnsiTheme="minorHAnsi" w:cstheme="minorHAnsi"/>
          <w:b/>
          <w:color w:val="2D3B45"/>
          <w:spacing w:val="-57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candidate</w:t>
      </w:r>
      <w:r w:rsidRPr="00510193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has attached the</w:t>
      </w:r>
      <w:r w:rsidRPr="00510193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references to their</w:t>
      </w:r>
      <w:r w:rsidRPr="00510193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resume.</w:t>
      </w:r>
    </w:p>
    <w:p w:rsidR="001C51E7" w:rsidRPr="00510193" w:rsidRDefault="001C51E7" w:rsidP="001C51E7">
      <w:pPr>
        <w:pStyle w:val="ListParagraph"/>
        <w:numPr>
          <w:ilvl w:val="1"/>
          <w:numId w:val="2"/>
        </w:numPr>
        <w:tabs>
          <w:tab w:val="left" w:pos="823"/>
        </w:tabs>
        <w:spacing w:before="4"/>
        <w:ind w:hanging="361"/>
        <w:rPr>
          <w:rFonts w:asciiTheme="minorHAnsi" w:hAnsiTheme="minorHAnsi" w:cstheme="minorHAnsi"/>
        </w:rPr>
      </w:pPr>
      <w:r w:rsidRPr="00510193">
        <w:rPr>
          <w:rFonts w:asciiTheme="minorHAnsi" w:hAnsiTheme="minorHAnsi" w:cstheme="minorHAnsi"/>
          <w:color w:val="2D3B45"/>
        </w:rPr>
        <w:t>FALSE</w:t>
      </w:r>
    </w:p>
    <w:p w:rsidR="001C51E7" w:rsidRPr="00510193" w:rsidRDefault="001C51E7" w:rsidP="001C51E7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</w:p>
    <w:p w:rsidR="001C51E7" w:rsidRPr="00510193" w:rsidRDefault="001C51E7" w:rsidP="001C51E7">
      <w:pPr>
        <w:pStyle w:val="ListParagraph"/>
        <w:numPr>
          <w:ilvl w:val="0"/>
          <w:numId w:val="2"/>
        </w:numPr>
        <w:tabs>
          <w:tab w:val="left" w:pos="463"/>
        </w:tabs>
        <w:spacing w:line="237" w:lineRule="auto"/>
        <w:ind w:right="414"/>
        <w:rPr>
          <w:rFonts w:asciiTheme="minorHAnsi" w:hAnsiTheme="minorHAnsi" w:cstheme="minorHAnsi"/>
          <w:b/>
          <w:color w:val="2D3B45"/>
        </w:rPr>
      </w:pPr>
      <w:r w:rsidRPr="00510193">
        <w:rPr>
          <w:rFonts w:asciiTheme="minorHAnsi" w:hAnsiTheme="minorHAnsi" w:cstheme="minorHAnsi"/>
          <w:b/>
          <w:color w:val="2D3B45"/>
        </w:rPr>
        <w:t>Conducting background checks at the beginning of the process reduces the risk of</w:t>
      </w:r>
      <w:r w:rsidRPr="00510193">
        <w:rPr>
          <w:rFonts w:asciiTheme="minorHAnsi" w:hAnsiTheme="minorHAnsi" w:cstheme="minorHAnsi"/>
          <w:b/>
          <w:color w:val="2D3B45"/>
          <w:spacing w:val="-57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allegations</w:t>
      </w:r>
      <w:r w:rsidRPr="00510193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of discrimination by</w:t>
      </w:r>
      <w:r w:rsidRPr="00510193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unsuccessful job applicants.</w:t>
      </w:r>
    </w:p>
    <w:p w:rsidR="001C51E7" w:rsidRPr="00510193" w:rsidRDefault="001C51E7" w:rsidP="001C51E7">
      <w:pPr>
        <w:pStyle w:val="ListParagraph"/>
        <w:numPr>
          <w:ilvl w:val="1"/>
          <w:numId w:val="2"/>
        </w:numPr>
        <w:tabs>
          <w:tab w:val="left" w:pos="823"/>
        </w:tabs>
        <w:spacing w:before="3"/>
        <w:ind w:hanging="361"/>
        <w:rPr>
          <w:rFonts w:asciiTheme="minorHAnsi" w:hAnsiTheme="minorHAnsi" w:cstheme="minorHAnsi"/>
        </w:rPr>
      </w:pPr>
      <w:r w:rsidRPr="00510193">
        <w:rPr>
          <w:rFonts w:asciiTheme="minorHAnsi" w:hAnsiTheme="minorHAnsi" w:cstheme="minorHAnsi"/>
          <w:color w:val="2D3B45"/>
        </w:rPr>
        <w:t>FALSE</w:t>
      </w:r>
    </w:p>
    <w:p w:rsidR="001C51E7" w:rsidRPr="00510193" w:rsidRDefault="001C51E7" w:rsidP="001C51E7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</w:p>
    <w:p w:rsidR="001C51E7" w:rsidRPr="00510193" w:rsidRDefault="001C51E7" w:rsidP="001C51E7">
      <w:pPr>
        <w:pStyle w:val="ListParagraph"/>
        <w:numPr>
          <w:ilvl w:val="0"/>
          <w:numId w:val="2"/>
        </w:numPr>
        <w:tabs>
          <w:tab w:val="left" w:pos="463"/>
        </w:tabs>
        <w:spacing w:line="237" w:lineRule="auto"/>
        <w:ind w:right="768"/>
        <w:rPr>
          <w:rFonts w:asciiTheme="minorHAnsi" w:hAnsiTheme="minorHAnsi" w:cstheme="minorHAnsi"/>
          <w:b/>
          <w:color w:val="2D3B45"/>
        </w:rPr>
      </w:pPr>
      <w:r w:rsidRPr="00510193">
        <w:rPr>
          <w:rFonts w:asciiTheme="minorHAnsi" w:hAnsiTheme="minorHAnsi" w:cstheme="minorHAnsi"/>
          <w:b/>
          <w:color w:val="2D3B45"/>
        </w:rPr>
        <w:t xml:space="preserve">In the case Queen v. </w:t>
      </w:r>
      <w:proofErr w:type="spellStart"/>
      <w:r w:rsidRPr="00510193">
        <w:rPr>
          <w:rFonts w:asciiTheme="minorHAnsi" w:hAnsiTheme="minorHAnsi" w:cstheme="minorHAnsi"/>
          <w:b/>
          <w:color w:val="2D3B45"/>
        </w:rPr>
        <w:t>Cognos</w:t>
      </w:r>
      <w:proofErr w:type="spellEnd"/>
      <w:r w:rsidRPr="00510193">
        <w:rPr>
          <w:rFonts w:asciiTheme="minorHAnsi" w:hAnsiTheme="minorHAnsi" w:cstheme="minorHAnsi"/>
          <w:b/>
          <w:color w:val="2D3B45"/>
        </w:rPr>
        <w:t xml:space="preserve"> Inc., the Supreme Court of Canada ruled that the</w:t>
      </w:r>
      <w:r w:rsidRPr="00510193">
        <w:rPr>
          <w:rFonts w:asciiTheme="minorHAnsi" w:hAnsiTheme="minorHAnsi" w:cstheme="minorHAnsi"/>
          <w:b/>
          <w:color w:val="2D3B45"/>
          <w:spacing w:val="-57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employer</w:t>
      </w:r>
      <w:r w:rsidRPr="00510193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has the</w:t>
      </w:r>
      <w:r w:rsidRPr="00510193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responsibility:</w:t>
      </w:r>
    </w:p>
    <w:p w:rsidR="001C51E7" w:rsidRPr="00510193" w:rsidRDefault="001C51E7" w:rsidP="001C51E7">
      <w:pPr>
        <w:pStyle w:val="ListParagraph"/>
        <w:numPr>
          <w:ilvl w:val="1"/>
          <w:numId w:val="2"/>
        </w:numPr>
        <w:tabs>
          <w:tab w:val="left" w:pos="823"/>
        </w:tabs>
        <w:spacing w:before="4"/>
        <w:ind w:hanging="361"/>
        <w:rPr>
          <w:rFonts w:asciiTheme="minorHAnsi" w:hAnsiTheme="minorHAnsi" w:cstheme="minorHAnsi"/>
        </w:rPr>
      </w:pPr>
      <w:r w:rsidRPr="00510193">
        <w:rPr>
          <w:rFonts w:asciiTheme="minorHAnsi" w:hAnsiTheme="minorHAnsi" w:cstheme="minorHAnsi"/>
          <w:color w:val="2D3B45"/>
        </w:rPr>
        <w:t>To</w:t>
      </w:r>
      <w:r w:rsidRPr="00510193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be</w:t>
      </w:r>
      <w:r w:rsidRPr="00510193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honest</w:t>
      </w:r>
      <w:r w:rsidRPr="00510193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and</w:t>
      </w:r>
      <w:r w:rsidRPr="00510193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not</w:t>
      </w:r>
      <w:r w:rsidRPr="00510193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mislead</w:t>
      </w:r>
      <w:r w:rsidRPr="00510193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job</w:t>
      </w:r>
      <w:r w:rsidRPr="00510193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candidates</w:t>
      </w:r>
    </w:p>
    <w:p w:rsidR="001C51E7" w:rsidRPr="00510193" w:rsidRDefault="001C51E7" w:rsidP="001C51E7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</w:p>
    <w:p w:rsidR="001C51E7" w:rsidRPr="00510193" w:rsidRDefault="001C51E7" w:rsidP="001C51E7">
      <w:pPr>
        <w:pStyle w:val="ListParagraph"/>
        <w:numPr>
          <w:ilvl w:val="0"/>
          <w:numId w:val="2"/>
        </w:numPr>
        <w:tabs>
          <w:tab w:val="left" w:pos="463"/>
        </w:tabs>
        <w:spacing w:line="237" w:lineRule="auto"/>
        <w:ind w:right="788"/>
        <w:rPr>
          <w:rFonts w:asciiTheme="minorHAnsi" w:hAnsiTheme="minorHAnsi" w:cstheme="minorHAnsi"/>
          <w:b/>
          <w:color w:val="2D3B45"/>
        </w:rPr>
      </w:pPr>
      <w:r w:rsidRPr="00510193">
        <w:rPr>
          <w:rFonts w:asciiTheme="minorHAnsi" w:hAnsiTheme="minorHAnsi" w:cstheme="minorHAnsi"/>
          <w:b/>
          <w:color w:val="2D3B45"/>
        </w:rPr>
        <w:t>Which of the following best describes the ways that an employer can minimize</w:t>
      </w:r>
      <w:r w:rsidRPr="00510193">
        <w:rPr>
          <w:rFonts w:asciiTheme="minorHAnsi" w:hAnsiTheme="minorHAnsi" w:cstheme="minorHAnsi"/>
          <w:b/>
          <w:color w:val="2D3B45"/>
          <w:spacing w:val="-57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potential</w:t>
      </w:r>
      <w:r w:rsidRPr="00510193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for negligent misrepresentation:</w:t>
      </w:r>
    </w:p>
    <w:p w:rsidR="001C51E7" w:rsidRPr="00510193" w:rsidRDefault="001C51E7" w:rsidP="001C51E7">
      <w:pPr>
        <w:pStyle w:val="ListParagraph"/>
        <w:numPr>
          <w:ilvl w:val="1"/>
          <w:numId w:val="2"/>
        </w:numPr>
        <w:tabs>
          <w:tab w:val="left" w:pos="823"/>
        </w:tabs>
        <w:spacing w:before="3"/>
        <w:ind w:hanging="361"/>
        <w:rPr>
          <w:rFonts w:asciiTheme="minorHAnsi" w:hAnsiTheme="minorHAnsi" w:cstheme="minorHAnsi"/>
        </w:rPr>
      </w:pPr>
      <w:r w:rsidRPr="00510193">
        <w:rPr>
          <w:rFonts w:asciiTheme="minorHAnsi" w:hAnsiTheme="minorHAnsi" w:cstheme="minorHAnsi"/>
          <w:color w:val="2D3B45"/>
        </w:rPr>
        <w:t>Provide</w:t>
      </w:r>
      <w:r w:rsidRPr="00510193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an</w:t>
      </w:r>
      <w:r w:rsidRPr="00510193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accurate</w:t>
      </w:r>
      <w:r w:rsidRPr="00510193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job</w:t>
      </w:r>
      <w:r w:rsidRPr="00510193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posting</w:t>
      </w:r>
      <w:r w:rsidRPr="00510193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and</w:t>
      </w:r>
      <w:r w:rsidRPr="00510193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a</w:t>
      </w:r>
      <w:r w:rsidRPr="00510193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realistic</w:t>
      </w:r>
      <w:r w:rsidRPr="00510193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job</w:t>
      </w:r>
      <w:r w:rsidRPr="00510193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preview</w:t>
      </w:r>
    </w:p>
    <w:p w:rsidR="001C51E7" w:rsidRPr="00510193" w:rsidRDefault="001C51E7" w:rsidP="001C51E7">
      <w:pPr>
        <w:pStyle w:val="BodyText"/>
        <w:spacing w:before="3"/>
        <w:rPr>
          <w:rFonts w:asciiTheme="minorHAnsi" w:hAnsiTheme="minorHAnsi" w:cstheme="minorHAnsi"/>
          <w:b w:val="0"/>
          <w:sz w:val="22"/>
          <w:szCs w:val="22"/>
        </w:rPr>
      </w:pPr>
    </w:p>
    <w:p w:rsidR="001C51E7" w:rsidRPr="00510193" w:rsidRDefault="001C51E7" w:rsidP="001C51E7">
      <w:pPr>
        <w:pStyle w:val="ListParagraph"/>
        <w:numPr>
          <w:ilvl w:val="0"/>
          <w:numId w:val="2"/>
        </w:numPr>
        <w:tabs>
          <w:tab w:val="left" w:pos="463"/>
          <w:tab w:val="left" w:pos="2876"/>
        </w:tabs>
        <w:spacing w:line="237" w:lineRule="auto"/>
        <w:ind w:right="702"/>
        <w:rPr>
          <w:rFonts w:asciiTheme="minorHAnsi" w:hAnsiTheme="minorHAnsi" w:cstheme="minorHAnsi"/>
          <w:b/>
          <w:color w:val="2D3B45"/>
        </w:rPr>
      </w:pPr>
      <w:r w:rsidRPr="00510193">
        <w:rPr>
          <w:rFonts w:asciiTheme="minorHAnsi" w:hAnsiTheme="minorHAnsi" w:cstheme="minorHAnsi"/>
          <w:b/>
          <w:color w:val="2D3B45"/>
        </w:rPr>
        <w:t>A</w:t>
      </w:r>
      <w:r w:rsidRPr="00510193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tort know as</w:t>
      </w:r>
      <w:r w:rsidRPr="00510193">
        <w:rPr>
          <w:rFonts w:asciiTheme="minorHAnsi" w:hAnsiTheme="minorHAnsi" w:cstheme="minorHAnsi"/>
          <w:b/>
          <w:color w:val="2D3B45"/>
          <w:u w:val="single" w:color="2C3A44"/>
        </w:rPr>
        <w:tab/>
      </w:r>
      <w:r w:rsidRPr="00510193">
        <w:rPr>
          <w:rFonts w:asciiTheme="minorHAnsi" w:hAnsiTheme="minorHAnsi" w:cstheme="minorHAnsi"/>
          <w:b/>
          <w:color w:val="2D3B45"/>
        </w:rPr>
        <w:t>occurs when an employee is lured from his/her current</w:t>
      </w:r>
      <w:r w:rsidRPr="00510193">
        <w:rPr>
          <w:rFonts w:asciiTheme="minorHAnsi" w:hAnsiTheme="minorHAnsi" w:cstheme="minorHAnsi"/>
          <w:b/>
          <w:color w:val="2D3B45"/>
          <w:spacing w:val="-58"/>
        </w:rPr>
        <w:t xml:space="preserve"> </w:t>
      </w:r>
      <w:proofErr w:type="spellStart"/>
      <w:r w:rsidRPr="00510193">
        <w:rPr>
          <w:rFonts w:asciiTheme="minorHAnsi" w:hAnsiTheme="minorHAnsi" w:cstheme="minorHAnsi"/>
          <w:b/>
          <w:color w:val="2D3B45"/>
        </w:rPr>
        <w:t>positon</w:t>
      </w:r>
      <w:proofErr w:type="spellEnd"/>
      <w:r w:rsidRPr="00510193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through</w:t>
      </w:r>
      <w:r w:rsidRPr="00510193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inflated</w:t>
      </w:r>
      <w:r w:rsidRPr="00510193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promises or</w:t>
      </w:r>
      <w:r w:rsidRPr="00510193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aggressive</w:t>
      </w:r>
      <w:r w:rsidRPr="00510193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recruiting techniques</w:t>
      </w:r>
    </w:p>
    <w:p w:rsidR="001C51E7" w:rsidRPr="00510193" w:rsidRDefault="001C51E7" w:rsidP="001C51E7">
      <w:pPr>
        <w:pStyle w:val="ListParagraph"/>
        <w:numPr>
          <w:ilvl w:val="1"/>
          <w:numId w:val="2"/>
        </w:numPr>
        <w:tabs>
          <w:tab w:val="left" w:pos="823"/>
        </w:tabs>
        <w:spacing w:before="3"/>
        <w:ind w:hanging="361"/>
        <w:rPr>
          <w:rFonts w:asciiTheme="minorHAnsi" w:hAnsiTheme="minorHAnsi" w:cstheme="minorHAnsi"/>
        </w:rPr>
      </w:pPr>
      <w:r w:rsidRPr="00510193">
        <w:rPr>
          <w:rFonts w:asciiTheme="minorHAnsi" w:hAnsiTheme="minorHAnsi" w:cstheme="minorHAnsi"/>
          <w:color w:val="2D3B45"/>
        </w:rPr>
        <w:t>Inducement</w:t>
      </w:r>
    </w:p>
    <w:p w:rsidR="001C51E7" w:rsidRPr="00510193" w:rsidRDefault="001C51E7" w:rsidP="001C51E7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C51E7" w:rsidRPr="00510193" w:rsidRDefault="001C51E7" w:rsidP="001C51E7">
      <w:pPr>
        <w:pStyle w:val="ListParagraph"/>
        <w:numPr>
          <w:ilvl w:val="0"/>
          <w:numId w:val="2"/>
        </w:numPr>
        <w:tabs>
          <w:tab w:val="left" w:pos="463"/>
        </w:tabs>
        <w:spacing w:line="275" w:lineRule="exact"/>
        <w:ind w:hanging="361"/>
        <w:rPr>
          <w:rFonts w:asciiTheme="minorHAnsi" w:hAnsiTheme="minorHAnsi" w:cstheme="minorHAnsi"/>
          <w:b/>
          <w:color w:val="2D3B45"/>
        </w:rPr>
      </w:pPr>
      <w:r w:rsidRPr="00510193">
        <w:rPr>
          <w:rFonts w:asciiTheme="minorHAnsi" w:hAnsiTheme="minorHAnsi" w:cstheme="minorHAnsi"/>
          <w:b/>
          <w:color w:val="2D3B45"/>
        </w:rPr>
        <w:t>Which</w:t>
      </w:r>
      <w:r w:rsidRPr="00510193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of</w:t>
      </w:r>
      <w:r w:rsidRPr="00510193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the</w:t>
      </w:r>
      <w:r w:rsidRPr="00510193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following</w:t>
      </w:r>
      <w:r w:rsidRPr="00510193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is an</w:t>
      </w:r>
      <w:r w:rsidRPr="00510193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example</w:t>
      </w:r>
      <w:r w:rsidRPr="00510193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of</w:t>
      </w:r>
      <w:r w:rsidRPr="00510193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a</w:t>
      </w:r>
      <w:r w:rsidRPr="00510193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restrictive</w:t>
      </w:r>
      <w:r w:rsidRPr="00510193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covenant:</w:t>
      </w:r>
    </w:p>
    <w:p w:rsidR="001C51E7" w:rsidRPr="00510193" w:rsidRDefault="001C51E7" w:rsidP="001C51E7">
      <w:pPr>
        <w:pStyle w:val="ListParagraph"/>
        <w:numPr>
          <w:ilvl w:val="1"/>
          <w:numId w:val="2"/>
        </w:numPr>
        <w:tabs>
          <w:tab w:val="left" w:pos="823"/>
        </w:tabs>
        <w:spacing w:line="275" w:lineRule="exact"/>
        <w:ind w:hanging="361"/>
        <w:rPr>
          <w:rFonts w:asciiTheme="minorHAnsi" w:hAnsiTheme="minorHAnsi" w:cstheme="minorHAnsi"/>
        </w:rPr>
      </w:pPr>
      <w:r w:rsidRPr="00510193">
        <w:rPr>
          <w:rFonts w:asciiTheme="minorHAnsi" w:hAnsiTheme="minorHAnsi" w:cstheme="minorHAnsi"/>
          <w:color w:val="2D3B45"/>
        </w:rPr>
        <w:t>Non-solicitation</w:t>
      </w:r>
      <w:r w:rsidRPr="00510193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clause</w:t>
      </w:r>
    </w:p>
    <w:p w:rsidR="001C51E7" w:rsidRPr="00510193" w:rsidRDefault="001C51E7" w:rsidP="001C51E7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C51E7" w:rsidRPr="00510193" w:rsidRDefault="001C51E7" w:rsidP="001C51E7">
      <w:pPr>
        <w:pStyle w:val="ListParagraph"/>
        <w:numPr>
          <w:ilvl w:val="0"/>
          <w:numId w:val="2"/>
        </w:numPr>
        <w:tabs>
          <w:tab w:val="left" w:pos="463"/>
        </w:tabs>
        <w:ind w:hanging="361"/>
        <w:rPr>
          <w:rFonts w:asciiTheme="minorHAnsi" w:hAnsiTheme="minorHAnsi" w:cstheme="minorHAnsi"/>
          <w:b/>
          <w:color w:val="2D3B45"/>
        </w:rPr>
      </w:pPr>
      <w:r w:rsidRPr="00510193">
        <w:rPr>
          <w:rFonts w:asciiTheme="minorHAnsi" w:hAnsiTheme="minorHAnsi" w:cstheme="minorHAnsi"/>
          <w:b/>
          <w:color w:val="2D3B45"/>
        </w:rPr>
        <w:t>Which</w:t>
      </w:r>
      <w:r w:rsidRPr="00510193">
        <w:rPr>
          <w:rFonts w:asciiTheme="minorHAnsi" w:hAnsiTheme="minorHAnsi" w:cstheme="minorHAnsi"/>
          <w:b/>
          <w:color w:val="2D3B45"/>
          <w:spacing w:val="-3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best</w:t>
      </w:r>
      <w:r w:rsidRPr="00510193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defines</w:t>
      </w:r>
      <w:r w:rsidRPr="00510193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restrictive</w:t>
      </w:r>
      <w:r w:rsidRPr="00510193">
        <w:rPr>
          <w:rFonts w:asciiTheme="minorHAnsi" w:hAnsiTheme="minorHAnsi" w:cstheme="minorHAnsi"/>
          <w:b/>
          <w:color w:val="2D3B45"/>
          <w:spacing w:val="-3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covenant?</w:t>
      </w:r>
    </w:p>
    <w:p w:rsidR="001C51E7" w:rsidRPr="00510193" w:rsidRDefault="001C51E7" w:rsidP="001C51E7">
      <w:pPr>
        <w:pStyle w:val="ListParagraph"/>
        <w:numPr>
          <w:ilvl w:val="1"/>
          <w:numId w:val="2"/>
        </w:numPr>
        <w:tabs>
          <w:tab w:val="left" w:pos="823"/>
        </w:tabs>
        <w:spacing w:before="3"/>
        <w:ind w:hanging="361"/>
        <w:rPr>
          <w:rFonts w:asciiTheme="minorHAnsi" w:hAnsiTheme="minorHAnsi" w:cstheme="minorHAnsi"/>
        </w:rPr>
      </w:pPr>
      <w:r w:rsidRPr="00510193">
        <w:rPr>
          <w:rFonts w:asciiTheme="minorHAnsi" w:hAnsiTheme="minorHAnsi" w:cstheme="minorHAnsi"/>
          <w:color w:val="2D3B45"/>
        </w:rPr>
        <w:t>Contract</w:t>
      </w:r>
      <w:r w:rsidRPr="00510193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terms</w:t>
      </w:r>
      <w:r w:rsidRPr="00510193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that</w:t>
      </w:r>
      <w:r w:rsidRPr="00510193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restrict</w:t>
      </w:r>
      <w:r w:rsidRPr="00510193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an</w:t>
      </w:r>
      <w:r w:rsidRPr="00510193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employee’s</w:t>
      </w:r>
      <w:r w:rsidRPr="00510193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actions</w:t>
      </w:r>
      <w:r w:rsidRPr="00510193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when</w:t>
      </w:r>
      <w:r w:rsidRPr="00510193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employment</w:t>
      </w:r>
      <w:r w:rsidRPr="00510193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ends</w:t>
      </w:r>
    </w:p>
    <w:p w:rsidR="001C51E7" w:rsidRPr="00510193" w:rsidRDefault="001C51E7" w:rsidP="001C51E7">
      <w:pPr>
        <w:rPr>
          <w:rFonts w:asciiTheme="minorHAnsi" w:hAnsiTheme="minorHAnsi" w:cstheme="minorHAnsi"/>
        </w:rPr>
        <w:sectPr w:rsidR="001C51E7" w:rsidRPr="00510193">
          <w:footerReference w:type="default" r:id="rId5"/>
          <w:pgSz w:w="12240" w:h="15840"/>
          <w:pgMar w:top="1380" w:right="1300" w:bottom="820" w:left="1700" w:header="0" w:footer="622" w:gutter="0"/>
          <w:cols w:space="720"/>
        </w:sectPr>
      </w:pPr>
    </w:p>
    <w:p w:rsidR="001C51E7" w:rsidRPr="00510193" w:rsidRDefault="001C51E7" w:rsidP="001C51E7">
      <w:pPr>
        <w:pStyle w:val="ListParagraph"/>
        <w:numPr>
          <w:ilvl w:val="0"/>
          <w:numId w:val="2"/>
        </w:numPr>
        <w:tabs>
          <w:tab w:val="left" w:pos="463"/>
        </w:tabs>
        <w:spacing w:before="68" w:line="275" w:lineRule="exact"/>
        <w:ind w:hanging="361"/>
        <w:rPr>
          <w:rFonts w:asciiTheme="minorHAnsi" w:hAnsiTheme="minorHAnsi" w:cstheme="minorHAnsi"/>
          <w:b/>
          <w:color w:val="2D3B45"/>
        </w:rPr>
      </w:pPr>
      <w:r w:rsidRPr="00510193">
        <w:rPr>
          <w:rFonts w:asciiTheme="minorHAnsi" w:hAnsiTheme="minorHAnsi" w:cstheme="minorHAnsi"/>
          <w:b/>
          <w:color w:val="2D3B45"/>
        </w:rPr>
        <w:t>Anticipatory</w:t>
      </w:r>
      <w:r w:rsidRPr="00510193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Breach</w:t>
      </w:r>
      <w:r w:rsidRPr="00510193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of</w:t>
      </w:r>
      <w:r w:rsidRPr="00510193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Contract</w:t>
      </w:r>
      <w:r w:rsidRPr="00510193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can</w:t>
      </w:r>
      <w:r w:rsidRPr="00510193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be</w:t>
      </w:r>
      <w:r w:rsidRPr="00510193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defined</w:t>
      </w:r>
      <w:r w:rsidRPr="00510193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as:</w:t>
      </w:r>
    </w:p>
    <w:p w:rsidR="001C51E7" w:rsidRPr="00510193" w:rsidRDefault="001C51E7" w:rsidP="001C51E7">
      <w:pPr>
        <w:pStyle w:val="ListParagraph"/>
        <w:numPr>
          <w:ilvl w:val="1"/>
          <w:numId w:val="2"/>
        </w:numPr>
        <w:tabs>
          <w:tab w:val="left" w:pos="823"/>
        </w:tabs>
        <w:spacing w:line="275" w:lineRule="exact"/>
        <w:ind w:hanging="361"/>
        <w:rPr>
          <w:rFonts w:asciiTheme="minorHAnsi" w:hAnsiTheme="minorHAnsi" w:cstheme="minorHAnsi"/>
        </w:rPr>
      </w:pPr>
      <w:r w:rsidRPr="00510193">
        <w:rPr>
          <w:rFonts w:asciiTheme="minorHAnsi" w:hAnsiTheme="minorHAnsi" w:cstheme="minorHAnsi"/>
          <w:color w:val="2D3B45"/>
        </w:rPr>
        <w:t>One</w:t>
      </w:r>
      <w:r w:rsidRPr="00510193">
        <w:rPr>
          <w:rFonts w:asciiTheme="minorHAnsi" w:hAnsiTheme="minorHAnsi" w:cstheme="minorHAnsi"/>
          <w:color w:val="2D3B45"/>
          <w:spacing w:val="-4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party</w:t>
      </w:r>
      <w:r w:rsidRPr="00510193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repudiates</w:t>
      </w:r>
      <w:r w:rsidRPr="00510193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the</w:t>
      </w:r>
      <w:r w:rsidRPr="00510193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employment</w:t>
      </w:r>
      <w:r w:rsidRPr="00510193">
        <w:rPr>
          <w:rFonts w:asciiTheme="minorHAnsi" w:hAnsiTheme="minorHAnsi" w:cstheme="minorHAnsi"/>
          <w:color w:val="2D3B45"/>
          <w:spacing w:val="-4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contract</w:t>
      </w:r>
      <w:r w:rsidRPr="00510193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before</w:t>
      </w:r>
      <w:r w:rsidRPr="00510193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employment</w:t>
      </w:r>
      <w:r w:rsidRPr="00510193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begins</w:t>
      </w:r>
    </w:p>
    <w:p w:rsidR="001C51E7" w:rsidRPr="00510193" w:rsidRDefault="001C51E7" w:rsidP="001C51E7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C51E7" w:rsidRPr="00510193" w:rsidRDefault="001C51E7" w:rsidP="001C51E7">
      <w:pPr>
        <w:pStyle w:val="ListParagraph"/>
        <w:numPr>
          <w:ilvl w:val="0"/>
          <w:numId w:val="2"/>
        </w:numPr>
        <w:tabs>
          <w:tab w:val="left" w:pos="463"/>
        </w:tabs>
        <w:ind w:hanging="361"/>
        <w:rPr>
          <w:rFonts w:asciiTheme="minorHAnsi" w:hAnsiTheme="minorHAnsi" w:cstheme="minorHAnsi"/>
          <w:b/>
          <w:color w:val="2D3B45"/>
        </w:rPr>
      </w:pPr>
      <w:r w:rsidRPr="00510193">
        <w:rPr>
          <w:rFonts w:asciiTheme="minorHAnsi" w:hAnsiTheme="minorHAnsi" w:cstheme="minorHAnsi"/>
          <w:b/>
          <w:color w:val="2D3B45"/>
        </w:rPr>
        <w:t>Reference</w:t>
      </w:r>
      <w:r w:rsidRPr="00510193">
        <w:rPr>
          <w:rFonts w:asciiTheme="minorHAnsi" w:hAnsiTheme="minorHAnsi" w:cstheme="minorHAnsi"/>
          <w:b/>
          <w:color w:val="2D3B45"/>
          <w:spacing w:val="-3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checks</w:t>
      </w:r>
      <w:r w:rsidRPr="00510193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should</w:t>
      </w:r>
      <w:r w:rsidRPr="00510193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be</w:t>
      </w:r>
      <w:r w:rsidRPr="00510193">
        <w:rPr>
          <w:rFonts w:asciiTheme="minorHAnsi" w:hAnsiTheme="minorHAnsi" w:cstheme="minorHAnsi"/>
          <w:b/>
          <w:color w:val="2D3B45"/>
          <w:spacing w:val="-3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completed:</w:t>
      </w:r>
    </w:p>
    <w:p w:rsidR="001C51E7" w:rsidRPr="00510193" w:rsidRDefault="001C51E7" w:rsidP="001C51E7">
      <w:pPr>
        <w:pStyle w:val="ListParagraph"/>
        <w:numPr>
          <w:ilvl w:val="1"/>
          <w:numId w:val="2"/>
        </w:numPr>
        <w:tabs>
          <w:tab w:val="left" w:pos="823"/>
        </w:tabs>
        <w:spacing w:before="3"/>
        <w:ind w:hanging="361"/>
        <w:rPr>
          <w:rFonts w:asciiTheme="minorHAnsi" w:hAnsiTheme="minorHAnsi" w:cstheme="minorHAnsi"/>
        </w:rPr>
      </w:pPr>
      <w:r w:rsidRPr="00510193">
        <w:rPr>
          <w:rFonts w:asciiTheme="minorHAnsi" w:hAnsiTheme="minorHAnsi" w:cstheme="minorHAnsi"/>
          <w:color w:val="2D3B45"/>
        </w:rPr>
        <w:t>After</w:t>
      </w:r>
      <w:r w:rsidRPr="00510193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a</w:t>
      </w:r>
      <w:r w:rsidRPr="00510193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conditional</w:t>
      </w:r>
      <w:r w:rsidRPr="00510193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offer</w:t>
      </w:r>
      <w:r w:rsidRPr="00510193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of</w:t>
      </w:r>
      <w:r w:rsidRPr="00510193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employment</w:t>
      </w:r>
      <w:r w:rsidRPr="00510193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is</w:t>
      </w:r>
      <w:r w:rsidRPr="00510193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made</w:t>
      </w:r>
      <w:r w:rsidRPr="00510193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to</w:t>
      </w:r>
      <w:r w:rsidRPr="00510193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the</w:t>
      </w:r>
      <w:r w:rsidRPr="00510193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candidate.</w:t>
      </w:r>
    </w:p>
    <w:p w:rsidR="001C51E7" w:rsidRPr="00510193" w:rsidRDefault="001C51E7" w:rsidP="001C51E7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</w:p>
    <w:p w:rsidR="001C51E7" w:rsidRPr="00510193" w:rsidRDefault="001C51E7" w:rsidP="001C51E7">
      <w:pPr>
        <w:pStyle w:val="ListParagraph"/>
        <w:numPr>
          <w:ilvl w:val="0"/>
          <w:numId w:val="2"/>
        </w:numPr>
        <w:tabs>
          <w:tab w:val="left" w:pos="463"/>
          <w:tab w:val="left" w:pos="1422"/>
        </w:tabs>
        <w:spacing w:line="237" w:lineRule="auto"/>
        <w:ind w:right="756"/>
        <w:rPr>
          <w:rFonts w:asciiTheme="minorHAnsi" w:hAnsiTheme="minorHAnsi" w:cstheme="minorHAnsi"/>
          <w:b/>
          <w:color w:val="2D3B45"/>
        </w:rPr>
      </w:pPr>
      <w:r w:rsidRPr="00510193">
        <w:rPr>
          <w:rFonts w:asciiTheme="minorHAnsi" w:hAnsiTheme="minorHAnsi" w:cstheme="minorHAnsi"/>
          <w:color w:val="2D3B45"/>
          <w:u w:val="single" w:color="2C3A44"/>
        </w:rPr>
        <w:t xml:space="preserve"> </w:t>
      </w:r>
      <w:r w:rsidRPr="00510193">
        <w:rPr>
          <w:rFonts w:asciiTheme="minorHAnsi" w:hAnsiTheme="minorHAnsi" w:cstheme="minorHAnsi"/>
          <w:color w:val="2D3B45"/>
          <w:u w:val="single" w:color="2C3A44"/>
        </w:rPr>
        <w:tab/>
      </w:r>
      <w:r w:rsidRPr="00510193">
        <w:rPr>
          <w:rFonts w:asciiTheme="minorHAnsi" w:hAnsiTheme="minorHAnsi" w:cstheme="minorHAnsi"/>
          <w:color w:val="2D3B45"/>
        </w:rPr>
        <w:t xml:space="preserve"> </w:t>
      </w:r>
      <w:proofErr w:type="gramStart"/>
      <w:r w:rsidRPr="00510193">
        <w:rPr>
          <w:rFonts w:asciiTheme="minorHAnsi" w:hAnsiTheme="minorHAnsi" w:cstheme="minorHAnsi"/>
          <w:b/>
          <w:color w:val="2D3B45"/>
        </w:rPr>
        <w:t>is</w:t>
      </w:r>
      <w:proofErr w:type="gramEnd"/>
      <w:r w:rsidRPr="00510193">
        <w:rPr>
          <w:rFonts w:asciiTheme="minorHAnsi" w:hAnsiTheme="minorHAnsi" w:cstheme="minorHAnsi"/>
          <w:b/>
          <w:color w:val="2D3B45"/>
        </w:rPr>
        <w:t xml:space="preserve"> a self-employed worker engaged by a principal to perform specific</w:t>
      </w:r>
      <w:r w:rsidRPr="00510193">
        <w:rPr>
          <w:rFonts w:asciiTheme="minorHAnsi" w:hAnsiTheme="minorHAnsi" w:cstheme="minorHAnsi"/>
          <w:b/>
          <w:color w:val="2D3B45"/>
          <w:spacing w:val="-58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work.</w:t>
      </w:r>
    </w:p>
    <w:p w:rsidR="001C51E7" w:rsidRPr="00510193" w:rsidRDefault="001C51E7" w:rsidP="001C51E7">
      <w:pPr>
        <w:pStyle w:val="ListParagraph"/>
        <w:numPr>
          <w:ilvl w:val="1"/>
          <w:numId w:val="2"/>
        </w:numPr>
        <w:tabs>
          <w:tab w:val="left" w:pos="823"/>
        </w:tabs>
        <w:spacing w:before="3"/>
        <w:ind w:hanging="361"/>
        <w:rPr>
          <w:rFonts w:asciiTheme="minorHAnsi" w:hAnsiTheme="minorHAnsi" w:cstheme="minorHAnsi"/>
        </w:rPr>
      </w:pPr>
      <w:r w:rsidRPr="00510193">
        <w:rPr>
          <w:rFonts w:asciiTheme="minorHAnsi" w:hAnsiTheme="minorHAnsi" w:cstheme="minorHAnsi"/>
          <w:color w:val="2D3B45"/>
        </w:rPr>
        <w:t>Independent</w:t>
      </w:r>
      <w:r w:rsidRPr="00510193">
        <w:rPr>
          <w:rFonts w:asciiTheme="minorHAnsi" w:hAnsiTheme="minorHAnsi" w:cstheme="minorHAnsi"/>
          <w:color w:val="2D3B45"/>
          <w:spacing w:val="-4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contractor</w:t>
      </w:r>
    </w:p>
    <w:p w:rsidR="001C51E7" w:rsidRPr="00510193" w:rsidRDefault="001C51E7" w:rsidP="001C51E7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</w:p>
    <w:p w:rsidR="001C51E7" w:rsidRPr="00510193" w:rsidRDefault="001C51E7" w:rsidP="001C51E7">
      <w:pPr>
        <w:pStyle w:val="ListParagraph"/>
        <w:numPr>
          <w:ilvl w:val="0"/>
          <w:numId w:val="2"/>
        </w:numPr>
        <w:tabs>
          <w:tab w:val="left" w:pos="463"/>
        </w:tabs>
        <w:spacing w:line="237" w:lineRule="auto"/>
        <w:ind w:right="271"/>
        <w:rPr>
          <w:rFonts w:asciiTheme="minorHAnsi" w:hAnsiTheme="minorHAnsi" w:cstheme="minorHAnsi"/>
          <w:b/>
          <w:color w:val="2D3B45"/>
        </w:rPr>
      </w:pPr>
      <w:r w:rsidRPr="00510193">
        <w:rPr>
          <w:rFonts w:asciiTheme="minorHAnsi" w:hAnsiTheme="minorHAnsi" w:cstheme="minorHAnsi"/>
          <w:b/>
          <w:color w:val="2D3B45"/>
        </w:rPr>
        <w:t>What level of diligence is the employer expected to exercise in conducting reference</w:t>
      </w:r>
      <w:r w:rsidRPr="00510193">
        <w:rPr>
          <w:rFonts w:asciiTheme="minorHAnsi" w:hAnsiTheme="minorHAnsi" w:cstheme="minorHAnsi"/>
          <w:b/>
          <w:color w:val="2D3B45"/>
          <w:spacing w:val="-58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checks?</w:t>
      </w:r>
    </w:p>
    <w:p w:rsidR="001C51E7" w:rsidRPr="00510193" w:rsidRDefault="001C51E7" w:rsidP="001C51E7">
      <w:pPr>
        <w:pStyle w:val="ListParagraph"/>
        <w:numPr>
          <w:ilvl w:val="1"/>
          <w:numId w:val="2"/>
        </w:numPr>
        <w:tabs>
          <w:tab w:val="left" w:pos="823"/>
        </w:tabs>
        <w:spacing w:before="4"/>
        <w:ind w:hanging="361"/>
        <w:rPr>
          <w:rFonts w:asciiTheme="minorHAnsi" w:hAnsiTheme="minorHAnsi" w:cstheme="minorHAnsi"/>
        </w:rPr>
      </w:pPr>
      <w:r w:rsidRPr="00510193">
        <w:rPr>
          <w:rFonts w:asciiTheme="minorHAnsi" w:hAnsiTheme="minorHAnsi" w:cstheme="minorHAnsi"/>
          <w:color w:val="2D3B45"/>
        </w:rPr>
        <w:t>The</w:t>
      </w:r>
      <w:r w:rsidRPr="00510193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common-law</w:t>
      </w:r>
      <w:r w:rsidRPr="00510193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duty</w:t>
      </w:r>
      <w:r w:rsidRPr="00510193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of</w:t>
      </w:r>
      <w:r w:rsidRPr="00510193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reasonable</w:t>
      </w:r>
      <w:r w:rsidRPr="00510193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care.</w:t>
      </w:r>
    </w:p>
    <w:p w:rsidR="001C51E7" w:rsidRPr="00510193" w:rsidRDefault="001C51E7" w:rsidP="001C51E7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</w:p>
    <w:p w:rsidR="001C51E7" w:rsidRPr="00510193" w:rsidRDefault="001C51E7" w:rsidP="001C51E7">
      <w:pPr>
        <w:pStyle w:val="ListParagraph"/>
        <w:numPr>
          <w:ilvl w:val="0"/>
          <w:numId w:val="2"/>
        </w:numPr>
        <w:tabs>
          <w:tab w:val="left" w:pos="463"/>
        </w:tabs>
        <w:spacing w:line="237" w:lineRule="auto"/>
        <w:ind w:right="371"/>
        <w:rPr>
          <w:rFonts w:asciiTheme="minorHAnsi" w:hAnsiTheme="minorHAnsi" w:cstheme="minorHAnsi"/>
        </w:rPr>
      </w:pPr>
      <w:r w:rsidRPr="00510193">
        <w:rPr>
          <w:rFonts w:asciiTheme="minorHAnsi" w:hAnsiTheme="minorHAnsi" w:cstheme="minorHAnsi"/>
        </w:rPr>
        <w:t>All but one of the following elements are obligations that employers have to employees</w:t>
      </w:r>
      <w:r w:rsidRPr="00510193">
        <w:rPr>
          <w:rFonts w:asciiTheme="minorHAnsi" w:hAnsiTheme="minorHAnsi" w:cstheme="minorHAnsi"/>
          <w:spacing w:val="-58"/>
        </w:rPr>
        <w:t xml:space="preserve"> </w:t>
      </w:r>
      <w:r w:rsidRPr="00510193">
        <w:rPr>
          <w:rFonts w:asciiTheme="minorHAnsi" w:hAnsiTheme="minorHAnsi" w:cstheme="minorHAnsi"/>
        </w:rPr>
        <w:t>but</w:t>
      </w:r>
      <w:r w:rsidRPr="00510193">
        <w:rPr>
          <w:rFonts w:asciiTheme="minorHAnsi" w:hAnsiTheme="minorHAnsi" w:cstheme="minorHAnsi"/>
          <w:spacing w:val="-2"/>
        </w:rPr>
        <w:t xml:space="preserve"> </w:t>
      </w:r>
      <w:r w:rsidRPr="00510193">
        <w:rPr>
          <w:rFonts w:asciiTheme="minorHAnsi" w:hAnsiTheme="minorHAnsi" w:cstheme="minorHAnsi"/>
        </w:rPr>
        <w:t>not</w:t>
      </w:r>
      <w:r w:rsidRPr="00510193">
        <w:rPr>
          <w:rFonts w:asciiTheme="minorHAnsi" w:hAnsiTheme="minorHAnsi" w:cstheme="minorHAnsi"/>
          <w:spacing w:val="-1"/>
        </w:rPr>
        <w:t xml:space="preserve"> </w:t>
      </w:r>
      <w:r w:rsidRPr="00510193">
        <w:rPr>
          <w:rFonts w:asciiTheme="minorHAnsi" w:hAnsiTheme="minorHAnsi" w:cstheme="minorHAnsi"/>
        </w:rPr>
        <w:t>to independent</w:t>
      </w:r>
      <w:r w:rsidRPr="00510193">
        <w:rPr>
          <w:rFonts w:asciiTheme="minorHAnsi" w:hAnsiTheme="minorHAnsi" w:cstheme="minorHAnsi"/>
          <w:spacing w:val="-1"/>
        </w:rPr>
        <w:t xml:space="preserve"> </w:t>
      </w:r>
      <w:r w:rsidRPr="00510193">
        <w:rPr>
          <w:rFonts w:asciiTheme="minorHAnsi" w:hAnsiTheme="minorHAnsi" w:cstheme="minorHAnsi"/>
        </w:rPr>
        <w:t>contractors.</w:t>
      </w:r>
    </w:p>
    <w:p w:rsidR="001C51E7" w:rsidRPr="00510193" w:rsidRDefault="001C51E7" w:rsidP="001C51E7">
      <w:pPr>
        <w:pStyle w:val="ListParagraph"/>
        <w:numPr>
          <w:ilvl w:val="0"/>
          <w:numId w:val="1"/>
        </w:numPr>
        <w:tabs>
          <w:tab w:val="left" w:pos="585"/>
          <w:tab w:val="left" w:pos="586"/>
        </w:tabs>
        <w:spacing w:before="5"/>
        <w:rPr>
          <w:rFonts w:asciiTheme="minorHAnsi" w:hAnsiTheme="minorHAnsi" w:cstheme="minorHAnsi"/>
        </w:rPr>
      </w:pPr>
      <w:r w:rsidRPr="00510193">
        <w:rPr>
          <w:rFonts w:asciiTheme="minorHAnsi" w:hAnsiTheme="minorHAnsi" w:cstheme="minorHAnsi"/>
        </w:rPr>
        <w:t>Providing</w:t>
      </w:r>
      <w:r w:rsidRPr="00510193">
        <w:rPr>
          <w:rFonts w:asciiTheme="minorHAnsi" w:hAnsiTheme="minorHAnsi" w:cstheme="minorHAnsi"/>
          <w:spacing w:val="-3"/>
        </w:rPr>
        <w:t xml:space="preserve"> </w:t>
      </w:r>
      <w:r w:rsidRPr="00510193">
        <w:rPr>
          <w:rFonts w:asciiTheme="minorHAnsi" w:hAnsiTheme="minorHAnsi" w:cstheme="minorHAnsi"/>
        </w:rPr>
        <w:t>extensive</w:t>
      </w:r>
      <w:r w:rsidRPr="00510193">
        <w:rPr>
          <w:rFonts w:asciiTheme="minorHAnsi" w:hAnsiTheme="minorHAnsi" w:cstheme="minorHAnsi"/>
          <w:spacing w:val="-2"/>
        </w:rPr>
        <w:t xml:space="preserve"> </w:t>
      </w:r>
      <w:r w:rsidRPr="00510193">
        <w:rPr>
          <w:rFonts w:asciiTheme="minorHAnsi" w:hAnsiTheme="minorHAnsi" w:cstheme="minorHAnsi"/>
        </w:rPr>
        <w:t>tax</w:t>
      </w:r>
      <w:r w:rsidRPr="00510193">
        <w:rPr>
          <w:rFonts w:asciiTheme="minorHAnsi" w:hAnsiTheme="minorHAnsi" w:cstheme="minorHAnsi"/>
          <w:spacing w:val="-2"/>
        </w:rPr>
        <w:t xml:space="preserve"> </w:t>
      </w:r>
      <w:r w:rsidRPr="00510193">
        <w:rPr>
          <w:rFonts w:asciiTheme="minorHAnsi" w:hAnsiTheme="minorHAnsi" w:cstheme="minorHAnsi"/>
        </w:rPr>
        <w:t>benefits</w:t>
      </w:r>
      <w:r w:rsidRPr="00510193">
        <w:rPr>
          <w:rFonts w:asciiTheme="minorHAnsi" w:hAnsiTheme="minorHAnsi" w:cstheme="minorHAnsi"/>
          <w:spacing w:val="-2"/>
        </w:rPr>
        <w:t xml:space="preserve"> </w:t>
      </w:r>
      <w:r w:rsidRPr="00510193">
        <w:rPr>
          <w:rFonts w:asciiTheme="minorHAnsi" w:hAnsiTheme="minorHAnsi" w:cstheme="minorHAnsi"/>
        </w:rPr>
        <w:t>such</w:t>
      </w:r>
      <w:r w:rsidRPr="00510193">
        <w:rPr>
          <w:rFonts w:asciiTheme="minorHAnsi" w:hAnsiTheme="minorHAnsi" w:cstheme="minorHAnsi"/>
          <w:spacing w:val="-2"/>
        </w:rPr>
        <w:t xml:space="preserve"> </w:t>
      </w:r>
      <w:r w:rsidRPr="00510193">
        <w:rPr>
          <w:rFonts w:asciiTheme="minorHAnsi" w:hAnsiTheme="minorHAnsi" w:cstheme="minorHAnsi"/>
        </w:rPr>
        <w:t>as</w:t>
      </w:r>
      <w:r w:rsidRPr="00510193">
        <w:rPr>
          <w:rFonts w:asciiTheme="minorHAnsi" w:hAnsiTheme="minorHAnsi" w:cstheme="minorHAnsi"/>
          <w:spacing w:val="-2"/>
        </w:rPr>
        <w:t xml:space="preserve"> </w:t>
      </w:r>
      <w:r w:rsidRPr="00510193">
        <w:rPr>
          <w:rFonts w:asciiTheme="minorHAnsi" w:hAnsiTheme="minorHAnsi" w:cstheme="minorHAnsi"/>
        </w:rPr>
        <w:t>deducting</w:t>
      </w:r>
      <w:r w:rsidRPr="00510193">
        <w:rPr>
          <w:rFonts w:asciiTheme="minorHAnsi" w:hAnsiTheme="minorHAnsi" w:cstheme="minorHAnsi"/>
          <w:spacing w:val="-2"/>
        </w:rPr>
        <w:t xml:space="preserve"> </w:t>
      </w:r>
      <w:r w:rsidRPr="00510193">
        <w:rPr>
          <w:rFonts w:asciiTheme="minorHAnsi" w:hAnsiTheme="minorHAnsi" w:cstheme="minorHAnsi"/>
        </w:rPr>
        <w:t>expenses</w:t>
      </w:r>
      <w:r w:rsidRPr="00510193">
        <w:rPr>
          <w:rFonts w:asciiTheme="minorHAnsi" w:hAnsiTheme="minorHAnsi" w:cstheme="minorHAnsi"/>
          <w:spacing w:val="-2"/>
        </w:rPr>
        <w:t xml:space="preserve"> </w:t>
      </w:r>
      <w:r w:rsidRPr="00510193">
        <w:rPr>
          <w:rFonts w:asciiTheme="minorHAnsi" w:hAnsiTheme="minorHAnsi" w:cstheme="minorHAnsi"/>
        </w:rPr>
        <w:t>against</w:t>
      </w:r>
      <w:r w:rsidRPr="00510193">
        <w:rPr>
          <w:rFonts w:asciiTheme="minorHAnsi" w:hAnsiTheme="minorHAnsi" w:cstheme="minorHAnsi"/>
          <w:spacing w:val="-2"/>
        </w:rPr>
        <w:t xml:space="preserve"> </w:t>
      </w:r>
      <w:r w:rsidRPr="00510193">
        <w:rPr>
          <w:rFonts w:asciiTheme="minorHAnsi" w:hAnsiTheme="minorHAnsi" w:cstheme="minorHAnsi"/>
        </w:rPr>
        <w:t>income.</w:t>
      </w:r>
    </w:p>
    <w:p w:rsidR="001C51E7" w:rsidRPr="00510193" w:rsidRDefault="001C51E7" w:rsidP="001C51E7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</w:p>
    <w:p w:rsidR="001C51E7" w:rsidRPr="00510193" w:rsidRDefault="001C51E7" w:rsidP="001C51E7">
      <w:pPr>
        <w:pStyle w:val="ListParagraph"/>
        <w:numPr>
          <w:ilvl w:val="0"/>
          <w:numId w:val="2"/>
        </w:numPr>
        <w:tabs>
          <w:tab w:val="left" w:pos="463"/>
        </w:tabs>
        <w:spacing w:line="237" w:lineRule="auto"/>
        <w:ind w:right="414"/>
        <w:rPr>
          <w:rFonts w:asciiTheme="minorHAnsi" w:hAnsiTheme="minorHAnsi" w:cstheme="minorHAnsi"/>
          <w:b/>
          <w:color w:val="2D3B45"/>
        </w:rPr>
      </w:pPr>
      <w:r w:rsidRPr="00510193">
        <w:rPr>
          <w:rFonts w:asciiTheme="minorHAnsi" w:hAnsiTheme="minorHAnsi" w:cstheme="minorHAnsi"/>
          <w:b/>
          <w:color w:val="2D3B45"/>
        </w:rPr>
        <w:t>The following tests have evolved under the common law to distinguish between an</w:t>
      </w:r>
      <w:r w:rsidRPr="00510193">
        <w:rPr>
          <w:rFonts w:asciiTheme="minorHAnsi" w:hAnsiTheme="minorHAnsi" w:cstheme="minorHAnsi"/>
          <w:b/>
          <w:color w:val="2D3B45"/>
          <w:spacing w:val="-57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employee</w:t>
      </w:r>
      <w:r w:rsidRPr="00510193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b/>
          <w:color w:val="2D3B45"/>
        </w:rPr>
        <w:t>and an independent contractor.</w:t>
      </w:r>
    </w:p>
    <w:p w:rsidR="001C51E7" w:rsidRPr="00510193" w:rsidRDefault="001C51E7" w:rsidP="001C51E7">
      <w:pPr>
        <w:pStyle w:val="ListParagraph"/>
        <w:numPr>
          <w:ilvl w:val="1"/>
          <w:numId w:val="2"/>
        </w:numPr>
        <w:tabs>
          <w:tab w:val="left" w:pos="823"/>
        </w:tabs>
        <w:spacing w:line="242" w:lineRule="auto"/>
        <w:ind w:right="489"/>
        <w:rPr>
          <w:rFonts w:asciiTheme="minorHAnsi" w:hAnsiTheme="minorHAnsi" w:cstheme="minorHAnsi"/>
        </w:rPr>
      </w:pPr>
      <w:r w:rsidRPr="00510193">
        <w:rPr>
          <w:rFonts w:asciiTheme="minorHAnsi" w:hAnsiTheme="minorHAnsi" w:cstheme="minorHAnsi"/>
          <w:color w:val="2D3B45"/>
        </w:rPr>
        <w:t>Control test, Risk test, Organization test, Durability and exclusivity of relationship</w:t>
      </w:r>
      <w:r w:rsidRPr="00510193">
        <w:rPr>
          <w:rFonts w:asciiTheme="minorHAnsi" w:hAnsiTheme="minorHAnsi" w:cstheme="minorHAnsi"/>
          <w:color w:val="2D3B45"/>
          <w:spacing w:val="-57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test,</w:t>
      </w:r>
      <w:r w:rsidRPr="00510193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510193">
        <w:rPr>
          <w:rFonts w:asciiTheme="minorHAnsi" w:hAnsiTheme="minorHAnsi" w:cstheme="minorHAnsi"/>
          <w:color w:val="2D3B45"/>
        </w:rPr>
        <w:t>and Tools test.</w:t>
      </w:r>
    </w:p>
    <w:p w:rsidR="001C51E7" w:rsidRPr="00510193" w:rsidRDefault="001C51E7" w:rsidP="001C51E7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C51E7" w:rsidRPr="00510193" w:rsidRDefault="001C51E7" w:rsidP="001C51E7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1C51E7" w:rsidRPr="00510193" w:rsidRDefault="001C51E7" w:rsidP="001C51E7">
      <w:pPr>
        <w:ind w:right="4413"/>
        <w:rPr>
          <w:rFonts w:asciiTheme="minorHAnsi" w:hAnsiTheme="minorHAnsi" w:cstheme="minorHAnsi"/>
          <w:color w:val="2D3B45"/>
        </w:rPr>
      </w:pPr>
    </w:p>
    <w:bookmarkEnd w:id="0"/>
    <w:p w:rsidR="006811B7" w:rsidRPr="00510193" w:rsidRDefault="006811B7">
      <w:pPr>
        <w:rPr>
          <w:rFonts w:asciiTheme="minorHAnsi" w:hAnsiTheme="minorHAnsi" w:cstheme="minorHAnsi"/>
        </w:rPr>
      </w:pPr>
    </w:p>
    <w:sectPr w:rsidR="006811B7" w:rsidRPr="0051019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5FB9" w:rsidRDefault="00510193">
    <w:pPr>
      <w:pStyle w:val="BodyText"/>
      <w:spacing w:line="14" w:lineRule="auto"/>
      <w:rPr>
        <w:b w:val="0"/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A7FC296" wp14:editId="7258D4D9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C5FB9" w:rsidRDefault="00510193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100000826609991 from CourseHero.com on 06-23-2021 00:08:49 GMT -05:</w:t>
                          </w:r>
                          <w:r>
                            <w:rPr>
                              <w:sz w:val="16"/>
                            </w:rPr>
                            <w:t>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7FC29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DC5FB9" w:rsidRDefault="00510193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100000826609991 from CourseHero.com on 06-23-2021 00:08:49 GMT -05:</w:t>
                    </w:r>
                    <w:r>
                      <w:rPr>
                        <w:sz w:val="16"/>
                      </w:rPr>
                      <w:t>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54EA794C" wp14:editId="423C4B2D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426910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6910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C5FB9" w:rsidRDefault="00510193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https://www.coursehero.com/file/80164874/Quizzes-1-4-Employment-Law-Questions-and-Answerspdf/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4EA794C" id="Text Box 1" o:spid="_x0000_s1027" type="#_x0000_t202" style="position:absolute;margin-left:30.2pt;margin-top:778.25pt;width:336.1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" filled="f" stroked="f">
              <v:textbox inset="0,0,0,0">
                <w:txbxContent>
                  <w:p w:rsidR="00DC5FB9" w:rsidRDefault="00510193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https://www.coursehero.com/file/80164874/Quizzes-1-4-Employment-Law-Questions-and-Answerspdf/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CA2F19"/>
    <w:multiLevelType w:val="hybridMultilevel"/>
    <w:tmpl w:val="3A58A828"/>
    <w:lvl w:ilvl="0" w:tplc="88A22090">
      <w:start w:val="1"/>
      <w:numFmt w:val="decimal"/>
      <w:lvlText w:val="%1."/>
      <w:lvlJc w:val="left"/>
      <w:pPr>
        <w:ind w:left="462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809EA816">
      <w:numFmt w:val="bullet"/>
      <w:lvlText w:val=""/>
      <w:lvlJc w:val="left"/>
      <w:pPr>
        <w:ind w:left="822" w:hanging="360"/>
      </w:pPr>
      <w:rPr>
        <w:rFonts w:ascii="Wingdings" w:eastAsia="Wingdings" w:hAnsi="Wingdings" w:cs="Wingdings" w:hint="default"/>
        <w:color w:val="2D3B45"/>
        <w:w w:val="100"/>
        <w:sz w:val="24"/>
        <w:szCs w:val="24"/>
        <w:lang w:val="en-US" w:eastAsia="en-US" w:bidi="ar-SA"/>
      </w:rPr>
    </w:lvl>
    <w:lvl w:ilvl="2" w:tplc="D9F88F92">
      <w:numFmt w:val="bullet"/>
      <w:lvlText w:val="•"/>
      <w:lvlJc w:val="left"/>
      <w:pPr>
        <w:ind w:left="1755" w:hanging="360"/>
      </w:pPr>
      <w:rPr>
        <w:rFonts w:hint="default"/>
        <w:lang w:val="en-US" w:eastAsia="en-US" w:bidi="ar-SA"/>
      </w:rPr>
    </w:lvl>
    <w:lvl w:ilvl="3" w:tplc="572244F2">
      <w:numFmt w:val="bullet"/>
      <w:lvlText w:val="•"/>
      <w:lvlJc w:val="left"/>
      <w:pPr>
        <w:ind w:left="2691" w:hanging="360"/>
      </w:pPr>
      <w:rPr>
        <w:rFonts w:hint="default"/>
        <w:lang w:val="en-US" w:eastAsia="en-US" w:bidi="ar-SA"/>
      </w:rPr>
    </w:lvl>
    <w:lvl w:ilvl="4" w:tplc="4A761122">
      <w:numFmt w:val="bullet"/>
      <w:lvlText w:val="•"/>
      <w:lvlJc w:val="left"/>
      <w:pPr>
        <w:ind w:left="3626" w:hanging="360"/>
      </w:pPr>
      <w:rPr>
        <w:rFonts w:hint="default"/>
        <w:lang w:val="en-US" w:eastAsia="en-US" w:bidi="ar-SA"/>
      </w:rPr>
    </w:lvl>
    <w:lvl w:ilvl="5" w:tplc="BC50D7C8">
      <w:numFmt w:val="bullet"/>
      <w:lvlText w:val="•"/>
      <w:lvlJc w:val="left"/>
      <w:pPr>
        <w:ind w:left="4562" w:hanging="360"/>
      </w:pPr>
      <w:rPr>
        <w:rFonts w:hint="default"/>
        <w:lang w:val="en-US" w:eastAsia="en-US" w:bidi="ar-SA"/>
      </w:rPr>
    </w:lvl>
    <w:lvl w:ilvl="6" w:tplc="B5A27EDE">
      <w:numFmt w:val="bullet"/>
      <w:lvlText w:val="•"/>
      <w:lvlJc w:val="left"/>
      <w:pPr>
        <w:ind w:left="5497" w:hanging="360"/>
      </w:pPr>
      <w:rPr>
        <w:rFonts w:hint="default"/>
        <w:lang w:val="en-US" w:eastAsia="en-US" w:bidi="ar-SA"/>
      </w:rPr>
    </w:lvl>
    <w:lvl w:ilvl="7" w:tplc="A90A7874">
      <w:numFmt w:val="bullet"/>
      <w:lvlText w:val="•"/>
      <w:lvlJc w:val="left"/>
      <w:pPr>
        <w:ind w:left="6433" w:hanging="360"/>
      </w:pPr>
      <w:rPr>
        <w:rFonts w:hint="default"/>
        <w:lang w:val="en-US" w:eastAsia="en-US" w:bidi="ar-SA"/>
      </w:rPr>
    </w:lvl>
    <w:lvl w:ilvl="8" w:tplc="822E8CCC">
      <w:numFmt w:val="bullet"/>
      <w:lvlText w:val="•"/>
      <w:lvlJc w:val="left"/>
      <w:pPr>
        <w:ind w:left="7368" w:hanging="360"/>
      </w:pPr>
      <w:rPr>
        <w:rFonts w:hint="default"/>
        <w:lang w:val="en-US" w:eastAsia="en-US" w:bidi="ar-SA"/>
      </w:rPr>
    </w:lvl>
  </w:abstractNum>
  <w:abstractNum w:abstractNumId="1">
    <w:nsid w:val="5EBC09C1"/>
    <w:multiLevelType w:val="hybridMultilevel"/>
    <w:tmpl w:val="9FFABCDA"/>
    <w:lvl w:ilvl="0" w:tplc="676E7786">
      <w:numFmt w:val="bullet"/>
      <w:lvlText w:val=""/>
      <w:lvlJc w:val="left"/>
      <w:pPr>
        <w:ind w:left="585" w:hanging="359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C4D000B0">
      <w:numFmt w:val="bullet"/>
      <w:lvlText w:val="•"/>
      <w:lvlJc w:val="left"/>
      <w:pPr>
        <w:ind w:left="1446" w:hanging="359"/>
      </w:pPr>
      <w:rPr>
        <w:rFonts w:hint="default"/>
        <w:lang w:val="en-US" w:eastAsia="en-US" w:bidi="ar-SA"/>
      </w:rPr>
    </w:lvl>
    <w:lvl w:ilvl="2" w:tplc="E2C09A5C">
      <w:numFmt w:val="bullet"/>
      <w:lvlText w:val="•"/>
      <w:lvlJc w:val="left"/>
      <w:pPr>
        <w:ind w:left="2312" w:hanging="359"/>
      </w:pPr>
      <w:rPr>
        <w:rFonts w:hint="default"/>
        <w:lang w:val="en-US" w:eastAsia="en-US" w:bidi="ar-SA"/>
      </w:rPr>
    </w:lvl>
    <w:lvl w:ilvl="3" w:tplc="3B185D1A">
      <w:numFmt w:val="bullet"/>
      <w:lvlText w:val="•"/>
      <w:lvlJc w:val="left"/>
      <w:pPr>
        <w:ind w:left="3178" w:hanging="359"/>
      </w:pPr>
      <w:rPr>
        <w:rFonts w:hint="default"/>
        <w:lang w:val="en-US" w:eastAsia="en-US" w:bidi="ar-SA"/>
      </w:rPr>
    </w:lvl>
    <w:lvl w:ilvl="4" w:tplc="1B1C673C">
      <w:numFmt w:val="bullet"/>
      <w:lvlText w:val="•"/>
      <w:lvlJc w:val="left"/>
      <w:pPr>
        <w:ind w:left="4044" w:hanging="359"/>
      </w:pPr>
      <w:rPr>
        <w:rFonts w:hint="default"/>
        <w:lang w:val="en-US" w:eastAsia="en-US" w:bidi="ar-SA"/>
      </w:rPr>
    </w:lvl>
    <w:lvl w:ilvl="5" w:tplc="C01683C2">
      <w:numFmt w:val="bullet"/>
      <w:lvlText w:val="•"/>
      <w:lvlJc w:val="left"/>
      <w:pPr>
        <w:ind w:left="4910" w:hanging="359"/>
      </w:pPr>
      <w:rPr>
        <w:rFonts w:hint="default"/>
        <w:lang w:val="en-US" w:eastAsia="en-US" w:bidi="ar-SA"/>
      </w:rPr>
    </w:lvl>
    <w:lvl w:ilvl="6" w:tplc="348C2EB8">
      <w:numFmt w:val="bullet"/>
      <w:lvlText w:val="•"/>
      <w:lvlJc w:val="left"/>
      <w:pPr>
        <w:ind w:left="5776" w:hanging="359"/>
      </w:pPr>
      <w:rPr>
        <w:rFonts w:hint="default"/>
        <w:lang w:val="en-US" w:eastAsia="en-US" w:bidi="ar-SA"/>
      </w:rPr>
    </w:lvl>
    <w:lvl w:ilvl="7" w:tplc="C0CA8088">
      <w:numFmt w:val="bullet"/>
      <w:lvlText w:val="•"/>
      <w:lvlJc w:val="left"/>
      <w:pPr>
        <w:ind w:left="6642" w:hanging="359"/>
      </w:pPr>
      <w:rPr>
        <w:rFonts w:hint="default"/>
        <w:lang w:val="en-US" w:eastAsia="en-US" w:bidi="ar-SA"/>
      </w:rPr>
    </w:lvl>
    <w:lvl w:ilvl="8" w:tplc="5A54C2BE">
      <w:numFmt w:val="bullet"/>
      <w:lvlText w:val="•"/>
      <w:lvlJc w:val="left"/>
      <w:pPr>
        <w:ind w:left="7508" w:hanging="359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1E7"/>
    <w:rsid w:val="001C51E7"/>
    <w:rsid w:val="00510193"/>
    <w:rsid w:val="006811B7"/>
    <w:rsid w:val="00EB4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95AD9D-973B-4145-83BC-0CED6D46E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C51E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C51E7"/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C51E7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1C51E7"/>
    <w:pPr>
      <w:ind w:left="46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80164874/Quizzes-1-4-Employment-Law-Questions-and-Answerspdf/" TargetMode="External"/><Relationship Id="rId1" Type="http://schemas.openxmlformats.org/officeDocument/2006/relationships/hyperlink" Target="https://www.coursehero.com/file/80164874/Quizzes-1-4-Employment-Law-Questions-and-Answerspd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369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2021-06-23T05:13:00Z</dcterms:created>
  <dcterms:modified xsi:type="dcterms:W3CDTF">2021-06-23T05:29:00Z</dcterms:modified>
</cp:coreProperties>
</file>