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A81" w:rsidRDefault="002075FA" w:rsidP="002075FA">
      <w:pPr>
        <w:pStyle w:val="BodyText"/>
        <w:spacing w:before="4" w:line="240" w:lineRule="auto"/>
        <w:ind w:left="0"/>
        <w:rPr>
          <w:rFonts w:asciiTheme="minorHAnsi" w:hAnsiTheme="minorHAnsi" w:cstheme="minorHAnsi"/>
        </w:rPr>
      </w:pPr>
      <w:bookmarkStart w:id="0" w:name="_GoBack"/>
      <w:r w:rsidRPr="00271A81">
        <w:rPr>
          <w:rFonts w:asciiTheme="minorHAnsi" w:hAnsiTheme="minorHAnsi" w:cstheme="minorHAnsi"/>
        </w:rPr>
        <w:t>University of Oregon</w:t>
      </w:r>
    </w:p>
    <w:p w:rsidR="002075FA" w:rsidRPr="00271A81" w:rsidRDefault="002075FA" w:rsidP="002075FA">
      <w:pPr>
        <w:pStyle w:val="BodyText"/>
        <w:spacing w:before="4" w:line="240" w:lineRule="auto"/>
        <w:ind w:left="0"/>
        <w:rPr>
          <w:rFonts w:asciiTheme="minorHAnsi" w:hAnsiTheme="minorHAnsi" w:cstheme="minorHAnsi"/>
        </w:rPr>
      </w:pPr>
      <w:r w:rsidRPr="00271A81">
        <w:rPr>
          <w:rFonts w:asciiTheme="minorHAnsi" w:hAnsiTheme="minorHAnsi" w:cstheme="minorHAnsi"/>
        </w:rPr>
        <w:t>MKTG 311</w:t>
      </w:r>
    </w:p>
    <w:p w:rsidR="002075FA" w:rsidRPr="00C2741F" w:rsidRDefault="002075FA" w:rsidP="002075FA">
      <w:pPr>
        <w:rPr>
          <w:rFonts w:asciiTheme="minorHAnsi" w:hAnsiTheme="minorHAnsi" w:cstheme="minorHAnsi"/>
          <w:b/>
        </w:rPr>
      </w:pPr>
      <w:r w:rsidRPr="00C2741F">
        <w:rPr>
          <w:rFonts w:asciiTheme="minorHAnsi" w:hAnsiTheme="minorHAnsi" w:cstheme="minorHAnsi"/>
          <w:b/>
        </w:rPr>
        <w:t>Quiz</w:t>
      </w:r>
      <w:r w:rsidR="00F8319F">
        <w:rPr>
          <w:rFonts w:asciiTheme="minorHAnsi" w:hAnsiTheme="minorHAnsi" w:cstheme="minorHAnsi"/>
          <w:b/>
        </w:rPr>
        <w:t xml:space="preserve"> 8</w:t>
      </w:r>
    </w:p>
    <w:p w:rsidR="002075FA" w:rsidRPr="00271A81" w:rsidRDefault="00271A81" w:rsidP="00271A81">
      <w:pPr>
        <w:tabs>
          <w:tab w:val="left" w:pos="341"/>
          <w:tab w:val="left" w:pos="6576"/>
        </w:tabs>
        <w:spacing w:before="9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2075FA" w:rsidRPr="00271A81">
        <w:rPr>
          <w:rFonts w:asciiTheme="minorHAnsi" w:hAnsiTheme="minorHAnsi" w:cstheme="minorHAnsi"/>
        </w:rPr>
        <w:t>Price</w:t>
      </w:r>
      <w:proofErr w:type="gramEnd"/>
      <w:r w:rsidR="002075FA" w:rsidRPr="00271A81">
        <w:rPr>
          <w:rFonts w:asciiTheme="minorHAnsi" w:hAnsiTheme="minorHAnsi" w:cstheme="minorHAnsi"/>
          <w:spacing w:val="-3"/>
        </w:rPr>
        <w:t xml:space="preserve"> </w:t>
      </w:r>
      <w:r w:rsidR="002075FA" w:rsidRPr="00271A81">
        <w:rPr>
          <w:rFonts w:asciiTheme="minorHAnsi" w:hAnsiTheme="minorHAnsi" w:cstheme="minorHAnsi"/>
        </w:rPr>
        <w:t>is</w:t>
      </w:r>
      <w:r w:rsidR="002075FA" w:rsidRPr="00271A81">
        <w:rPr>
          <w:rFonts w:asciiTheme="minorHAnsi" w:hAnsiTheme="minorHAnsi" w:cstheme="minorHAnsi"/>
          <w:spacing w:val="-3"/>
        </w:rPr>
        <w:t xml:space="preserve"> </w:t>
      </w:r>
      <w:r w:rsidR="002075FA" w:rsidRPr="00271A81">
        <w:rPr>
          <w:rFonts w:asciiTheme="minorHAnsi" w:hAnsiTheme="minorHAnsi" w:cstheme="minorHAnsi"/>
        </w:rPr>
        <w:t>the</w:t>
      </w:r>
      <w:r w:rsidR="002075FA" w:rsidRPr="00271A81">
        <w:rPr>
          <w:rFonts w:asciiTheme="minorHAnsi" w:hAnsiTheme="minorHAnsi" w:cstheme="minorHAnsi"/>
          <w:spacing w:val="-2"/>
        </w:rPr>
        <w:t xml:space="preserve"> </w:t>
      </w:r>
      <w:r w:rsidR="002075FA" w:rsidRPr="00271A81">
        <w:rPr>
          <w:rFonts w:asciiTheme="minorHAnsi" w:hAnsiTheme="minorHAnsi" w:cstheme="minorHAnsi"/>
        </w:rPr>
        <w:t>only</w:t>
      </w:r>
      <w:r w:rsidR="002075FA" w:rsidRPr="00271A81">
        <w:rPr>
          <w:rFonts w:asciiTheme="minorHAnsi" w:hAnsiTheme="minorHAnsi" w:cstheme="minorHAnsi"/>
          <w:spacing w:val="-4"/>
        </w:rPr>
        <w:t xml:space="preserve"> </w:t>
      </w:r>
      <w:r w:rsidR="002075FA" w:rsidRPr="00271A81">
        <w:rPr>
          <w:rFonts w:asciiTheme="minorHAnsi" w:hAnsiTheme="minorHAnsi" w:cstheme="minorHAnsi"/>
        </w:rPr>
        <w:t>element</w:t>
      </w:r>
      <w:r w:rsidR="002075FA" w:rsidRPr="00271A81">
        <w:rPr>
          <w:rFonts w:asciiTheme="minorHAnsi" w:hAnsiTheme="minorHAnsi" w:cstheme="minorHAnsi"/>
          <w:spacing w:val="1"/>
        </w:rPr>
        <w:t xml:space="preserve"> </w:t>
      </w:r>
      <w:r w:rsidR="002075FA" w:rsidRPr="00271A81">
        <w:rPr>
          <w:rFonts w:asciiTheme="minorHAnsi" w:hAnsiTheme="minorHAnsi" w:cstheme="minorHAnsi"/>
        </w:rPr>
        <w:t>in</w:t>
      </w:r>
      <w:r w:rsidR="002075FA" w:rsidRPr="00271A81">
        <w:rPr>
          <w:rFonts w:asciiTheme="minorHAnsi" w:hAnsiTheme="minorHAnsi" w:cstheme="minorHAnsi"/>
          <w:spacing w:val="-1"/>
        </w:rPr>
        <w:t xml:space="preserve"> </w:t>
      </w:r>
      <w:r w:rsidR="002075FA" w:rsidRPr="00271A81">
        <w:rPr>
          <w:rFonts w:asciiTheme="minorHAnsi" w:hAnsiTheme="minorHAnsi" w:cstheme="minorHAnsi"/>
        </w:rPr>
        <w:t>the marketing</w:t>
      </w:r>
      <w:r w:rsidR="002075FA" w:rsidRPr="00271A81">
        <w:rPr>
          <w:rFonts w:asciiTheme="minorHAnsi" w:hAnsiTheme="minorHAnsi" w:cstheme="minorHAnsi"/>
          <w:spacing w:val="-4"/>
        </w:rPr>
        <w:t xml:space="preserve"> </w:t>
      </w:r>
      <w:r w:rsidR="002075FA" w:rsidRPr="00271A81">
        <w:rPr>
          <w:rFonts w:asciiTheme="minorHAnsi" w:hAnsiTheme="minorHAnsi" w:cstheme="minorHAnsi"/>
        </w:rPr>
        <w:t>mix that</w:t>
      </w:r>
      <w:r w:rsidR="002075FA" w:rsidRPr="00271A81">
        <w:rPr>
          <w:rFonts w:asciiTheme="minorHAnsi" w:hAnsiTheme="minorHAnsi" w:cstheme="minorHAnsi"/>
          <w:spacing w:val="-3"/>
        </w:rPr>
        <w:t xml:space="preserve"> </w:t>
      </w:r>
      <w:r w:rsidR="002075FA" w:rsidRPr="00271A81">
        <w:rPr>
          <w:rFonts w:asciiTheme="minorHAnsi" w:hAnsiTheme="minorHAnsi" w:cstheme="minorHAnsi"/>
        </w:rPr>
        <w:t>produces</w:t>
      </w:r>
      <w:r w:rsidR="002075FA" w:rsidRPr="00271A81">
        <w:rPr>
          <w:rFonts w:asciiTheme="minorHAnsi" w:hAnsiTheme="minorHAnsi" w:cstheme="minorHAnsi"/>
          <w:u w:val="single"/>
        </w:rPr>
        <w:tab/>
      </w:r>
      <w:r w:rsidR="002075FA" w:rsidRPr="00271A81">
        <w:rPr>
          <w:rFonts w:asciiTheme="minorHAnsi" w:hAnsiTheme="minorHAnsi" w:cstheme="minorHAnsi"/>
        </w:rPr>
        <w:t>.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109"/>
        </w:tabs>
        <w:spacing w:before="121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revenue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variable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costs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97"/>
        </w:tabs>
        <w:spacing w:before="2"/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expenses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109"/>
        </w:tabs>
        <w:ind w:hanging="289"/>
        <w:rPr>
          <w:rFonts w:asciiTheme="minorHAnsi" w:hAnsiTheme="minorHAnsi" w:cstheme="minorHAnsi"/>
        </w:rPr>
      </w:pPr>
      <w:proofErr w:type="spellStart"/>
      <w:r w:rsidRPr="00C2741F">
        <w:rPr>
          <w:rFonts w:asciiTheme="minorHAnsi" w:hAnsiTheme="minorHAnsi" w:cstheme="minorHAnsi"/>
        </w:rPr>
        <w:t>outfixed</w:t>
      </w:r>
      <w:proofErr w:type="spellEnd"/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costs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85"/>
        </w:tabs>
        <w:ind w:left="1084" w:hanging="265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stability</w:t>
      </w:r>
    </w:p>
    <w:p w:rsidR="002075FA" w:rsidRPr="00C2741F" w:rsidRDefault="002075FA" w:rsidP="002075F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2075FA" w:rsidRPr="00C2741F" w:rsidRDefault="002075FA" w:rsidP="002075FA">
      <w:pPr>
        <w:pStyle w:val="ListParagraph"/>
        <w:numPr>
          <w:ilvl w:val="0"/>
          <w:numId w:val="1"/>
        </w:numPr>
        <w:tabs>
          <w:tab w:val="left" w:pos="341"/>
          <w:tab w:val="left" w:pos="5867"/>
        </w:tabs>
        <w:spacing w:line="240" w:lineRule="auto"/>
        <w:ind w:hanging="241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Consumer perceptions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of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the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product's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value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 xml:space="preserve">set </w:t>
      </w:r>
      <w:proofErr w:type="gramStart"/>
      <w:r w:rsidRPr="00C2741F">
        <w:rPr>
          <w:rFonts w:asciiTheme="minorHAnsi" w:hAnsiTheme="minorHAnsi" w:cstheme="minorHAnsi"/>
        </w:rPr>
        <w:t>the</w:t>
      </w:r>
      <w:r w:rsidRPr="00C2741F">
        <w:rPr>
          <w:rFonts w:asciiTheme="minorHAnsi" w:hAnsiTheme="minorHAnsi" w:cstheme="minorHAnsi"/>
          <w:u w:val="single"/>
        </w:rPr>
        <w:tab/>
      </w:r>
      <w:r w:rsidRPr="00C2741F">
        <w:rPr>
          <w:rFonts w:asciiTheme="minorHAnsi" w:hAnsiTheme="minorHAnsi" w:cstheme="minorHAnsi"/>
        </w:rPr>
        <w:t>for</w:t>
      </w:r>
      <w:proofErr w:type="gramEnd"/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prices.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109"/>
        </w:tabs>
        <w:spacing w:before="121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demand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curve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floor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ceiling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109"/>
        </w:tabs>
        <w:spacing w:before="2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variable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cost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85"/>
        </w:tabs>
        <w:ind w:left="1084" w:hanging="265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image</w:t>
      </w:r>
    </w:p>
    <w:p w:rsidR="002075FA" w:rsidRPr="00C2741F" w:rsidRDefault="002075FA" w:rsidP="002075FA">
      <w:pPr>
        <w:pStyle w:val="BodyText"/>
        <w:spacing w:before="6" w:line="240" w:lineRule="auto"/>
        <w:ind w:left="0"/>
        <w:rPr>
          <w:rFonts w:asciiTheme="minorHAnsi" w:hAnsiTheme="minorHAnsi" w:cstheme="minorHAnsi"/>
        </w:rPr>
      </w:pPr>
    </w:p>
    <w:p w:rsidR="002075FA" w:rsidRPr="00C2741F" w:rsidRDefault="002075FA" w:rsidP="002075FA">
      <w:pPr>
        <w:pStyle w:val="ListParagraph"/>
        <w:numPr>
          <w:ilvl w:val="0"/>
          <w:numId w:val="1"/>
        </w:numPr>
        <w:tabs>
          <w:tab w:val="left" w:pos="341"/>
        </w:tabs>
        <w:spacing w:line="240" w:lineRule="auto"/>
        <w:ind w:hanging="241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Which</w:t>
      </w:r>
      <w:r w:rsidRPr="00C2741F">
        <w:rPr>
          <w:rFonts w:asciiTheme="minorHAnsi" w:hAnsiTheme="minorHAnsi" w:cstheme="minorHAnsi"/>
          <w:spacing w:val="-4"/>
        </w:rPr>
        <w:t xml:space="preserve"> </w:t>
      </w:r>
      <w:r w:rsidRPr="00C2741F">
        <w:rPr>
          <w:rFonts w:asciiTheme="minorHAnsi" w:hAnsiTheme="minorHAnsi" w:cstheme="minorHAnsi"/>
        </w:rPr>
        <w:t>of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the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following</w:t>
      </w:r>
      <w:r w:rsidRPr="00C2741F">
        <w:rPr>
          <w:rFonts w:asciiTheme="minorHAnsi" w:hAnsiTheme="minorHAnsi" w:cstheme="minorHAnsi"/>
          <w:spacing w:val="-4"/>
        </w:rPr>
        <w:t xml:space="preserve"> </w:t>
      </w:r>
      <w:r w:rsidRPr="00C2741F">
        <w:rPr>
          <w:rFonts w:asciiTheme="minorHAnsi" w:hAnsiTheme="minorHAnsi" w:cstheme="minorHAnsi"/>
        </w:rPr>
        <w:t>is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a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customer-oriented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approach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to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pricing?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109"/>
        </w:tabs>
        <w:spacing w:before="121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customer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value-based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pricing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cost-based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pricing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break-even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pricing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109"/>
        </w:tabs>
        <w:spacing w:before="2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target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profit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pricing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85"/>
        </w:tabs>
        <w:ind w:left="1084" w:hanging="265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 and</w:t>
      </w:r>
      <w:r w:rsidRPr="00C2741F">
        <w:rPr>
          <w:rFonts w:asciiTheme="minorHAnsi" w:hAnsiTheme="minorHAnsi" w:cstheme="minorHAnsi"/>
          <w:spacing w:val="1"/>
        </w:rPr>
        <w:t xml:space="preserve"> </w:t>
      </w:r>
      <w:r w:rsidRPr="00C2741F">
        <w:rPr>
          <w:rFonts w:asciiTheme="minorHAnsi" w:hAnsiTheme="minorHAnsi" w:cstheme="minorHAnsi"/>
        </w:rPr>
        <w:t>D</w:t>
      </w:r>
    </w:p>
    <w:p w:rsidR="002075FA" w:rsidRPr="00C2741F" w:rsidRDefault="002075FA" w:rsidP="002075FA">
      <w:pPr>
        <w:pStyle w:val="BodyText"/>
        <w:spacing w:before="5" w:line="240" w:lineRule="auto"/>
        <w:ind w:left="0"/>
        <w:rPr>
          <w:rFonts w:asciiTheme="minorHAnsi" w:hAnsiTheme="minorHAnsi" w:cstheme="minorHAnsi"/>
        </w:rPr>
      </w:pPr>
    </w:p>
    <w:p w:rsidR="002075FA" w:rsidRPr="00C2741F" w:rsidRDefault="002075FA" w:rsidP="002075FA">
      <w:pPr>
        <w:pStyle w:val="ListParagraph"/>
        <w:numPr>
          <w:ilvl w:val="0"/>
          <w:numId w:val="1"/>
        </w:numPr>
        <w:tabs>
          <w:tab w:val="left" w:pos="341"/>
          <w:tab w:val="left" w:pos="1271"/>
        </w:tabs>
        <w:spacing w:line="240" w:lineRule="auto"/>
        <w:ind w:left="100" w:right="213" w:firstLine="0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  <w:u w:val="single"/>
        </w:rPr>
        <w:t xml:space="preserve"> </w:t>
      </w:r>
      <w:r w:rsidRPr="00C2741F">
        <w:rPr>
          <w:rFonts w:asciiTheme="minorHAnsi" w:hAnsiTheme="minorHAnsi" w:cstheme="minorHAnsi"/>
          <w:u w:val="single"/>
        </w:rPr>
        <w:tab/>
      </w:r>
      <w:proofErr w:type="gramStart"/>
      <w:r w:rsidRPr="00C2741F">
        <w:rPr>
          <w:rFonts w:asciiTheme="minorHAnsi" w:hAnsiTheme="minorHAnsi" w:cstheme="minorHAnsi"/>
        </w:rPr>
        <w:t>pricing</w:t>
      </w:r>
      <w:proofErr w:type="gramEnd"/>
      <w:r w:rsidRPr="00C2741F">
        <w:rPr>
          <w:rFonts w:asciiTheme="minorHAnsi" w:hAnsiTheme="minorHAnsi" w:cstheme="minorHAnsi"/>
        </w:rPr>
        <w:t xml:space="preserve"> involves setting prices based on the costs for producing, distributing, and selling the</w:t>
      </w:r>
      <w:r w:rsidRPr="00C2741F">
        <w:rPr>
          <w:rFonts w:asciiTheme="minorHAnsi" w:hAnsiTheme="minorHAnsi" w:cstheme="minorHAnsi"/>
          <w:spacing w:val="-52"/>
        </w:rPr>
        <w:t xml:space="preserve"> </w:t>
      </w:r>
      <w:r w:rsidRPr="00C2741F">
        <w:rPr>
          <w:rFonts w:asciiTheme="minorHAnsi" w:hAnsiTheme="minorHAnsi" w:cstheme="minorHAnsi"/>
        </w:rPr>
        <w:t>product plus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a fair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rate of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return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for the company's efforts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and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risks.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109"/>
        </w:tabs>
        <w:spacing w:before="121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Value-based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Fixed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cost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97"/>
        </w:tabs>
        <w:spacing w:before="2"/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Cost-based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109"/>
        </w:tabs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Variable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85"/>
        </w:tabs>
        <w:ind w:left="1084" w:hanging="265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Skimming</w:t>
      </w:r>
    </w:p>
    <w:p w:rsidR="002075FA" w:rsidRPr="00C2741F" w:rsidRDefault="002075FA" w:rsidP="002075F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2075FA" w:rsidRPr="00C2741F" w:rsidRDefault="002075FA" w:rsidP="002075FA">
      <w:pPr>
        <w:pStyle w:val="ListParagraph"/>
        <w:numPr>
          <w:ilvl w:val="0"/>
          <w:numId w:val="1"/>
        </w:numPr>
        <w:tabs>
          <w:tab w:val="left" w:pos="338"/>
          <w:tab w:val="left" w:pos="5201"/>
        </w:tabs>
        <w:spacing w:line="240" w:lineRule="auto"/>
        <w:ind w:left="337" w:hanging="238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The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break-even</w:t>
      </w:r>
      <w:r w:rsidRPr="00C2741F">
        <w:rPr>
          <w:rFonts w:asciiTheme="minorHAnsi" w:hAnsiTheme="minorHAnsi" w:cstheme="minorHAnsi"/>
          <w:spacing w:val="1"/>
        </w:rPr>
        <w:t xml:space="preserve"> </w:t>
      </w:r>
      <w:r w:rsidRPr="00C2741F">
        <w:rPr>
          <w:rFonts w:asciiTheme="minorHAnsi" w:hAnsiTheme="minorHAnsi" w:cstheme="minorHAnsi"/>
        </w:rPr>
        <w:t>volume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is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the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point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at which</w:t>
      </w:r>
      <w:r w:rsidRPr="00C2741F">
        <w:rPr>
          <w:rFonts w:asciiTheme="minorHAnsi" w:hAnsiTheme="minorHAnsi" w:cstheme="minorHAnsi"/>
          <w:u w:val="single"/>
        </w:rPr>
        <w:tab/>
      </w:r>
      <w:r w:rsidRPr="00C2741F">
        <w:rPr>
          <w:rFonts w:asciiTheme="minorHAnsi" w:hAnsiTheme="minorHAnsi" w:cstheme="minorHAnsi"/>
        </w:rPr>
        <w:t>.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109"/>
        </w:tabs>
        <w:spacing w:before="121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the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total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revenue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and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total costs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lines intersect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demand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equals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supply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the</w:t>
      </w:r>
      <w:r w:rsidRPr="00C2741F">
        <w:rPr>
          <w:rFonts w:asciiTheme="minorHAnsi" w:hAnsiTheme="minorHAnsi" w:cstheme="minorHAnsi"/>
          <w:spacing w:val="-4"/>
        </w:rPr>
        <w:t xml:space="preserve"> </w:t>
      </w:r>
      <w:r w:rsidRPr="00C2741F">
        <w:rPr>
          <w:rFonts w:asciiTheme="minorHAnsi" w:hAnsiTheme="minorHAnsi" w:cstheme="minorHAnsi"/>
        </w:rPr>
        <w:t>production</w:t>
      </w:r>
      <w:r w:rsidRPr="00C2741F">
        <w:rPr>
          <w:rFonts w:asciiTheme="minorHAnsi" w:hAnsiTheme="minorHAnsi" w:cstheme="minorHAnsi"/>
          <w:spacing w:val="-5"/>
        </w:rPr>
        <w:t xml:space="preserve"> </w:t>
      </w:r>
      <w:r w:rsidRPr="00C2741F">
        <w:rPr>
          <w:rFonts w:asciiTheme="minorHAnsi" w:hAnsiTheme="minorHAnsi" w:cstheme="minorHAnsi"/>
        </w:rPr>
        <w:t>of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one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more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unit will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not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increase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profit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109"/>
        </w:tabs>
        <w:spacing w:before="2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the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company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can</w:t>
      </w:r>
      <w:r w:rsidRPr="00C2741F">
        <w:rPr>
          <w:rFonts w:asciiTheme="minorHAnsi" w:hAnsiTheme="minorHAnsi" w:cstheme="minorHAnsi"/>
          <w:spacing w:val="1"/>
        </w:rPr>
        <w:t xml:space="preserve"> </w:t>
      </w:r>
      <w:r w:rsidRPr="00C2741F">
        <w:rPr>
          <w:rFonts w:asciiTheme="minorHAnsi" w:hAnsiTheme="minorHAnsi" w:cstheme="minorHAnsi"/>
        </w:rPr>
        <w:t>pay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all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of its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long-term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debt</w:t>
      </w:r>
    </w:p>
    <w:p w:rsidR="002075FA" w:rsidRPr="00C2741F" w:rsidRDefault="002075FA" w:rsidP="002075FA">
      <w:pPr>
        <w:pStyle w:val="ListParagraph"/>
        <w:numPr>
          <w:ilvl w:val="1"/>
          <w:numId w:val="1"/>
        </w:numPr>
        <w:tabs>
          <w:tab w:val="left" w:pos="1085"/>
        </w:tabs>
        <w:ind w:left="1084" w:hanging="265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a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firm's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profit</w:t>
      </w:r>
      <w:r w:rsidRPr="00C2741F">
        <w:rPr>
          <w:rFonts w:asciiTheme="minorHAnsi" w:hAnsiTheme="minorHAnsi" w:cstheme="minorHAnsi"/>
          <w:spacing w:val="1"/>
        </w:rPr>
        <w:t xml:space="preserve"> </w:t>
      </w:r>
      <w:r w:rsidRPr="00C2741F">
        <w:rPr>
          <w:rFonts w:asciiTheme="minorHAnsi" w:hAnsiTheme="minorHAnsi" w:cstheme="minorHAnsi"/>
        </w:rPr>
        <w:t>goal is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reached</w:t>
      </w:r>
    </w:p>
    <w:p w:rsidR="002075FA" w:rsidRPr="00C2741F" w:rsidRDefault="002075FA" w:rsidP="002075F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2075FA" w:rsidRPr="00C2741F" w:rsidRDefault="002075FA" w:rsidP="002075F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2075FA" w:rsidRPr="00C2741F" w:rsidRDefault="002075FA" w:rsidP="002075FA">
      <w:pPr>
        <w:pStyle w:val="BodyText"/>
        <w:spacing w:before="10" w:line="240" w:lineRule="auto"/>
        <w:ind w:left="0"/>
        <w:rPr>
          <w:rFonts w:asciiTheme="minorHAnsi" w:hAnsiTheme="minorHAnsi" w:cstheme="minorHAnsi"/>
        </w:rPr>
      </w:pPr>
    </w:p>
    <w:p w:rsidR="002075FA" w:rsidRPr="00271A81" w:rsidRDefault="002075FA" w:rsidP="002075FA">
      <w:pPr>
        <w:pStyle w:val="Heading1"/>
        <w:spacing w:before="1"/>
        <w:rPr>
          <w:rFonts w:asciiTheme="minorHAnsi" w:hAnsiTheme="minorHAnsi" w:cstheme="minorHAnsi"/>
          <w:color w:val="FF0000"/>
          <w:sz w:val="24"/>
        </w:rPr>
      </w:pPr>
      <w:r w:rsidRPr="00271A81">
        <w:rPr>
          <w:rFonts w:asciiTheme="minorHAnsi" w:hAnsiTheme="minorHAnsi" w:cstheme="minorHAnsi"/>
          <w:color w:val="FF0000"/>
          <w:sz w:val="24"/>
        </w:rPr>
        <w:t>Answer</w:t>
      </w:r>
      <w:r w:rsidRPr="00271A81">
        <w:rPr>
          <w:rFonts w:asciiTheme="minorHAnsi" w:hAnsiTheme="minorHAnsi" w:cstheme="minorHAnsi"/>
          <w:color w:val="FF0000"/>
          <w:spacing w:val="-3"/>
          <w:sz w:val="24"/>
        </w:rPr>
        <w:t xml:space="preserve"> </w:t>
      </w:r>
      <w:r w:rsidRPr="00271A81">
        <w:rPr>
          <w:rFonts w:asciiTheme="minorHAnsi" w:hAnsiTheme="minorHAnsi" w:cstheme="minorHAnsi"/>
          <w:color w:val="FF0000"/>
          <w:sz w:val="24"/>
        </w:rPr>
        <w:t>key:</w:t>
      </w:r>
      <w:r w:rsidRPr="00271A81">
        <w:rPr>
          <w:rFonts w:asciiTheme="minorHAnsi" w:hAnsiTheme="minorHAnsi" w:cstheme="minorHAnsi"/>
          <w:color w:val="FF0000"/>
          <w:spacing w:val="-2"/>
          <w:sz w:val="24"/>
        </w:rPr>
        <w:t xml:space="preserve"> </w:t>
      </w:r>
      <w:r w:rsidRPr="00271A81">
        <w:rPr>
          <w:rFonts w:asciiTheme="minorHAnsi" w:hAnsiTheme="minorHAnsi" w:cstheme="minorHAnsi"/>
          <w:color w:val="FF0000"/>
          <w:sz w:val="24"/>
        </w:rPr>
        <w:t>ACACA</w:t>
      </w:r>
    </w:p>
    <w:p w:rsidR="002075FA" w:rsidRPr="00C2741F" w:rsidRDefault="002075FA" w:rsidP="002075FA">
      <w:pPr>
        <w:rPr>
          <w:rFonts w:asciiTheme="minorHAnsi" w:hAnsiTheme="minorHAnsi" w:cstheme="minorHAnsi"/>
        </w:rPr>
        <w:sectPr w:rsidR="002075FA" w:rsidRPr="00C2741F">
          <w:pgSz w:w="12240" w:h="15840"/>
          <w:pgMar w:top="1680" w:right="1340" w:bottom="820" w:left="1340" w:header="1448" w:footer="622" w:gutter="0"/>
          <w:cols w:space="720"/>
        </w:sectPr>
      </w:pPr>
    </w:p>
    <w:p w:rsidR="00672EC6" w:rsidRDefault="00F8319F" w:rsidP="00F8319F">
      <w:pPr>
        <w:tabs>
          <w:tab w:val="left" w:pos="1725"/>
        </w:tabs>
      </w:pPr>
      <w:r>
        <w:tab/>
      </w:r>
      <w:bookmarkEnd w:id="0"/>
    </w:p>
    <w:sectPr w:rsidR="00672EC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E35E1B"/>
    <w:multiLevelType w:val="hybridMultilevel"/>
    <w:tmpl w:val="038A245E"/>
    <w:lvl w:ilvl="0" w:tplc="A9944374">
      <w:start w:val="1"/>
      <w:numFmt w:val="decimal"/>
      <w:lvlText w:val="%1)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C3E159E">
      <w:start w:val="1"/>
      <w:numFmt w:val="upperLetter"/>
      <w:lvlText w:val="%2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CC509AD8">
      <w:numFmt w:val="bullet"/>
      <w:lvlText w:val="•"/>
      <w:lvlJc w:val="left"/>
      <w:pPr>
        <w:ind w:left="2040" w:hanging="288"/>
      </w:pPr>
      <w:rPr>
        <w:rFonts w:hint="default"/>
        <w:lang w:val="en-US" w:eastAsia="en-US" w:bidi="ar-SA"/>
      </w:rPr>
    </w:lvl>
    <w:lvl w:ilvl="3" w:tplc="C4D0FED6">
      <w:numFmt w:val="bullet"/>
      <w:lvlText w:val="•"/>
      <w:lvlJc w:val="left"/>
      <w:pPr>
        <w:ind w:left="2980" w:hanging="288"/>
      </w:pPr>
      <w:rPr>
        <w:rFonts w:hint="default"/>
        <w:lang w:val="en-US" w:eastAsia="en-US" w:bidi="ar-SA"/>
      </w:rPr>
    </w:lvl>
    <w:lvl w:ilvl="4" w:tplc="ED22ED56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9CB42F04">
      <w:numFmt w:val="bullet"/>
      <w:lvlText w:val="•"/>
      <w:lvlJc w:val="left"/>
      <w:pPr>
        <w:ind w:left="4860" w:hanging="288"/>
      </w:pPr>
      <w:rPr>
        <w:rFonts w:hint="default"/>
        <w:lang w:val="en-US" w:eastAsia="en-US" w:bidi="ar-SA"/>
      </w:rPr>
    </w:lvl>
    <w:lvl w:ilvl="6" w:tplc="1EB20D5A">
      <w:numFmt w:val="bullet"/>
      <w:lvlText w:val="•"/>
      <w:lvlJc w:val="left"/>
      <w:pPr>
        <w:ind w:left="5800" w:hanging="288"/>
      </w:pPr>
      <w:rPr>
        <w:rFonts w:hint="default"/>
        <w:lang w:val="en-US" w:eastAsia="en-US" w:bidi="ar-SA"/>
      </w:rPr>
    </w:lvl>
    <w:lvl w:ilvl="7" w:tplc="7DAC9B1E">
      <w:numFmt w:val="bullet"/>
      <w:lvlText w:val="•"/>
      <w:lvlJc w:val="left"/>
      <w:pPr>
        <w:ind w:left="6740" w:hanging="288"/>
      </w:pPr>
      <w:rPr>
        <w:rFonts w:hint="default"/>
        <w:lang w:val="en-US" w:eastAsia="en-US" w:bidi="ar-SA"/>
      </w:rPr>
    </w:lvl>
    <w:lvl w:ilvl="8" w:tplc="4D5C5404">
      <w:numFmt w:val="bullet"/>
      <w:lvlText w:val="•"/>
      <w:lvlJc w:val="left"/>
      <w:pPr>
        <w:ind w:left="7680" w:hanging="28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5FA"/>
    <w:rsid w:val="002075FA"/>
    <w:rsid w:val="00271A81"/>
    <w:rsid w:val="00672EC6"/>
    <w:rsid w:val="00F8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30EF5A-7001-4914-AC59-2FEEE5449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075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075FA"/>
    <w:pPr>
      <w:spacing w:before="79"/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075FA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2075FA"/>
    <w:pPr>
      <w:spacing w:line="252" w:lineRule="exact"/>
      <w:ind w:left="1096"/>
    </w:pPr>
  </w:style>
  <w:style w:type="character" w:customStyle="1" w:styleId="BodyTextChar">
    <w:name w:val="Body Text Char"/>
    <w:basedOn w:val="DefaultParagraphFont"/>
    <w:link w:val="BodyText"/>
    <w:uiPriority w:val="1"/>
    <w:rsid w:val="002075FA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2075FA"/>
    <w:pPr>
      <w:spacing w:line="252" w:lineRule="exact"/>
      <w:ind w:left="1096" w:hanging="28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2021-06-02T05:39:00Z</dcterms:created>
  <dcterms:modified xsi:type="dcterms:W3CDTF">2021-06-02T05:47:00Z</dcterms:modified>
</cp:coreProperties>
</file>