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487" w:rsidRPr="002E1487" w:rsidRDefault="002E1487" w:rsidP="002E1487">
      <w:pPr>
        <w:pStyle w:val="BodyText"/>
        <w:tabs>
          <w:tab w:val="left" w:pos="6601"/>
          <w:tab w:val="left" w:pos="8800"/>
        </w:tabs>
        <w:spacing w:before="61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E1487">
        <w:rPr>
          <w:rFonts w:asciiTheme="minorHAnsi" w:hAnsiTheme="minorHAnsi" w:cstheme="minorHAnsi"/>
          <w:sz w:val="22"/>
          <w:szCs w:val="22"/>
        </w:rPr>
        <w:t>Arizona State University</w:t>
      </w:r>
    </w:p>
    <w:p w:rsidR="00AD0EBB" w:rsidRPr="002E1487" w:rsidRDefault="002E1487" w:rsidP="002E1487">
      <w:pPr>
        <w:pStyle w:val="BodyText"/>
        <w:tabs>
          <w:tab w:val="left" w:pos="6601"/>
          <w:tab w:val="left" w:pos="8800"/>
        </w:tabs>
        <w:spacing w:before="61"/>
        <w:ind w:left="0" w:firstLine="0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MKT</w:t>
      </w:r>
      <w:r w:rsidRPr="002E148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300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-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Marketing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and</w:t>
      </w:r>
      <w:r w:rsidRPr="002E148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Corporate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Performance</w:t>
      </w:r>
      <w:r w:rsidRPr="002E1487">
        <w:rPr>
          <w:rFonts w:asciiTheme="minorHAnsi" w:hAnsiTheme="minorHAnsi" w:cstheme="minorHAnsi"/>
          <w:sz w:val="22"/>
          <w:szCs w:val="22"/>
        </w:rPr>
        <w:tab/>
      </w:r>
    </w:p>
    <w:p w:rsidR="00AD0EBB" w:rsidRPr="002E1487" w:rsidRDefault="002E1487" w:rsidP="002E1487">
      <w:pPr>
        <w:rPr>
          <w:rFonts w:asciiTheme="minorHAnsi" w:hAnsiTheme="minorHAnsi" w:cstheme="minorHAnsi"/>
          <w:b/>
        </w:rPr>
      </w:pPr>
      <w:bookmarkStart w:id="1" w:name="_bookmark0"/>
      <w:bookmarkEnd w:id="1"/>
      <w:r w:rsidRPr="002E1487">
        <w:rPr>
          <w:rFonts w:asciiTheme="minorHAnsi" w:hAnsiTheme="minorHAnsi" w:cstheme="minorHAnsi"/>
          <w:b/>
        </w:rPr>
        <w:t>Spring</w:t>
      </w:r>
      <w:r w:rsidRPr="002E1487">
        <w:rPr>
          <w:rFonts w:asciiTheme="minorHAnsi" w:hAnsiTheme="minorHAnsi" w:cstheme="minorHAnsi"/>
          <w:b/>
          <w:spacing w:val="-3"/>
        </w:rPr>
        <w:t xml:space="preserve"> </w:t>
      </w:r>
      <w:r w:rsidRPr="002E1487">
        <w:rPr>
          <w:rFonts w:asciiTheme="minorHAnsi" w:hAnsiTheme="minorHAnsi" w:cstheme="minorHAnsi"/>
          <w:b/>
        </w:rPr>
        <w:t>2016</w:t>
      </w:r>
      <w:r w:rsidRPr="002E1487">
        <w:rPr>
          <w:rFonts w:asciiTheme="minorHAnsi" w:hAnsiTheme="minorHAnsi" w:cstheme="minorHAnsi"/>
          <w:b/>
          <w:spacing w:val="-3"/>
        </w:rPr>
        <w:t xml:space="preserve"> </w:t>
      </w:r>
      <w:r w:rsidRPr="002E1487">
        <w:rPr>
          <w:rFonts w:asciiTheme="minorHAnsi" w:hAnsiTheme="minorHAnsi" w:cstheme="minorHAnsi"/>
          <w:b/>
        </w:rPr>
        <w:t>-</w:t>
      </w:r>
      <w:r w:rsidRPr="002E1487">
        <w:rPr>
          <w:rFonts w:asciiTheme="minorHAnsi" w:hAnsiTheme="minorHAnsi" w:cstheme="minorHAnsi"/>
          <w:b/>
        </w:rPr>
        <w:t>Exam</w:t>
      </w:r>
      <w:r w:rsidRPr="002E1487">
        <w:rPr>
          <w:rFonts w:asciiTheme="minorHAnsi" w:hAnsiTheme="minorHAnsi" w:cstheme="minorHAnsi"/>
          <w:b/>
          <w:spacing w:val="-3"/>
        </w:rPr>
        <w:t xml:space="preserve"> </w:t>
      </w:r>
      <w:r w:rsidRPr="002E1487">
        <w:rPr>
          <w:rFonts w:asciiTheme="minorHAnsi" w:hAnsiTheme="minorHAnsi" w:cstheme="minorHAnsi"/>
          <w:b/>
        </w:rPr>
        <w:t>2</w:t>
      </w:r>
    </w:p>
    <w:p w:rsidR="002E1487" w:rsidRPr="002E1487" w:rsidRDefault="002E1487" w:rsidP="002E1487">
      <w:pPr>
        <w:rPr>
          <w:rFonts w:asciiTheme="minorHAnsi" w:hAnsiTheme="minorHAnsi" w:cstheme="minorHAnsi"/>
          <w:b/>
        </w:rPr>
      </w:pPr>
      <w:r w:rsidRPr="002E1487">
        <w:rPr>
          <w:rFonts w:asciiTheme="minorHAnsi" w:hAnsiTheme="minorHAnsi" w:cstheme="minorHAnsi"/>
          <w:b/>
        </w:rPr>
        <w:t>ANSWER ARE BOLD</w:t>
      </w:r>
    </w:p>
    <w:p w:rsidR="00AD0EBB" w:rsidRPr="002E1487" w:rsidRDefault="002E1487" w:rsidP="002E1487">
      <w:pPr>
        <w:tabs>
          <w:tab w:val="left" w:pos="482"/>
        </w:tabs>
        <w:ind w:right="1028"/>
        <w:rPr>
          <w:rFonts w:asciiTheme="minorHAnsi" w:hAnsiTheme="minorHAnsi" w:cstheme="minorHAnsi"/>
        </w:rPr>
      </w:pPr>
      <w:proofErr w:type="gramStart"/>
      <w:r w:rsidRPr="002E1487">
        <w:rPr>
          <w:rFonts w:asciiTheme="minorHAnsi" w:hAnsiTheme="minorHAnsi" w:cstheme="minorHAnsi"/>
        </w:rPr>
        <w:t>1)</w:t>
      </w:r>
      <w:r w:rsidRPr="002E1487">
        <w:rPr>
          <w:rFonts w:asciiTheme="minorHAnsi" w:hAnsiTheme="minorHAnsi" w:cstheme="minorHAnsi"/>
        </w:rPr>
        <w:t>Which</w:t>
      </w:r>
      <w:proofErr w:type="gramEnd"/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following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about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10"/>
        </w:rPr>
        <w:t xml:space="preserve"> </w:t>
      </w:r>
      <w:r w:rsidRPr="002E1487">
        <w:rPr>
          <w:rFonts w:asciiTheme="minorHAnsi" w:hAnsiTheme="minorHAnsi" w:cstheme="minorHAnsi"/>
        </w:rPr>
        <w:t>Theory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Reasoned</w:t>
      </w:r>
      <w:r w:rsidRPr="002E1487">
        <w:rPr>
          <w:rFonts w:asciiTheme="minorHAnsi" w:hAnsiTheme="minorHAnsi" w:cstheme="minorHAnsi"/>
          <w:spacing w:val="-20"/>
        </w:rPr>
        <w:t xml:space="preserve"> </w:t>
      </w:r>
      <w:r w:rsidRPr="002E1487">
        <w:rPr>
          <w:rFonts w:asciiTheme="minorHAnsi" w:hAnsiTheme="minorHAnsi" w:cstheme="minorHAnsi"/>
        </w:rPr>
        <w:t>Action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(TORA)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is most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likely false?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left="481" w:right="494" w:firstLine="0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TORA</w:t>
      </w:r>
      <w:r w:rsidRPr="002E1487">
        <w:rPr>
          <w:rFonts w:asciiTheme="minorHAnsi" w:hAnsiTheme="minorHAnsi" w:cstheme="minorHAnsi"/>
          <w:spacing w:val="-19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is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most</w:t>
      </w:r>
      <w:r w:rsidRPr="002E148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useful</w:t>
      </w:r>
      <w:r w:rsidRPr="002E148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in</w:t>
      </w:r>
      <w:r w:rsidRPr="002E148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predicting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behavior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in</w:t>
      </w:r>
      <w:r w:rsidRPr="002E148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peripheral-</w:t>
      </w:r>
      <w:r w:rsidRPr="002E1487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route</w:t>
      </w:r>
      <w:r w:rsidRPr="002E14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processing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left="481" w:right="450" w:firstLine="0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TORA</w:t>
      </w:r>
      <w:r w:rsidRPr="002E1487">
        <w:rPr>
          <w:rFonts w:asciiTheme="minorHAnsi" w:hAnsiTheme="minorHAnsi" w:cstheme="minorHAnsi"/>
          <w:spacing w:val="-18"/>
        </w:rPr>
        <w:t xml:space="preserve"> </w:t>
      </w:r>
      <w:r w:rsidRPr="002E1487">
        <w:rPr>
          <w:rFonts w:asciiTheme="minorHAnsi" w:hAnsiTheme="minorHAnsi" w:cstheme="minorHAnsi"/>
        </w:rPr>
        <w:t>allows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marketers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to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understand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how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to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target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changing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existing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consumer beliefs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left="481" w:right="636" w:firstLine="0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TORA</w:t>
      </w:r>
      <w:r w:rsidRPr="002E1487">
        <w:rPr>
          <w:rFonts w:asciiTheme="minorHAnsi" w:hAnsiTheme="minorHAnsi" w:cstheme="minorHAnsi"/>
          <w:spacing w:val="-19"/>
        </w:rPr>
        <w:t xml:space="preserve"> </w:t>
      </w:r>
      <w:r w:rsidRPr="002E1487">
        <w:rPr>
          <w:rFonts w:asciiTheme="minorHAnsi" w:hAnsiTheme="minorHAnsi" w:cstheme="minorHAnsi"/>
        </w:rPr>
        <w:t>works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best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situations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when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product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knowledge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and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confidence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is high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left="481" w:right="544" w:firstLine="0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Understanding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one’s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beliefs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key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component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to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predicting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behavioral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intentions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482"/>
        </w:tabs>
        <w:spacing w:before="1"/>
        <w:ind w:left="481" w:right="349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The strategy of employing a Global standardization approach of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one’s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products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best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when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situation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across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different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markets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calls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for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the:</w:t>
      </w:r>
    </w:p>
    <w:p w:rsidR="00AD0EBB" w:rsidRPr="002E1487" w:rsidRDefault="00AD0EBB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Different</w:t>
      </w:r>
      <w:r w:rsidRPr="002E1487">
        <w:rPr>
          <w:rFonts w:asciiTheme="minorHAnsi" w:hAnsiTheme="minorHAnsi" w:cstheme="minorHAnsi"/>
          <w:spacing w:val="-10"/>
        </w:rPr>
        <w:t xml:space="preserve"> </w:t>
      </w:r>
      <w:r w:rsidRPr="002E1487">
        <w:rPr>
          <w:rFonts w:asciiTheme="minorHAnsi" w:hAnsiTheme="minorHAnsi" w:cstheme="minorHAnsi"/>
        </w:rPr>
        <w:t>product,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different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message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Same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product,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same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message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Same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product,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different</w:t>
      </w:r>
      <w:r w:rsidRPr="002E148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message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Different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product,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same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message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BodyText"/>
        <w:ind w:left="481" w:firstLine="0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a)</w:t>
      </w: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48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Theory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Reasoned</w:t>
      </w:r>
      <w:r w:rsidRPr="002E1487">
        <w:rPr>
          <w:rFonts w:asciiTheme="minorHAnsi" w:hAnsiTheme="minorHAnsi" w:cstheme="minorHAnsi"/>
          <w:spacing w:val="-19"/>
        </w:rPr>
        <w:t xml:space="preserve"> </w:t>
      </w:r>
      <w:r w:rsidRPr="002E1487">
        <w:rPr>
          <w:rFonts w:asciiTheme="minorHAnsi" w:hAnsiTheme="minorHAnsi" w:cstheme="minorHAnsi"/>
        </w:rPr>
        <w:t>Action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best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described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as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a(n):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Involvement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Predictor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Model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Cognitive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Response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Model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  <w:spacing w:val="-1"/>
        </w:rPr>
        <w:t>Affective</w:t>
      </w:r>
      <w:r w:rsidRPr="002E1487">
        <w:rPr>
          <w:rFonts w:asciiTheme="minorHAnsi" w:hAnsiTheme="minorHAnsi" w:cstheme="minorHAnsi"/>
          <w:spacing w:val="-18"/>
        </w:rPr>
        <w:t xml:space="preserve"> </w:t>
      </w:r>
      <w:r w:rsidRPr="002E1487">
        <w:rPr>
          <w:rFonts w:asciiTheme="minorHAnsi" w:hAnsiTheme="minorHAnsi" w:cstheme="minorHAnsi"/>
          <w:spacing w:val="-1"/>
        </w:rPr>
        <w:t>Attitude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Model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Behavioral</w:t>
      </w:r>
      <w:r w:rsidRPr="002E148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Intentions</w:t>
      </w:r>
      <w:r w:rsidRPr="002E148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Model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482"/>
        </w:tabs>
        <w:spacing w:before="1"/>
        <w:ind w:left="481" w:right="1194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If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I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am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positively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influenced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by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group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by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I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am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not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member,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that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group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to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me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is a(n):</w:t>
      </w:r>
    </w:p>
    <w:p w:rsidR="00AD0EBB" w:rsidRPr="002E1487" w:rsidRDefault="00AD0EBB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Primary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group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Non-aspirational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group</w:t>
      </w:r>
    </w:p>
    <w:p w:rsidR="00AD0EBB" w:rsidRPr="002E1487" w:rsidRDefault="00AD0EBB">
      <w:pPr>
        <w:rPr>
          <w:rFonts w:asciiTheme="minorHAnsi" w:hAnsiTheme="minorHAnsi" w:cstheme="minorHAnsi"/>
        </w:rPr>
        <w:sectPr w:rsidR="00AD0EBB" w:rsidRPr="002E1487">
          <w:type w:val="continuous"/>
          <w:pgSz w:w="12240" w:h="15840"/>
          <w:pgMar w:top="1380" w:right="1640" w:bottom="280" w:left="1680" w:header="720" w:footer="720" w:gutter="0"/>
          <w:cols w:space="720"/>
        </w:sect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spacing w:before="61"/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Direct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group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Aspirational</w:t>
      </w:r>
      <w:r w:rsidRPr="002E148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group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482"/>
        </w:tabs>
        <w:ind w:left="481" w:right="277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Our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speaker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from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Blind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Society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talked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about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products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that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change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the world and how these companies do a great job with and are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not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afraid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of: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Social</w:t>
      </w:r>
      <w:r w:rsidRPr="002E148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media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Retail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environment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design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Customer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loyalty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programs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Business-to-business</w:t>
      </w:r>
      <w:r w:rsidRPr="002E1487">
        <w:rPr>
          <w:rFonts w:asciiTheme="minorHAnsi" w:hAnsiTheme="minorHAnsi" w:cstheme="minorHAnsi"/>
          <w:spacing w:val="-13"/>
        </w:rPr>
        <w:t xml:space="preserve"> </w:t>
      </w:r>
      <w:r w:rsidRPr="002E1487">
        <w:rPr>
          <w:rFonts w:asciiTheme="minorHAnsi" w:hAnsiTheme="minorHAnsi" w:cstheme="minorHAnsi"/>
        </w:rPr>
        <w:t>marketing</w:t>
      </w:r>
    </w:p>
    <w:p w:rsidR="00AD0EBB" w:rsidRPr="002E1487" w:rsidRDefault="00AD0EBB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482"/>
        </w:tabs>
        <w:ind w:left="481" w:right="479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following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best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exemplifies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an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internal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component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Theory of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Reasoned</w:t>
      </w:r>
      <w:r w:rsidRPr="002E1487">
        <w:rPr>
          <w:rFonts w:asciiTheme="minorHAnsi" w:hAnsiTheme="minorHAnsi" w:cstheme="minorHAnsi"/>
          <w:spacing w:val="-14"/>
        </w:rPr>
        <w:t xml:space="preserve"> </w:t>
      </w:r>
      <w:r w:rsidRPr="002E1487">
        <w:rPr>
          <w:rFonts w:asciiTheme="minorHAnsi" w:hAnsiTheme="minorHAnsi" w:cstheme="minorHAnsi"/>
        </w:rPr>
        <w:t>Action?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Normative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beliefs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Behavior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Attitude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toward</w:t>
      </w:r>
      <w:r w:rsidRPr="002E148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the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act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Behavioral</w:t>
      </w:r>
      <w:r w:rsidRPr="002E1487">
        <w:rPr>
          <w:rFonts w:asciiTheme="minorHAnsi" w:hAnsiTheme="minorHAnsi" w:cstheme="minorHAnsi"/>
          <w:spacing w:val="-10"/>
        </w:rPr>
        <w:t xml:space="preserve"> </w:t>
      </w:r>
      <w:r w:rsidRPr="002E1487">
        <w:rPr>
          <w:rFonts w:asciiTheme="minorHAnsi" w:hAnsiTheme="minorHAnsi" w:cstheme="minorHAnsi"/>
        </w:rPr>
        <w:t>intentions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482"/>
        </w:tabs>
        <w:ind w:left="481" w:right="727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An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alternative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that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I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would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evaluate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neutral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because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I’m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not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very familiar with it or have no strong opinions of it is best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described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as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member of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my: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Acceptable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set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Unacceptable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set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Overlooked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set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Consideration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set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482"/>
        </w:tabs>
        <w:ind w:left="481" w:right="479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Private-label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manufacturing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by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company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foreign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country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best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described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by:</w:t>
      </w:r>
    </w:p>
    <w:p w:rsidR="00AD0EBB" w:rsidRPr="002E1487" w:rsidRDefault="00AD0EBB">
      <w:pPr>
        <w:rPr>
          <w:rFonts w:asciiTheme="minorHAnsi" w:hAnsiTheme="minorHAnsi" w:cstheme="minorHAnsi"/>
        </w:rPr>
        <w:sectPr w:rsidR="00AD0EBB" w:rsidRPr="002E1487">
          <w:pgSz w:w="12240" w:h="15840"/>
          <w:pgMar w:top="1380" w:right="1640" w:bottom="280" w:left="1680" w:header="720" w:footer="720" w:gutter="0"/>
          <w:cols w:space="720"/>
        </w:sect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spacing w:before="91"/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Contract</w:t>
      </w:r>
      <w:r w:rsidRPr="002E148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manufacturing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Joint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venture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Licensing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Exporting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186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  <w:spacing w:val="-1"/>
        </w:rPr>
        <w:t xml:space="preserve">There are </w:t>
      </w:r>
      <w:r w:rsidRPr="002E1487">
        <w:rPr>
          <w:rFonts w:asciiTheme="minorHAnsi" w:hAnsiTheme="minorHAnsi" w:cstheme="minorHAnsi"/>
        </w:rPr>
        <w:t>two products, A and B.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We’ve always preferred B. At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2"/>
        </w:rPr>
        <w:t xml:space="preserve"> </w:t>
      </w:r>
      <w:r w:rsidRPr="002E1487">
        <w:rPr>
          <w:rFonts w:asciiTheme="minorHAnsi" w:hAnsiTheme="minorHAnsi" w:cstheme="minorHAnsi"/>
        </w:rPr>
        <w:t>purchase</w:t>
      </w:r>
      <w:r w:rsidRPr="002E1487">
        <w:rPr>
          <w:rFonts w:asciiTheme="minorHAnsi" w:hAnsiTheme="minorHAnsi" w:cstheme="minorHAnsi"/>
          <w:spacing w:val="2"/>
        </w:rPr>
        <w:t xml:space="preserve"> </w:t>
      </w:r>
      <w:r w:rsidRPr="002E1487">
        <w:rPr>
          <w:rFonts w:asciiTheme="minorHAnsi" w:hAnsiTheme="minorHAnsi" w:cstheme="minorHAnsi"/>
        </w:rPr>
        <w:t>point</w:t>
      </w:r>
      <w:r w:rsidRPr="002E1487">
        <w:rPr>
          <w:rFonts w:asciiTheme="minorHAnsi" w:hAnsiTheme="minorHAnsi" w:cstheme="minorHAnsi"/>
          <w:spacing w:val="3"/>
        </w:rPr>
        <w:t xml:space="preserve"> </w:t>
      </w:r>
      <w:r w:rsidRPr="002E1487">
        <w:rPr>
          <w:rFonts w:asciiTheme="minorHAnsi" w:hAnsiTheme="minorHAnsi" w:cstheme="minorHAnsi"/>
        </w:rPr>
        <w:t>we</w:t>
      </w:r>
      <w:r w:rsidRPr="002E1487">
        <w:rPr>
          <w:rFonts w:asciiTheme="minorHAnsi" w:hAnsiTheme="minorHAnsi" w:cstheme="minorHAnsi"/>
          <w:spacing w:val="7"/>
        </w:rPr>
        <w:t xml:space="preserve"> </w:t>
      </w:r>
      <w:r w:rsidRPr="002E1487">
        <w:rPr>
          <w:rFonts w:asciiTheme="minorHAnsi" w:hAnsiTheme="minorHAnsi" w:cstheme="minorHAnsi"/>
        </w:rPr>
        <w:t>still</w:t>
      </w:r>
      <w:r w:rsidRPr="002E1487">
        <w:rPr>
          <w:rFonts w:asciiTheme="minorHAnsi" w:hAnsiTheme="minorHAnsi" w:cstheme="minorHAnsi"/>
          <w:spacing w:val="3"/>
        </w:rPr>
        <w:t xml:space="preserve"> </w:t>
      </w:r>
      <w:r w:rsidRPr="002E1487">
        <w:rPr>
          <w:rFonts w:asciiTheme="minorHAnsi" w:hAnsiTheme="minorHAnsi" w:cstheme="minorHAnsi"/>
        </w:rPr>
        <w:t>prefer</w:t>
      </w:r>
      <w:r w:rsidRPr="002E1487">
        <w:rPr>
          <w:rFonts w:asciiTheme="minorHAnsi" w:hAnsiTheme="minorHAnsi" w:cstheme="minorHAnsi"/>
          <w:spacing w:val="3"/>
        </w:rPr>
        <w:t xml:space="preserve"> </w:t>
      </w:r>
      <w:r w:rsidRPr="002E1487">
        <w:rPr>
          <w:rFonts w:asciiTheme="minorHAnsi" w:hAnsiTheme="minorHAnsi" w:cstheme="minorHAnsi"/>
        </w:rPr>
        <w:t>B.</w:t>
      </w:r>
      <w:r w:rsidRPr="002E1487">
        <w:rPr>
          <w:rFonts w:asciiTheme="minorHAnsi" w:hAnsiTheme="minorHAnsi" w:cstheme="minorHAnsi"/>
          <w:spacing w:val="80"/>
        </w:rPr>
        <w:t xml:space="preserve"> </w:t>
      </w:r>
      <w:r w:rsidRPr="002E1487">
        <w:rPr>
          <w:rFonts w:asciiTheme="minorHAnsi" w:hAnsiTheme="minorHAnsi" w:cstheme="minorHAnsi"/>
        </w:rPr>
        <w:t>We</w:t>
      </w:r>
      <w:r w:rsidRPr="002E1487">
        <w:rPr>
          <w:rFonts w:asciiTheme="minorHAnsi" w:hAnsiTheme="minorHAnsi" w:cstheme="minorHAnsi"/>
          <w:spacing w:val="2"/>
        </w:rPr>
        <w:t xml:space="preserve"> </w:t>
      </w:r>
      <w:r w:rsidRPr="002E1487">
        <w:rPr>
          <w:rFonts w:asciiTheme="minorHAnsi" w:hAnsiTheme="minorHAnsi" w:cstheme="minorHAnsi"/>
        </w:rPr>
        <w:t>buy</w:t>
      </w:r>
      <w:r w:rsidRPr="002E1487">
        <w:rPr>
          <w:rFonts w:asciiTheme="minorHAnsi" w:hAnsiTheme="minorHAnsi" w:cstheme="minorHAnsi"/>
          <w:spacing w:val="2"/>
        </w:rPr>
        <w:t xml:space="preserve"> </w:t>
      </w:r>
      <w:r w:rsidRPr="002E1487">
        <w:rPr>
          <w:rFonts w:asciiTheme="minorHAnsi" w:hAnsiTheme="minorHAnsi" w:cstheme="minorHAnsi"/>
        </w:rPr>
        <w:t>B</w:t>
      </w:r>
      <w:r w:rsidRPr="002E1487">
        <w:rPr>
          <w:rFonts w:asciiTheme="minorHAnsi" w:hAnsiTheme="minorHAnsi" w:cstheme="minorHAnsi"/>
          <w:spacing w:val="3"/>
        </w:rPr>
        <w:t xml:space="preserve"> </w:t>
      </w:r>
      <w:r w:rsidRPr="002E1487">
        <w:rPr>
          <w:rFonts w:asciiTheme="minorHAnsi" w:hAnsiTheme="minorHAnsi" w:cstheme="minorHAnsi"/>
        </w:rPr>
        <w:t>then</w:t>
      </w:r>
      <w:r w:rsidRPr="002E1487">
        <w:rPr>
          <w:rFonts w:asciiTheme="minorHAnsi" w:hAnsiTheme="minorHAnsi" w:cstheme="minorHAnsi"/>
          <w:spacing w:val="3"/>
        </w:rPr>
        <w:t xml:space="preserve"> </w:t>
      </w:r>
      <w:r w:rsidRPr="002E1487">
        <w:rPr>
          <w:rFonts w:asciiTheme="minorHAnsi" w:hAnsiTheme="minorHAnsi" w:cstheme="minorHAnsi"/>
        </w:rPr>
        <w:t>find</w:t>
      </w:r>
      <w:r w:rsidRPr="002E1487">
        <w:rPr>
          <w:rFonts w:asciiTheme="minorHAnsi" w:hAnsiTheme="minorHAnsi" w:cstheme="minorHAnsi"/>
          <w:spacing w:val="2"/>
        </w:rPr>
        <w:t xml:space="preserve"> </w:t>
      </w:r>
      <w:r w:rsidRPr="002E1487">
        <w:rPr>
          <w:rFonts w:asciiTheme="minorHAnsi" w:hAnsiTheme="minorHAnsi" w:cstheme="minorHAnsi"/>
        </w:rPr>
        <w:t>that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during the entire post-purchase phase B remains the preferred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choice.</w:t>
      </w:r>
      <w:r w:rsidRPr="002E1487">
        <w:rPr>
          <w:rFonts w:asciiTheme="minorHAnsi" w:hAnsiTheme="minorHAnsi" w:cstheme="minorHAnsi"/>
          <w:spacing w:val="73"/>
        </w:rPr>
        <w:t xml:space="preserve"> </w:t>
      </w: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following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best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describes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this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situation?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left="481" w:right="840" w:firstLine="0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We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were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able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to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psychologically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reevaluate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decision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to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reduce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dissonance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This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example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successful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dissonance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resolution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This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example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unsuccessful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dissonance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resolution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There</w:t>
      </w:r>
      <w:r w:rsidRPr="002E148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was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no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cognitive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dissonance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820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consumer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decision-making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process,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our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preferred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or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desired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state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best described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as: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Actual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state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Ideal</w:t>
      </w:r>
      <w:r w:rsidRPr="002E148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state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Present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state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Denver,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Sunshine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state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2"/>
        </w:tabs>
        <w:ind w:left="481" w:right="399"/>
        <w:jc w:val="both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phase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Marketing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Plan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most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likely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to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contain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an</w:t>
      </w:r>
      <w:r w:rsidRPr="002E1487">
        <w:rPr>
          <w:rFonts w:asciiTheme="minorHAnsi" w:hAnsiTheme="minorHAnsi" w:cstheme="minorHAnsi"/>
          <w:spacing w:val="-76"/>
        </w:rPr>
        <w:t xml:space="preserve"> </w:t>
      </w:r>
      <w:r w:rsidRPr="002E1487">
        <w:rPr>
          <w:rFonts w:asciiTheme="minorHAnsi" w:hAnsiTheme="minorHAnsi" w:cstheme="minorHAnsi"/>
        </w:rPr>
        <w:t>assessment of customers, competitors, distribution channels and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overall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environment?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Marketing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Strategy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Marketing</w:t>
      </w:r>
      <w:r w:rsidRPr="002E148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Situation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Executive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Summary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Marketing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Forecast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spacing w:before="1"/>
        <w:ind w:left="481" w:right="1090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Which of the following is least likely to be included in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determining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one’s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level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social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class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United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States?</w:t>
      </w:r>
    </w:p>
    <w:p w:rsidR="00AD0EBB" w:rsidRPr="002E1487" w:rsidRDefault="00AD0EBB">
      <w:pPr>
        <w:rPr>
          <w:rFonts w:asciiTheme="minorHAnsi" w:hAnsiTheme="minorHAnsi" w:cstheme="minorHAnsi"/>
        </w:rPr>
        <w:sectPr w:rsidR="00AD0EBB" w:rsidRPr="002E1487">
          <w:pgSz w:w="12240" w:h="15840"/>
          <w:pgMar w:top="1500" w:right="1640" w:bottom="280" w:left="1680" w:header="720" w:footer="720" w:gutter="0"/>
          <w:cols w:space="720"/>
        </w:sect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spacing w:before="61"/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Occupational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status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Gender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Educational</w:t>
      </w:r>
      <w:r w:rsidRPr="002E1487">
        <w:rPr>
          <w:rFonts w:asciiTheme="minorHAnsi" w:hAnsiTheme="minorHAnsi" w:cstheme="minorHAnsi"/>
          <w:spacing w:val="-10"/>
        </w:rPr>
        <w:t xml:space="preserve"> </w:t>
      </w:r>
      <w:r w:rsidRPr="002E1487">
        <w:rPr>
          <w:rFonts w:asciiTheme="minorHAnsi" w:hAnsiTheme="minorHAnsi" w:cstheme="minorHAnsi"/>
        </w:rPr>
        <w:t>attainment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Family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income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868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  <w:shd w:val="clear" w:color="auto" w:fill="D7D7D7"/>
        </w:rPr>
        <w:t>With respect to ethical behavior, being concerned if your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  <w:shd w:val="clear" w:color="auto" w:fill="D7D7D7"/>
        </w:rPr>
        <w:t>act</w:t>
      </w:r>
      <w:r w:rsidRPr="002E1487">
        <w:rPr>
          <w:rFonts w:asciiTheme="minorHAnsi" w:hAnsiTheme="minorHAnsi" w:cstheme="minorHAnsi"/>
        </w:rPr>
        <w:t>ions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are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right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thing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to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do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long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run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best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describes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form of morality?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Conventional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Unconventional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proofErr w:type="spellStart"/>
      <w:r w:rsidRPr="002E1487">
        <w:rPr>
          <w:rFonts w:asciiTheme="minorHAnsi" w:hAnsiTheme="minorHAnsi" w:cstheme="minorHAnsi"/>
          <w:sz w:val="22"/>
          <w:szCs w:val="22"/>
        </w:rPr>
        <w:t>Postconventional</w:t>
      </w:r>
      <w:proofErr w:type="spellEnd"/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proofErr w:type="spellStart"/>
      <w:r w:rsidRPr="002E1487">
        <w:rPr>
          <w:rFonts w:asciiTheme="minorHAnsi" w:hAnsiTheme="minorHAnsi" w:cstheme="minorHAnsi"/>
        </w:rPr>
        <w:t>Preconventional</w:t>
      </w:r>
      <w:proofErr w:type="spellEnd"/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spacing w:before="1"/>
        <w:ind w:left="481" w:right="460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Aaron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could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accurately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be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described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as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techno-geek.</w:t>
      </w:r>
      <w:r w:rsidRPr="002E1487">
        <w:rPr>
          <w:rFonts w:asciiTheme="minorHAnsi" w:hAnsiTheme="minorHAnsi" w:cstheme="minorHAnsi"/>
          <w:spacing w:val="71"/>
        </w:rPr>
        <w:t xml:space="preserve"> </w:t>
      </w:r>
      <w:r w:rsidRPr="002E1487">
        <w:rPr>
          <w:rFonts w:asciiTheme="minorHAnsi" w:hAnsiTheme="minorHAnsi" w:cstheme="minorHAnsi"/>
        </w:rPr>
        <w:t>He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highly involved with the latest technological gadgets.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When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Apple’s new iPad-mini (a tech gadget) came out, Aaron would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most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likely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use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what</w:t>
      </w:r>
      <w:r w:rsidRPr="002E1487">
        <w:rPr>
          <w:rFonts w:asciiTheme="minorHAnsi" w:hAnsiTheme="minorHAnsi" w:cstheme="minorHAnsi"/>
          <w:spacing w:val="2"/>
        </w:rPr>
        <w:t xml:space="preserve"> </w:t>
      </w:r>
      <w:r w:rsidRPr="002E1487">
        <w:rPr>
          <w:rFonts w:asciiTheme="minorHAnsi" w:hAnsiTheme="minorHAnsi" w:cstheme="minorHAnsi"/>
        </w:rPr>
        <w:t>type of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processing?</w:t>
      </w:r>
    </w:p>
    <w:p w:rsidR="00AD0EBB" w:rsidRPr="002E1487" w:rsidRDefault="00AD0EBB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Central-route</w:t>
      </w:r>
      <w:r w:rsidRPr="002E148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processing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Experiential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hierarchical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processing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Semantic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proc</w:t>
      </w:r>
      <w:r w:rsidRPr="002E1487">
        <w:rPr>
          <w:rFonts w:asciiTheme="minorHAnsi" w:hAnsiTheme="minorHAnsi" w:cstheme="minorHAnsi"/>
        </w:rPr>
        <w:t>essing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Peripheral-route</w:t>
      </w:r>
      <w:r w:rsidRPr="002E1487">
        <w:rPr>
          <w:rFonts w:asciiTheme="minorHAnsi" w:hAnsiTheme="minorHAnsi" w:cstheme="minorHAnsi"/>
          <w:spacing w:val="-12"/>
        </w:rPr>
        <w:t xml:space="preserve"> </w:t>
      </w:r>
      <w:r w:rsidRPr="002E1487">
        <w:rPr>
          <w:rFonts w:asciiTheme="minorHAnsi" w:hAnsiTheme="minorHAnsi" w:cstheme="minorHAnsi"/>
        </w:rPr>
        <w:t>processing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587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An authentic Brazilian restaurant opens next to the ASU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campus;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for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students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unfamiliar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with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this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cuisine,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this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restaurant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represents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an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example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of: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Semiotics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Acculturation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Reverse</w:t>
      </w:r>
      <w:r w:rsidRPr="002E1487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Acculturation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Enculturation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357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According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to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our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Pei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Wei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guest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speaker,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an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‘emotional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thought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about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material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point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difference’</w:t>
      </w:r>
      <w:r w:rsidRPr="002E1487">
        <w:rPr>
          <w:rFonts w:asciiTheme="minorHAnsi" w:hAnsiTheme="minorHAnsi" w:cstheme="minorHAnsi"/>
          <w:spacing w:val="-13"/>
        </w:rPr>
        <w:t xml:space="preserve"> </w:t>
      </w:r>
      <w:r w:rsidRPr="002E1487">
        <w:rPr>
          <w:rFonts w:asciiTheme="minorHAnsi" w:hAnsiTheme="minorHAnsi" w:cstheme="minorHAnsi"/>
        </w:rPr>
        <w:t>best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describes: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Brand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position</w:t>
      </w:r>
    </w:p>
    <w:p w:rsidR="00AD0EBB" w:rsidRPr="002E1487" w:rsidRDefault="00AD0EBB">
      <w:pPr>
        <w:rPr>
          <w:rFonts w:asciiTheme="minorHAnsi" w:hAnsiTheme="minorHAnsi" w:cstheme="minorHAnsi"/>
        </w:rPr>
        <w:sectPr w:rsidR="00AD0EBB" w:rsidRPr="002E1487">
          <w:pgSz w:w="12240" w:h="15840"/>
          <w:pgMar w:top="1380" w:right="1640" w:bottom="280" w:left="1680" w:header="720" w:footer="720" w:gutter="0"/>
          <w:cols w:space="720"/>
        </w:sect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spacing w:before="61"/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Brand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excellence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Brand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extension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Brand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strategy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665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Giving human characteristics to products in attempt to aid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consumers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connecting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with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that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product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best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described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by</w:t>
      </w:r>
      <w:r w:rsidRPr="002E1487">
        <w:rPr>
          <w:rFonts w:asciiTheme="minorHAnsi" w:hAnsiTheme="minorHAnsi" w:cstheme="minorHAnsi"/>
          <w:spacing w:val="-74"/>
        </w:rPr>
        <w:t xml:space="preserve"> </w:t>
      </w: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of the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following?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Individual</w:t>
      </w:r>
      <w:r w:rsidRPr="002E148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Ethnography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Brand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Personality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Franchising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Service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blueprinting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444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pict>
          <v:rect id="_x0000_s1026" style="position:absolute;left:0;text-align:left;margin-left:126pt;margin-top:-.05pt;width:3.9pt;height:16.1pt;z-index:-251658752;mso-position-horizontal-relative:page" fillcolor="#d7d7d7" stroked="f">
            <w10:wrap anchorx="page"/>
          </v:rect>
        </w:pict>
      </w:r>
      <w:r w:rsidRPr="002E1487">
        <w:rPr>
          <w:rFonts w:asciiTheme="minorHAnsi" w:hAnsiTheme="minorHAnsi" w:cstheme="minorHAnsi"/>
        </w:rPr>
        <w:t>If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over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time,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I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develop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an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enduring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evaluation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17"/>
        </w:rPr>
        <w:t xml:space="preserve"> </w:t>
      </w:r>
      <w:r w:rsidRPr="002E1487">
        <w:rPr>
          <w:rFonts w:asciiTheme="minorHAnsi" w:hAnsiTheme="minorHAnsi" w:cstheme="minorHAnsi"/>
        </w:rPr>
        <w:t>Arizona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State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University, it is said that I have developed which of the following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about</w:t>
      </w:r>
      <w:r w:rsidRPr="002E1487">
        <w:rPr>
          <w:rFonts w:asciiTheme="minorHAnsi" w:hAnsiTheme="minorHAnsi" w:cstheme="minorHAnsi"/>
          <w:spacing w:val="-17"/>
        </w:rPr>
        <w:t xml:space="preserve"> </w:t>
      </w:r>
      <w:r w:rsidRPr="002E1487">
        <w:rPr>
          <w:rFonts w:asciiTheme="minorHAnsi" w:hAnsiTheme="minorHAnsi" w:cstheme="minorHAnsi"/>
        </w:rPr>
        <w:t>Arizona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State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University?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spacing w:before="1"/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18"/>
        </w:rPr>
        <w:t xml:space="preserve"> </w:t>
      </w:r>
      <w:r w:rsidRPr="002E1487">
        <w:rPr>
          <w:rFonts w:asciiTheme="minorHAnsi" w:hAnsiTheme="minorHAnsi" w:cstheme="minorHAnsi"/>
        </w:rPr>
        <w:t>mood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16"/>
        </w:rPr>
        <w:t xml:space="preserve"> </w:t>
      </w:r>
      <w:r w:rsidRPr="002E1487">
        <w:rPr>
          <w:rFonts w:asciiTheme="minorHAnsi" w:hAnsiTheme="minorHAnsi" w:cstheme="minorHAnsi"/>
        </w:rPr>
        <w:t>schema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An attitude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18"/>
        </w:rPr>
        <w:t xml:space="preserve"> </w:t>
      </w:r>
      <w:r w:rsidRPr="002E1487">
        <w:rPr>
          <w:rFonts w:asciiTheme="minorHAnsi" w:hAnsiTheme="minorHAnsi" w:cstheme="minorHAnsi"/>
        </w:rPr>
        <w:t>script</w:t>
      </w:r>
    </w:p>
    <w:p w:rsidR="00AD0EBB" w:rsidRPr="002E1487" w:rsidRDefault="00AD0EBB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  <w:tab w:val="left" w:pos="3838"/>
        </w:tabs>
        <w:ind w:left="481" w:right="23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This sampling method uses proportionate allocation because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we believe there are significant differences between groups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comprising the population.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Here we assign the population into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groups and then try to replicate those percentages present in the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population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our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sample.</w:t>
      </w:r>
      <w:r w:rsidRPr="002E1487">
        <w:rPr>
          <w:rFonts w:asciiTheme="minorHAnsi" w:hAnsiTheme="minorHAnsi" w:cstheme="minorHAnsi"/>
        </w:rPr>
        <w:tab/>
        <w:t>If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population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consists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20%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males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an</w:t>
      </w:r>
      <w:r w:rsidRPr="002E1487">
        <w:rPr>
          <w:rFonts w:asciiTheme="minorHAnsi" w:hAnsiTheme="minorHAnsi" w:cstheme="minorHAnsi"/>
        </w:rPr>
        <w:t>d 80% females, then the relative size of the two samples should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reflect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this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proportion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following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sampling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methods?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Cluster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Stratified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Purposive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Systematic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spacing w:before="1"/>
        <w:ind w:left="481" w:right="555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When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researcher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finds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prescribed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number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people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to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fit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different categories and these people are not selected on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probability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sampling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criteria,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researcher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using:</w:t>
      </w:r>
    </w:p>
    <w:p w:rsidR="00AD0EBB" w:rsidRPr="002E1487" w:rsidRDefault="00AD0EBB">
      <w:pPr>
        <w:rPr>
          <w:rFonts w:asciiTheme="minorHAnsi" w:hAnsiTheme="minorHAnsi" w:cstheme="minorHAnsi"/>
        </w:rPr>
        <w:sectPr w:rsidR="00AD0EBB" w:rsidRPr="002E1487">
          <w:pgSz w:w="12240" w:h="15840"/>
          <w:pgMar w:top="1380" w:right="1640" w:bottom="280" w:left="1680" w:header="720" w:footer="720" w:gutter="0"/>
          <w:cols w:space="720"/>
        </w:sect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spacing w:before="61"/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19"/>
        </w:rPr>
        <w:t xml:space="preserve"> </w:t>
      </w:r>
      <w:r w:rsidRPr="002E1487">
        <w:rPr>
          <w:rFonts w:asciiTheme="minorHAnsi" w:hAnsiTheme="minorHAnsi" w:cstheme="minorHAnsi"/>
        </w:rPr>
        <w:t>convenience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sample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20"/>
        </w:rPr>
        <w:t xml:space="preserve"> </w:t>
      </w:r>
      <w:r w:rsidRPr="002E1487">
        <w:rPr>
          <w:rFonts w:asciiTheme="minorHAnsi" w:hAnsiTheme="minorHAnsi" w:cstheme="minorHAnsi"/>
        </w:rPr>
        <w:t>cluster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sample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A</w:t>
      </w:r>
      <w:r w:rsidRPr="002E1487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quota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sample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19"/>
        </w:rPr>
        <w:t xml:space="preserve"> </w:t>
      </w:r>
      <w:r w:rsidRPr="002E1487">
        <w:rPr>
          <w:rFonts w:asciiTheme="minorHAnsi" w:hAnsiTheme="minorHAnsi" w:cstheme="minorHAnsi"/>
        </w:rPr>
        <w:t>snowball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sample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724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study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human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behavior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its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natural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context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involving</w:t>
      </w:r>
      <w:r w:rsidRPr="002E1487">
        <w:rPr>
          <w:rFonts w:asciiTheme="minorHAnsi" w:hAnsiTheme="minorHAnsi" w:cstheme="minorHAnsi"/>
          <w:spacing w:val="-74"/>
        </w:rPr>
        <w:t xml:space="preserve"> </w:t>
      </w:r>
      <w:r w:rsidRPr="002E1487">
        <w:rPr>
          <w:rFonts w:asciiTheme="minorHAnsi" w:hAnsiTheme="minorHAnsi" w:cstheme="minorHAnsi"/>
        </w:rPr>
        <w:t>observation of behavior and physical setting and many times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where the researcher immerses themselves entirely into the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context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interest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best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described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by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term: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Dichotomous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Representative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Focused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groups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Ethnography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1067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following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would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most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likely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be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viewed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as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an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example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of primary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data?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spacing w:before="1"/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You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use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census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data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collected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by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government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You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search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Internet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for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information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about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particular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topic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left="481" w:right="1279" w:firstLine="0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You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buy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data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on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consumers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from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marketing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research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company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left="481" w:right="856" w:firstLine="0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You</w:t>
      </w:r>
      <w:r w:rsidRPr="002E148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collect</w:t>
      </w:r>
      <w:r w:rsidRPr="002E148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data</w:t>
      </w:r>
      <w:r w:rsidRPr="002E148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using</w:t>
      </w:r>
      <w:r w:rsidRPr="002E148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a</w:t>
      </w:r>
      <w:r w:rsidRPr="002E148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questionnaire</w:t>
      </w:r>
      <w:r w:rsidRPr="002E148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you</w:t>
      </w:r>
      <w:r w:rsidRPr="002E148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design</w:t>
      </w:r>
      <w:r w:rsidRPr="002E148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and</w:t>
      </w:r>
      <w:r w:rsidRPr="002E1487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send</w:t>
      </w:r>
      <w:r w:rsidRPr="002E14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out</w:t>
      </w:r>
      <w:r w:rsidRPr="002E14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online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663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following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question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types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not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an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example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scaled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response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question?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Multiple</w:t>
      </w:r>
      <w:r w:rsidRPr="002E148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choice</w:t>
      </w:r>
      <w:r w:rsidRPr="002E148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questions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Semantic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differential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pairs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Importance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ratings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proofErr w:type="spellStart"/>
      <w:r w:rsidRPr="002E1487">
        <w:rPr>
          <w:rFonts w:asciiTheme="minorHAnsi" w:hAnsiTheme="minorHAnsi" w:cstheme="minorHAnsi"/>
        </w:rPr>
        <w:t>Likert</w:t>
      </w:r>
      <w:proofErr w:type="spellEnd"/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items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199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Procter &amp;</w:t>
      </w:r>
      <w:r w:rsidRPr="002E1487">
        <w:rPr>
          <w:rFonts w:asciiTheme="minorHAnsi" w:hAnsiTheme="minorHAnsi" w:cstheme="minorHAnsi"/>
        </w:rPr>
        <w:t xml:space="preserve"> Gamble is a company that makes many brands of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laundry detergents, none of which include the Procter &amp; Gamble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name.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These detergents are sold in virtually all grocery stores in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U.S.</w:t>
      </w:r>
      <w:r w:rsidRPr="002E1487">
        <w:rPr>
          <w:rFonts w:asciiTheme="minorHAnsi" w:hAnsiTheme="minorHAnsi" w:cstheme="minorHAnsi"/>
          <w:spacing w:val="71"/>
        </w:rPr>
        <w:t xml:space="preserve"> </w:t>
      </w: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this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example,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Procter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&amp;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Gamble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can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best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be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described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as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using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branding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strategy?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Family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branding</w:t>
      </w:r>
    </w:p>
    <w:p w:rsidR="00AD0EBB" w:rsidRPr="002E1487" w:rsidRDefault="00AD0EBB">
      <w:pPr>
        <w:rPr>
          <w:rFonts w:asciiTheme="minorHAnsi" w:hAnsiTheme="minorHAnsi" w:cstheme="minorHAnsi"/>
        </w:rPr>
        <w:sectPr w:rsidR="00AD0EBB" w:rsidRPr="002E1487">
          <w:pgSz w:w="12240" w:h="15840"/>
          <w:pgMar w:top="1380" w:right="1640" w:bottom="280" w:left="1680" w:header="720" w:footer="720" w:gutter="0"/>
          <w:cols w:space="720"/>
        </w:sectPr>
      </w:pP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spacing w:before="61"/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Individual</w:t>
      </w:r>
      <w:r w:rsidRPr="002E148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branding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Combination</w:t>
      </w:r>
      <w:r w:rsidRPr="002E1487">
        <w:rPr>
          <w:rFonts w:asciiTheme="minorHAnsi" w:hAnsiTheme="minorHAnsi" w:cstheme="minorHAnsi"/>
          <w:spacing w:val="-10"/>
        </w:rPr>
        <w:t xml:space="preserve"> </w:t>
      </w:r>
      <w:r w:rsidRPr="002E1487">
        <w:rPr>
          <w:rFonts w:asciiTheme="minorHAnsi" w:hAnsiTheme="minorHAnsi" w:cstheme="minorHAnsi"/>
        </w:rPr>
        <w:t>branding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Private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branding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454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Measurements with this type of scale are ranked in the sense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that higher responses represent higher values. However, the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intervals between the numbers are not equal and there doesn’t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have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to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be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“true”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zero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point.</w:t>
      </w:r>
      <w:r w:rsidRPr="002E1487">
        <w:rPr>
          <w:rFonts w:asciiTheme="minorHAnsi" w:hAnsiTheme="minorHAnsi" w:cstheme="minorHAnsi"/>
          <w:spacing w:val="65"/>
        </w:rPr>
        <w:t xml:space="preserve"> </w:t>
      </w:r>
      <w:r w:rsidRPr="002E1487">
        <w:rPr>
          <w:rFonts w:asciiTheme="minorHAnsi" w:hAnsiTheme="minorHAnsi" w:cstheme="minorHAnsi"/>
        </w:rPr>
        <w:t>Collectively,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this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best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described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by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2"/>
        </w:rPr>
        <w:t xml:space="preserve"> </w:t>
      </w:r>
      <w:r w:rsidRPr="002E1487">
        <w:rPr>
          <w:rFonts w:asciiTheme="minorHAnsi" w:hAnsiTheme="minorHAnsi" w:cstheme="minorHAnsi"/>
        </w:rPr>
        <w:t>scale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type?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Nominal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Interval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Ordinal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Ratio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435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Let’s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say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there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are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100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students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class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and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10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them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are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Management majors.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These 100 students consume 200 Diet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Cokes in a given time period and Management majors consume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100 of these 200 Diet Cokes.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What is the BDI for Diet Cokes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consumed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by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Management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majors?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spacing w:before="1"/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50</w:t>
      </w:r>
    </w:p>
    <w:p w:rsidR="00AD0EBB" w:rsidRPr="002E1487" w:rsidRDefault="002E1487">
      <w:pPr>
        <w:pStyle w:val="BodyText"/>
        <w:ind w:left="481" w:firstLine="0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b)</w:t>
      </w:r>
      <w:r w:rsidRPr="002E1487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100</w:t>
      </w:r>
    </w:p>
    <w:p w:rsidR="00AD0EBB" w:rsidRPr="002E1487" w:rsidRDefault="002E1487">
      <w:pPr>
        <w:pStyle w:val="BodyText"/>
        <w:ind w:left="481" w:firstLine="0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c)</w:t>
      </w:r>
      <w:r w:rsidRPr="002E1487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200</w:t>
      </w:r>
    </w:p>
    <w:p w:rsidR="00AD0EBB" w:rsidRPr="002E1487" w:rsidRDefault="002E1487">
      <w:pPr>
        <w:pStyle w:val="Heading1"/>
        <w:ind w:left="481" w:firstLine="0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d)</w:t>
      </w:r>
      <w:r w:rsidRPr="002E1487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500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225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If your measured responses to survey questions over two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different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points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time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were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drastically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different,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we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would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say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that</w:t>
      </w:r>
      <w:r w:rsidRPr="002E1487">
        <w:rPr>
          <w:rFonts w:asciiTheme="minorHAnsi" w:hAnsiTheme="minorHAnsi" w:cstheme="minorHAnsi"/>
          <w:spacing w:val="-74"/>
        </w:rPr>
        <w:t xml:space="preserve"> </w:t>
      </w:r>
      <w:r w:rsidRPr="002E1487">
        <w:rPr>
          <w:rFonts w:asciiTheme="minorHAnsi" w:hAnsiTheme="minorHAnsi" w:cstheme="minorHAnsi"/>
        </w:rPr>
        <w:t>this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question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isn’t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meeting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criteria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of: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Validity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  <w:shd w:val="clear" w:color="auto" w:fill="00FFFF"/>
        </w:rPr>
        <w:t>Reliability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Causality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Representativeness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217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Generally the most accepted valuation method of brand equity,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2E1487">
        <w:rPr>
          <w:rFonts w:asciiTheme="minorHAnsi" w:hAnsiTheme="minorHAnsi" w:cstheme="minorHAnsi"/>
        </w:rPr>
        <w:t>Interbrand</w:t>
      </w:r>
      <w:proofErr w:type="spellEnd"/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brand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equity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formula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reflects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financial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measures</w:t>
      </w:r>
      <w:r w:rsidRPr="002E1487">
        <w:rPr>
          <w:rFonts w:asciiTheme="minorHAnsi" w:hAnsiTheme="minorHAnsi" w:cstheme="minorHAnsi"/>
          <w:spacing w:val="-74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brand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earnings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and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more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subjective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measures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of: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Brand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bonding</w:t>
      </w:r>
    </w:p>
    <w:p w:rsidR="00AD0EBB" w:rsidRPr="002E1487" w:rsidRDefault="00AD0EBB">
      <w:pPr>
        <w:rPr>
          <w:rFonts w:asciiTheme="minorHAnsi" w:hAnsiTheme="minorHAnsi" w:cstheme="minorHAnsi"/>
        </w:rPr>
        <w:sectPr w:rsidR="00AD0EBB" w:rsidRPr="002E1487">
          <w:pgSz w:w="12240" w:h="15840"/>
          <w:pgMar w:top="1380" w:right="1640" w:bottom="280" w:left="1680" w:header="720" w:footer="720" w:gutter="0"/>
          <w:cols w:space="720"/>
        </w:sectPr>
      </w:pP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spacing w:before="61"/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Brand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strength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Brand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imagery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Brand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resonance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678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following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data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collection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methods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would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be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74"/>
        </w:rPr>
        <w:t xml:space="preserve"> </w:t>
      </w:r>
      <w:r w:rsidRPr="002E1487">
        <w:rPr>
          <w:rFonts w:asciiTheme="minorHAnsi" w:hAnsiTheme="minorHAnsi" w:cstheme="minorHAnsi"/>
        </w:rPr>
        <w:t>best example of research designed to address an explanatory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research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question?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Survey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Observation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Interview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Field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experiment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437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Assume that there are 100 students in a class and 40 of them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are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fema</w:t>
      </w:r>
      <w:r w:rsidRPr="002E1487">
        <w:rPr>
          <w:rFonts w:asciiTheme="minorHAnsi" w:hAnsiTheme="minorHAnsi" w:cstheme="minorHAnsi"/>
        </w:rPr>
        <w:t>les.</w:t>
      </w:r>
      <w:r w:rsidRPr="002E1487">
        <w:rPr>
          <w:rFonts w:asciiTheme="minorHAnsi" w:hAnsiTheme="minorHAnsi" w:cstheme="minorHAnsi"/>
          <w:spacing w:val="67"/>
        </w:rPr>
        <w:t xml:space="preserve"> </w:t>
      </w:r>
      <w:r w:rsidRPr="002E1487">
        <w:rPr>
          <w:rFonts w:asciiTheme="minorHAnsi" w:hAnsiTheme="minorHAnsi" w:cstheme="minorHAnsi"/>
        </w:rPr>
        <w:t>These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100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students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purchase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1,000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songs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from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an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online music provider in a given time period and females bought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200 of these 1,000 songs.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What is the CDI for online music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consumed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by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females?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50</w:t>
      </w:r>
    </w:p>
    <w:p w:rsidR="00AD0EBB" w:rsidRPr="002E1487" w:rsidRDefault="002E1487">
      <w:pPr>
        <w:pStyle w:val="BodyText"/>
        <w:ind w:left="481" w:firstLine="0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b)</w:t>
      </w:r>
      <w:r w:rsidRPr="002E1487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100</w:t>
      </w:r>
    </w:p>
    <w:p w:rsidR="00AD0EBB" w:rsidRPr="002E1487" w:rsidRDefault="002E1487">
      <w:pPr>
        <w:pStyle w:val="BodyText"/>
        <w:ind w:left="481" w:firstLine="0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c)</w:t>
      </w:r>
      <w:r w:rsidRPr="002E1487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200</w:t>
      </w:r>
    </w:p>
    <w:p w:rsidR="00AD0EBB" w:rsidRPr="002E1487" w:rsidRDefault="002E1487">
      <w:pPr>
        <w:pStyle w:val="BodyText"/>
        <w:ind w:left="481" w:firstLine="0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d)</w:t>
      </w:r>
      <w:r w:rsidRPr="002E1487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500</w:t>
      </w: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842" w:hanging="72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Data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that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helps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us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explain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situation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best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defined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as: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Secondary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Predictive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Diagnostic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Descriptive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842" w:hanging="72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our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course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material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we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described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THIS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as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“touch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point”</w:t>
      </w:r>
    </w:p>
    <w:p w:rsidR="00AD0EBB" w:rsidRPr="002E1487" w:rsidRDefault="00AD0EBB">
      <w:pPr>
        <w:rPr>
          <w:rFonts w:asciiTheme="minorHAnsi" w:hAnsiTheme="minorHAnsi" w:cstheme="minorHAnsi"/>
        </w:rPr>
        <w:sectPr w:rsidR="00AD0EBB" w:rsidRPr="002E1487">
          <w:pgSz w:w="12240" w:h="15840"/>
          <w:pgMar w:top="1380" w:right="1640" w:bottom="280" w:left="1680" w:header="720" w:footer="720" w:gutter="0"/>
          <w:cols w:space="720"/>
        </w:sectPr>
      </w:pPr>
    </w:p>
    <w:p w:rsidR="00AD0EBB" w:rsidRPr="002E1487" w:rsidRDefault="002E1487">
      <w:pPr>
        <w:pStyle w:val="BodyText"/>
        <w:spacing w:before="61"/>
        <w:ind w:left="48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E1487">
        <w:rPr>
          <w:rFonts w:asciiTheme="minorHAnsi" w:hAnsiTheme="minorHAnsi" w:cstheme="minorHAnsi"/>
          <w:sz w:val="22"/>
          <w:szCs w:val="22"/>
        </w:rPr>
        <w:t>for</w:t>
      </w:r>
      <w:proofErr w:type="gramEnd"/>
      <w:r w:rsidRPr="002E148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the</w:t>
      </w:r>
      <w:r w:rsidRPr="002E148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consumer: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Perceptual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map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The</w:t>
      </w:r>
      <w:r w:rsidRPr="002E148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brand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Logistics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Diffusion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378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This is the idea that socially responsible companies will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outperform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their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peers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by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focusing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on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world’s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social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problems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and viewing them as opportunities to build profits and help the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world at the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same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time: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Ethics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Global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standardization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Sustainability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spacing w:before="1"/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Culture</w:t>
      </w:r>
    </w:p>
    <w:p w:rsidR="00AD0EBB" w:rsidRPr="002E1487" w:rsidRDefault="00AD0EBB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BodyText"/>
        <w:ind w:left="481" w:firstLine="0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a)</w:t>
      </w: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275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following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regulatory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bodies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focuses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on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distribution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channel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issues?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FCC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ICC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EPA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FDA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AD0EBB">
      <w:pPr>
        <w:rPr>
          <w:rFonts w:asciiTheme="minorHAnsi" w:hAnsiTheme="minorHAnsi" w:cstheme="minorHAnsi"/>
        </w:rPr>
        <w:sectPr w:rsidR="00AD0EBB" w:rsidRPr="002E1487">
          <w:pgSz w:w="12240" w:h="15840"/>
          <w:pgMar w:top="1380" w:right="1640" w:bottom="280" w:left="1680" w:header="720" w:footer="720" w:gutter="0"/>
          <w:cols w:space="720"/>
        </w:sect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AD0EBB" w:rsidRPr="002E1487" w:rsidRDefault="00AD0EBB">
      <w:pPr>
        <w:pStyle w:val="BodyText"/>
        <w:spacing w:before="9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spacing w:before="91"/>
        <w:ind w:left="481" w:right="604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Using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conjunctive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method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evaluating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alternatives,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airline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would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I fly?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United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Southwest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Delta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US</w:t>
      </w:r>
      <w:r w:rsidRPr="002E1487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Air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308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Using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multi-attribute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method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evaluating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alternatives,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airline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would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I fly?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United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Southwest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Delta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US</w:t>
      </w:r>
      <w:r w:rsidRPr="002E1487">
        <w:rPr>
          <w:rFonts w:asciiTheme="minorHAnsi" w:hAnsiTheme="minorHAnsi" w:cstheme="minorHAnsi"/>
          <w:spacing w:val="-18"/>
        </w:rPr>
        <w:t xml:space="preserve"> </w:t>
      </w:r>
      <w:r w:rsidRPr="002E1487">
        <w:rPr>
          <w:rFonts w:asciiTheme="minorHAnsi" w:hAnsiTheme="minorHAnsi" w:cstheme="minorHAnsi"/>
        </w:rPr>
        <w:t>Air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247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Using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a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lexicographic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method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evaluation,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airline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would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I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fly?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United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Southwest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Delta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US</w:t>
      </w:r>
      <w:r w:rsidRPr="002E1487">
        <w:rPr>
          <w:rFonts w:asciiTheme="minorHAnsi" w:hAnsiTheme="minorHAnsi" w:cstheme="minorHAnsi"/>
          <w:spacing w:val="-18"/>
        </w:rPr>
        <w:t xml:space="preserve"> </w:t>
      </w:r>
      <w:r w:rsidRPr="002E1487">
        <w:rPr>
          <w:rFonts w:asciiTheme="minorHAnsi" w:hAnsiTheme="minorHAnsi" w:cstheme="minorHAnsi"/>
        </w:rPr>
        <w:t>Air</w:t>
      </w: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spacing w:before="4" w:line="340" w:lineRule="exact"/>
        <w:ind w:left="842" w:hanging="72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Legal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process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allowing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use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8"/>
        </w:rPr>
        <w:t xml:space="preserve"> </w:t>
      </w:r>
      <w:r w:rsidRPr="002E1487">
        <w:rPr>
          <w:rFonts w:asciiTheme="minorHAnsi" w:hAnsiTheme="minorHAnsi" w:cstheme="minorHAnsi"/>
        </w:rPr>
        <w:t>manufacturing/patents/knowledge is</w:t>
      </w:r>
    </w:p>
    <w:p w:rsidR="00AD0EBB" w:rsidRPr="002E1487" w:rsidRDefault="002E1487">
      <w:pPr>
        <w:pStyle w:val="BodyText"/>
        <w:spacing w:line="320" w:lineRule="exact"/>
        <w:ind w:left="48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E1487">
        <w:rPr>
          <w:rFonts w:asciiTheme="minorHAnsi" w:hAnsiTheme="minorHAnsi" w:cstheme="minorHAnsi"/>
          <w:sz w:val="22"/>
          <w:szCs w:val="22"/>
        </w:rPr>
        <w:t>best</w:t>
      </w:r>
      <w:proofErr w:type="gramEnd"/>
      <w:r w:rsidRPr="002E148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described</w:t>
      </w:r>
      <w:r w:rsidRPr="002E148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by:</w:t>
      </w:r>
    </w:p>
    <w:p w:rsidR="00AD0EBB" w:rsidRPr="002E1487" w:rsidRDefault="00AD0EB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732"/>
        </w:tabs>
        <w:ind w:left="731" w:hanging="25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Contract</w:t>
      </w:r>
      <w:r w:rsidRPr="002E1487">
        <w:rPr>
          <w:rFonts w:asciiTheme="minorHAnsi" w:hAnsiTheme="minorHAnsi" w:cstheme="minorHAnsi"/>
          <w:spacing w:val="-9"/>
        </w:rPr>
        <w:t xml:space="preserve"> </w:t>
      </w:r>
      <w:r w:rsidRPr="002E1487">
        <w:rPr>
          <w:rFonts w:asciiTheme="minorHAnsi" w:hAnsiTheme="minorHAnsi" w:cstheme="minorHAnsi"/>
        </w:rPr>
        <w:t>manufacturing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732"/>
        </w:tabs>
        <w:ind w:left="481" w:right="6586" w:firstLine="0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Joint</w:t>
      </w:r>
      <w:r w:rsidRPr="002E1487">
        <w:rPr>
          <w:rFonts w:asciiTheme="minorHAnsi" w:hAnsiTheme="minorHAnsi" w:cstheme="minorHAnsi"/>
          <w:spacing w:val="-15"/>
        </w:rPr>
        <w:t xml:space="preserve"> </w:t>
      </w:r>
      <w:r w:rsidRPr="002E1487">
        <w:rPr>
          <w:rFonts w:asciiTheme="minorHAnsi" w:hAnsiTheme="minorHAnsi" w:cstheme="minorHAnsi"/>
        </w:rPr>
        <w:t>venture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  <w:b/>
        </w:rPr>
        <w:t>c)Licensing</w:t>
      </w:r>
      <w:r w:rsidRPr="002E1487">
        <w:rPr>
          <w:rFonts w:asciiTheme="minorHAnsi" w:hAnsiTheme="minorHAnsi" w:cstheme="minorHAnsi"/>
          <w:b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d)Exporting</w:t>
      </w: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553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Which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of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follow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cost-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benefit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analysis,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includes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positive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and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negative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influences?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spacing w:before="1"/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Von</w:t>
      </w:r>
      <w:r w:rsidRPr="002E1487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Pr="002E1487">
        <w:rPr>
          <w:rFonts w:asciiTheme="minorHAnsi" w:hAnsiTheme="minorHAnsi" w:cstheme="minorHAnsi"/>
        </w:rPr>
        <w:t>Restorff</w:t>
      </w:r>
      <w:proofErr w:type="spellEnd"/>
      <w:r w:rsidRPr="002E1487">
        <w:rPr>
          <w:rFonts w:asciiTheme="minorHAnsi" w:hAnsiTheme="minorHAnsi" w:cstheme="minorHAnsi"/>
          <w:spacing w:val="-13"/>
        </w:rPr>
        <w:t xml:space="preserve"> </w:t>
      </w:r>
      <w:r w:rsidRPr="002E1487">
        <w:rPr>
          <w:rFonts w:asciiTheme="minorHAnsi" w:hAnsiTheme="minorHAnsi" w:cstheme="minorHAnsi"/>
        </w:rPr>
        <w:t>effect</w:t>
      </w:r>
    </w:p>
    <w:p w:rsidR="00AD0EBB" w:rsidRPr="002E1487" w:rsidRDefault="00AD0EBB">
      <w:pPr>
        <w:rPr>
          <w:rFonts w:asciiTheme="minorHAnsi" w:hAnsiTheme="minorHAnsi" w:cstheme="minorHAnsi"/>
        </w:rPr>
        <w:sectPr w:rsidR="00AD0EBB" w:rsidRPr="002E1487">
          <w:pgSz w:w="12240" w:h="15840"/>
          <w:pgMar w:top="1440" w:right="1640" w:bottom="280" w:left="1680" w:header="720" w:footer="720" w:gutter="0"/>
          <w:cols w:space="720"/>
        </w:sectPr>
      </w:pP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spacing w:before="61"/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Compensatory</w:t>
      </w:r>
      <w:r w:rsidRPr="002E148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models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Non-compensatory</w:t>
      </w:r>
      <w:r w:rsidRPr="002E1487">
        <w:rPr>
          <w:rFonts w:asciiTheme="minorHAnsi" w:hAnsiTheme="minorHAnsi" w:cstheme="minorHAnsi"/>
          <w:spacing w:val="-10"/>
        </w:rPr>
        <w:t xml:space="preserve"> </w:t>
      </w:r>
      <w:r w:rsidRPr="002E1487">
        <w:rPr>
          <w:rFonts w:asciiTheme="minorHAnsi" w:hAnsiTheme="minorHAnsi" w:cstheme="minorHAnsi"/>
        </w:rPr>
        <w:t>models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Evoked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Set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model</w:t>
      </w: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275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What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is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internal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characteristics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personal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influences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the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consumer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decision-making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process?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Personality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Lifestyle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Values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Interests</w:t>
      </w: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919"/>
          <w:tab w:val="left" w:pos="920"/>
        </w:tabs>
        <w:ind w:left="481" w:right="337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consumer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selects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products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and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stores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that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correspond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to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their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self-concept</w:t>
      </w:r>
      <w:r w:rsidRPr="002E1487">
        <w:rPr>
          <w:rFonts w:asciiTheme="minorHAnsi" w:hAnsiTheme="minorHAnsi" w:cstheme="minorHAnsi"/>
          <w:spacing w:val="-1"/>
        </w:rPr>
        <w:t xml:space="preserve"> </w:t>
      </w:r>
      <w:r w:rsidRPr="002E1487">
        <w:rPr>
          <w:rFonts w:asciiTheme="minorHAnsi" w:hAnsiTheme="minorHAnsi" w:cstheme="minorHAnsi"/>
        </w:rPr>
        <w:t>is :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marketing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research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proofErr w:type="gramStart"/>
      <w:r w:rsidRPr="002E1487">
        <w:rPr>
          <w:rFonts w:asciiTheme="minorHAnsi" w:hAnsiTheme="minorHAnsi" w:cstheme="minorHAnsi"/>
          <w:sz w:val="22"/>
          <w:szCs w:val="22"/>
        </w:rPr>
        <w:t>image</w:t>
      </w:r>
      <w:proofErr w:type="gramEnd"/>
      <w:r w:rsidRPr="002E148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congruence</w:t>
      </w:r>
      <w:r w:rsidRPr="002E148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hypothesis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proofErr w:type="spellStart"/>
      <w:r w:rsidRPr="002E1487">
        <w:rPr>
          <w:rFonts w:asciiTheme="minorHAnsi" w:hAnsiTheme="minorHAnsi" w:cstheme="minorHAnsi"/>
        </w:rPr>
        <w:t>innocativeness</w:t>
      </w:r>
      <w:proofErr w:type="spellEnd"/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self-monitoring</w:t>
      </w: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919"/>
          <w:tab w:val="left" w:pos="920"/>
        </w:tabs>
        <w:ind w:left="481" w:right="664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consumer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changes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or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distorts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information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that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conflicts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with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feelings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or beliefs: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proofErr w:type="gramStart"/>
      <w:r w:rsidRPr="002E1487">
        <w:rPr>
          <w:rFonts w:asciiTheme="minorHAnsi" w:hAnsiTheme="minorHAnsi" w:cstheme="minorHAnsi"/>
          <w:sz w:val="22"/>
          <w:szCs w:val="22"/>
        </w:rPr>
        <w:t>selective</w:t>
      </w:r>
      <w:proofErr w:type="gramEnd"/>
      <w:r w:rsidRPr="002E148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exposure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selective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distortion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selective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retention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you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know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it</w:t>
      </w:r>
    </w:p>
    <w:p w:rsidR="00AD0EBB" w:rsidRPr="002E1487" w:rsidRDefault="002E1487">
      <w:pPr>
        <w:pStyle w:val="ListParagraph"/>
        <w:numPr>
          <w:ilvl w:val="0"/>
          <w:numId w:val="1"/>
        </w:numPr>
        <w:tabs>
          <w:tab w:val="left" w:pos="841"/>
          <w:tab w:val="left" w:pos="842"/>
        </w:tabs>
        <w:ind w:left="481" w:right="215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The systemic design, collection, analysis, and reporting of</w:t>
      </w:r>
      <w:r w:rsidRPr="002E1487">
        <w:rPr>
          <w:rFonts w:asciiTheme="minorHAnsi" w:hAnsiTheme="minorHAnsi" w:cstheme="minorHAnsi"/>
          <w:spacing w:val="1"/>
        </w:rPr>
        <w:t xml:space="preserve"> </w:t>
      </w:r>
      <w:r w:rsidRPr="002E1487">
        <w:rPr>
          <w:rFonts w:asciiTheme="minorHAnsi" w:hAnsiTheme="minorHAnsi" w:cstheme="minorHAnsi"/>
        </w:rPr>
        <w:t>information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to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help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marketers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solve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specif</w:t>
      </w:r>
      <w:r w:rsidRPr="002E1487">
        <w:rPr>
          <w:rFonts w:asciiTheme="minorHAnsi" w:hAnsiTheme="minorHAnsi" w:cstheme="minorHAnsi"/>
        </w:rPr>
        <w:t>ic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marketing</w:t>
      </w:r>
      <w:r w:rsidRPr="002E1487">
        <w:rPr>
          <w:rFonts w:asciiTheme="minorHAnsi" w:hAnsiTheme="minorHAnsi" w:cstheme="minorHAnsi"/>
          <w:spacing w:val="-6"/>
        </w:rPr>
        <w:t xml:space="preserve"> </w:t>
      </w:r>
      <w:r w:rsidRPr="002E1487">
        <w:rPr>
          <w:rFonts w:asciiTheme="minorHAnsi" w:hAnsiTheme="minorHAnsi" w:cstheme="minorHAnsi"/>
        </w:rPr>
        <w:t>problems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or</w:t>
      </w:r>
      <w:r w:rsidRPr="002E1487">
        <w:rPr>
          <w:rFonts w:asciiTheme="minorHAnsi" w:hAnsiTheme="minorHAnsi" w:cstheme="minorHAnsi"/>
          <w:spacing w:val="-75"/>
        </w:rPr>
        <w:t xml:space="preserve"> </w:t>
      </w:r>
      <w:r w:rsidRPr="002E1487">
        <w:rPr>
          <w:rFonts w:asciiTheme="minorHAnsi" w:hAnsiTheme="minorHAnsi" w:cstheme="minorHAnsi"/>
        </w:rPr>
        <w:t>take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advantage</w:t>
      </w:r>
      <w:r w:rsidRPr="002E1487">
        <w:rPr>
          <w:rFonts w:asciiTheme="minorHAnsi" w:hAnsiTheme="minorHAnsi" w:cstheme="minorHAnsi"/>
          <w:spacing w:val="-3"/>
        </w:rPr>
        <w:t xml:space="preserve"> </w:t>
      </w:r>
      <w:r w:rsidRPr="002E1487">
        <w:rPr>
          <w:rFonts w:asciiTheme="minorHAnsi" w:hAnsiTheme="minorHAnsi" w:cstheme="minorHAnsi"/>
        </w:rPr>
        <w:t>of marketing</w:t>
      </w:r>
      <w:r w:rsidRPr="002E1487">
        <w:rPr>
          <w:rFonts w:asciiTheme="minorHAnsi" w:hAnsiTheme="minorHAnsi" w:cstheme="minorHAnsi"/>
          <w:spacing w:val="-2"/>
        </w:rPr>
        <w:t xml:space="preserve"> </w:t>
      </w:r>
      <w:r w:rsidRPr="002E1487">
        <w:rPr>
          <w:rFonts w:asciiTheme="minorHAnsi" w:hAnsiTheme="minorHAnsi" w:cstheme="minorHAnsi"/>
        </w:rPr>
        <w:t>opportunities</w:t>
      </w:r>
    </w:p>
    <w:p w:rsidR="00AD0EBB" w:rsidRPr="002E1487" w:rsidRDefault="002E1487">
      <w:pPr>
        <w:pStyle w:val="Heading1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E1487">
        <w:rPr>
          <w:rFonts w:asciiTheme="minorHAnsi" w:hAnsiTheme="minorHAnsi" w:cstheme="minorHAnsi"/>
          <w:sz w:val="22"/>
          <w:szCs w:val="22"/>
        </w:rPr>
        <w:t>Market</w:t>
      </w:r>
      <w:r w:rsidRPr="002E148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E1487">
        <w:rPr>
          <w:rFonts w:asciiTheme="minorHAnsi" w:hAnsiTheme="minorHAnsi" w:cstheme="minorHAnsi"/>
          <w:sz w:val="22"/>
          <w:szCs w:val="22"/>
        </w:rPr>
        <w:t>research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Market</w:t>
      </w:r>
      <w:r w:rsidRPr="002E1487">
        <w:rPr>
          <w:rFonts w:asciiTheme="minorHAnsi" w:hAnsiTheme="minorHAnsi" w:cstheme="minorHAnsi"/>
          <w:spacing w:val="-4"/>
        </w:rPr>
        <w:t xml:space="preserve"> </w:t>
      </w:r>
      <w:r w:rsidRPr="002E1487">
        <w:rPr>
          <w:rFonts w:asciiTheme="minorHAnsi" w:hAnsiTheme="minorHAnsi" w:cstheme="minorHAnsi"/>
        </w:rPr>
        <w:t>design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Customer</w:t>
      </w:r>
      <w:r w:rsidRPr="002E1487">
        <w:rPr>
          <w:rFonts w:asciiTheme="minorHAnsi" w:hAnsiTheme="minorHAnsi" w:cstheme="minorHAnsi"/>
          <w:spacing w:val="-7"/>
        </w:rPr>
        <w:t xml:space="preserve"> </w:t>
      </w:r>
      <w:r w:rsidRPr="002E1487">
        <w:rPr>
          <w:rFonts w:asciiTheme="minorHAnsi" w:hAnsiTheme="minorHAnsi" w:cstheme="minorHAnsi"/>
        </w:rPr>
        <w:t>insight</w:t>
      </w:r>
    </w:p>
    <w:p w:rsidR="00AD0EBB" w:rsidRPr="002E1487" w:rsidRDefault="002E1487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2E1487">
        <w:rPr>
          <w:rFonts w:asciiTheme="minorHAnsi" w:hAnsiTheme="minorHAnsi" w:cstheme="minorHAnsi"/>
        </w:rPr>
        <w:t>Market</w:t>
      </w:r>
      <w:r w:rsidRPr="002E1487">
        <w:rPr>
          <w:rFonts w:asciiTheme="minorHAnsi" w:hAnsiTheme="minorHAnsi" w:cstheme="minorHAnsi"/>
          <w:spacing w:val="-5"/>
        </w:rPr>
        <w:t xml:space="preserve"> </w:t>
      </w:r>
      <w:r w:rsidRPr="002E1487">
        <w:rPr>
          <w:rFonts w:asciiTheme="minorHAnsi" w:hAnsiTheme="minorHAnsi" w:cstheme="minorHAnsi"/>
        </w:rPr>
        <w:t>information</w:t>
      </w:r>
      <w:bookmarkEnd w:id="0"/>
    </w:p>
    <w:sectPr w:rsidR="00AD0EBB" w:rsidRPr="002E1487">
      <w:pgSz w:w="12240" w:h="15840"/>
      <w:pgMar w:top="1380" w:right="164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A76854"/>
    <w:multiLevelType w:val="hybridMultilevel"/>
    <w:tmpl w:val="628E37A6"/>
    <w:lvl w:ilvl="0" w:tplc="546C4DB6">
      <w:start w:val="1"/>
      <w:numFmt w:val="decimal"/>
      <w:lvlText w:val="%1."/>
      <w:lvlJc w:val="left"/>
      <w:pPr>
        <w:ind w:left="482" w:hanging="36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A678C60C">
      <w:start w:val="1"/>
      <w:numFmt w:val="lowerLetter"/>
      <w:lvlText w:val="%2)"/>
      <w:lvlJc w:val="left"/>
      <w:pPr>
        <w:ind w:left="842" w:hanging="36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3BB2A4D0">
      <w:numFmt w:val="bullet"/>
      <w:lvlText w:val="•"/>
      <w:lvlJc w:val="left"/>
      <w:pPr>
        <w:ind w:left="840" w:hanging="360"/>
      </w:pPr>
      <w:rPr>
        <w:rFonts w:hint="default"/>
        <w:lang w:val="en-US" w:eastAsia="en-US" w:bidi="ar-SA"/>
      </w:rPr>
    </w:lvl>
    <w:lvl w:ilvl="3" w:tplc="31DE689C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4" w:tplc="837E21FC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5" w:tplc="2DEACAA6">
      <w:numFmt w:val="bullet"/>
      <w:lvlText w:val="•"/>
      <w:lvlJc w:val="left"/>
      <w:pPr>
        <w:ind w:left="3870" w:hanging="360"/>
      </w:pPr>
      <w:rPr>
        <w:rFonts w:hint="default"/>
        <w:lang w:val="en-US" w:eastAsia="en-US" w:bidi="ar-SA"/>
      </w:rPr>
    </w:lvl>
    <w:lvl w:ilvl="6" w:tplc="F260FBC4">
      <w:numFmt w:val="bullet"/>
      <w:lvlText w:val="•"/>
      <w:lvlJc w:val="left"/>
      <w:pPr>
        <w:ind w:left="4880" w:hanging="360"/>
      </w:pPr>
      <w:rPr>
        <w:rFonts w:hint="default"/>
        <w:lang w:val="en-US" w:eastAsia="en-US" w:bidi="ar-SA"/>
      </w:rPr>
    </w:lvl>
    <w:lvl w:ilvl="7" w:tplc="1374B666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8" w:tplc="01F2EF74">
      <w:numFmt w:val="bullet"/>
      <w:lvlText w:val="•"/>
      <w:lvlJc w:val="left"/>
      <w:pPr>
        <w:ind w:left="690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D0EBB"/>
    <w:rsid w:val="002E1487"/>
    <w:rsid w:val="00AD0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A8AFB993-5DF2-4C93-886C-1EB94E6F8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842" w:hanging="36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42" w:hanging="361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842" w:hanging="361"/>
    </w:pPr>
  </w:style>
  <w:style w:type="paragraph" w:customStyle="1" w:styleId="TableParagraph">
    <w:name w:val="Table Paragraph"/>
    <w:basedOn w:val="Normal"/>
    <w:uiPriority w:val="1"/>
    <w:qFormat/>
    <w:pPr>
      <w:spacing w:before="5"/>
      <w:jc w:val="center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1451</Words>
  <Characters>8275</Characters>
  <Application>Microsoft Office Word</Application>
  <DocSecurity>0</DocSecurity>
  <Lines>68</Lines>
  <Paragraphs>19</Paragraphs>
  <ScaleCrop>false</ScaleCrop>
  <Company/>
  <LinksUpToDate>false</LinksUpToDate>
  <CharactersWithSpaces>9707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Marketing 300 – Marketing Principles</dc:title>
  <dc:creator>John and Beth Eaton</dc:creator>
  <cp:lastModifiedBy>Microsoft account</cp:lastModifiedBy>
  <cp:revision>2</cp:revision>
  <dcterms:created xsi:type="dcterms:W3CDTF">2021-05-20T03:25:00Z</dcterms:created>
  <dcterms:modified xsi:type="dcterms:W3CDTF">2021-05-20T03:28:00Z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2016-03-02T00:00:00Z</vt:filetime>
  </property>
  <property fmtid="{D5CDD505-2E9C-101B-9397-08002B2CF9AE}" pid="3" name="Creator">
    <vt:lpwstr>Writer</vt:lpwstr>
  </property>
  <property fmtid="{D5CDD505-2E9C-101B-9397-08002B2CF9AE}" pid="4" name="LastSaved">
    <vt:filetime>2016-03-02T00:00:00Z</vt:filetime>
  </property>
</Properties>
</file>