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850" w:rsidRDefault="008C3850" w:rsidP="008C3850">
      <w:pPr>
        <w:spacing w:line="480" w:lineRule="auto"/>
        <w:jc w:val="center"/>
        <w:rPr>
          <w:rFonts w:ascii="Times New Roman" w:hAnsi="Times New Roman" w:cs="Times New Roman"/>
          <w:sz w:val="24"/>
          <w:szCs w:val="24"/>
        </w:rPr>
      </w:pPr>
    </w:p>
    <w:p w:rsidR="008C3850" w:rsidRDefault="008C3850" w:rsidP="008C3850">
      <w:pPr>
        <w:spacing w:line="480" w:lineRule="auto"/>
        <w:jc w:val="center"/>
        <w:rPr>
          <w:rFonts w:ascii="Times New Roman" w:hAnsi="Times New Roman" w:cs="Times New Roman"/>
          <w:sz w:val="24"/>
          <w:szCs w:val="24"/>
        </w:rPr>
      </w:pPr>
    </w:p>
    <w:p w:rsidR="008C3850" w:rsidRDefault="008C3850" w:rsidP="008C3850">
      <w:pPr>
        <w:spacing w:line="480" w:lineRule="auto"/>
        <w:jc w:val="center"/>
        <w:rPr>
          <w:rFonts w:ascii="Times New Roman" w:hAnsi="Times New Roman" w:cs="Times New Roman"/>
          <w:sz w:val="24"/>
          <w:szCs w:val="24"/>
        </w:rPr>
      </w:pPr>
    </w:p>
    <w:p w:rsidR="008C3850" w:rsidRDefault="008C3850" w:rsidP="008C3850">
      <w:pPr>
        <w:spacing w:line="480" w:lineRule="auto"/>
        <w:jc w:val="center"/>
        <w:rPr>
          <w:rFonts w:ascii="Times New Roman" w:hAnsi="Times New Roman" w:cs="Times New Roman"/>
          <w:sz w:val="24"/>
          <w:szCs w:val="24"/>
        </w:rPr>
      </w:pPr>
    </w:p>
    <w:p w:rsidR="008C3850" w:rsidRDefault="008C3850" w:rsidP="008C3850">
      <w:pPr>
        <w:spacing w:line="480" w:lineRule="auto"/>
        <w:jc w:val="center"/>
        <w:rPr>
          <w:rFonts w:ascii="Times New Roman" w:hAnsi="Times New Roman" w:cs="Times New Roman"/>
          <w:sz w:val="24"/>
          <w:szCs w:val="24"/>
        </w:rPr>
      </w:pPr>
    </w:p>
    <w:p w:rsidR="008C3850" w:rsidRDefault="008C3850" w:rsidP="008C3850">
      <w:pPr>
        <w:spacing w:line="480" w:lineRule="auto"/>
        <w:jc w:val="center"/>
        <w:rPr>
          <w:rFonts w:ascii="Times New Roman" w:hAnsi="Times New Roman" w:cs="Times New Roman"/>
          <w:sz w:val="24"/>
          <w:szCs w:val="24"/>
        </w:rPr>
      </w:pPr>
      <w:r w:rsidRPr="008C3850">
        <w:rPr>
          <w:rFonts w:ascii="Times New Roman" w:hAnsi="Times New Roman" w:cs="Times New Roman"/>
          <w:sz w:val="24"/>
          <w:szCs w:val="24"/>
        </w:rPr>
        <w:t>Graphical Representation</w:t>
      </w:r>
    </w:p>
    <w:p w:rsidR="008C3850" w:rsidRDefault="008C3850" w:rsidP="008C3850">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w:t>
      </w:r>
    </w:p>
    <w:p w:rsidR="008C3850" w:rsidRDefault="008C3850" w:rsidP="008C3850">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w:t>
      </w:r>
    </w:p>
    <w:p w:rsidR="008C3850" w:rsidRDefault="008C3850" w:rsidP="008C3850">
      <w:pPr>
        <w:spacing w:line="480" w:lineRule="auto"/>
        <w:jc w:val="center"/>
        <w:rPr>
          <w:rFonts w:ascii="Times New Roman" w:hAnsi="Times New Roman" w:cs="Times New Roman"/>
          <w:sz w:val="24"/>
          <w:szCs w:val="24"/>
        </w:rPr>
      </w:pPr>
      <w:r>
        <w:rPr>
          <w:rFonts w:ascii="Times New Roman" w:hAnsi="Times New Roman" w:cs="Times New Roman"/>
          <w:sz w:val="24"/>
          <w:szCs w:val="24"/>
        </w:rPr>
        <w:t>Class</w:t>
      </w:r>
    </w:p>
    <w:p w:rsidR="008C3850" w:rsidRDefault="008C3850" w:rsidP="008C3850">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8C3850" w:rsidRDefault="008C3850" w:rsidP="008C3850">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8C3850" w:rsidRDefault="008C3850">
      <w:pPr>
        <w:rPr>
          <w:rFonts w:ascii="Times New Roman" w:hAnsi="Times New Roman" w:cs="Times New Roman"/>
          <w:sz w:val="24"/>
          <w:szCs w:val="24"/>
        </w:rPr>
      </w:pPr>
      <w:r>
        <w:rPr>
          <w:rFonts w:ascii="Times New Roman" w:hAnsi="Times New Roman" w:cs="Times New Roman"/>
          <w:sz w:val="24"/>
          <w:szCs w:val="24"/>
        </w:rPr>
        <w:br w:type="page"/>
      </w:r>
    </w:p>
    <w:p w:rsidR="00FF41D7" w:rsidRPr="008C3850" w:rsidRDefault="00FF41D7" w:rsidP="008C3850">
      <w:pPr>
        <w:spacing w:line="480" w:lineRule="auto"/>
        <w:jc w:val="center"/>
        <w:rPr>
          <w:rFonts w:ascii="Times New Roman" w:hAnsi="Times New Roman" w:cs="Times New Roman"/>
          <w:sz w:val="24"/>
          <w:szCs w:val="24"/>
        </w:rPr>
      </w:pPr>
      <w:r w:rsidRPr="008C3850">
        <w:rPr>
          <w:rFonts w:ascii="Times New Roman" w:hAnsi="Times New Roman" w:cs="Times New Roman"/>
          <w:sz w:val="24"/>
          <w:szCs w:val="24"/>
        </w:rPr>
        <w:lastRenderedPageBreak/>
        <w:t xml:space="preserve">Graphical </w:t>
      </w:r>
      <w:r w:rsidR="008C3850" w:rsidRPr="008C3850">
        <w:rPr>
          <w:rFonts w:ascii="Times New Roman" w:hAnsi="Times New Roman" w:cs="Times New Roman"/>
          <w:sz w:val="24"/>
          <w:szCs w:val="24"/>
        </w:rPr>
        <w:t>R</w:t>
      </w:r>
      <w:r w:rsidRPr="008C3850">
        <w:rPr>
          <w:rFonts w:ascii="Times New Roman" w:hAnsi="Times New Roman" w:cs="Times New Roman"/>
          <w:sz w:val="24"/>
          <w:szCs w:val="24"/>
        </w:rPr>
        <w:t>epresentation</w:t>
      </w:r>
    </w:p>
    <w:p w:rsidR="00FF41D7" w:rsidRPr="00306513" w:rsidRDefault="00FF41D7" w:rsidP="00FF41D7">
      <w:pPr>
        <w:spacing w:line="480" w:lineRule="auto"/>
        <w:ind w:firstLine="720"/>
        <w:rPr>
          <w:rFonts w:ascii="Times New Roman" w:hAnsi="Times New Roman" w:cs="Times New Roman"/>
          <w:sz w:val="24"/>
          <w:szCs w:val="24"/>
        </w:rPr>
      </w:pPr>
      <w:r w:rsidRPr="00306513">
        <w:rPr>
          <w:rFonts w:ascii="Times New Roman" w:hAnsi="Times New Roman" w:cs="Times New Roman"/>
          <w:sz w:val="24"/>
          <w:szCs w:val="24"/>
        </w:rPr>
        <w:t>Graphical representation aids easy understanding and comparison of different categories of variables.  There are many kinds of graphical method whose utilization depends on the nature of the variable and the information to be displayed. Some of the methods include pie chart, bar graphs, and scatter plots among other means</w:t>
      </w:r>
      <w:r w:rsidR="00306513">
        <w:rPr>
          <w:rFonts w:ascii="Times New Roman" w:hAnsi="Times New Roman" w:cs="Times New Roman"/>
          <w:sz w:val="24"/>
          <w:szCs w:val="24"/>
        </w:rPr>
        <w:t xml:space="preserve"> </w:t>
      </w:r>
      <w:r w:rsidR="00306513" w:rsidRPr="00306513">
        <w:rPr>
          <w:rFonts w:ascii="Times New Roman" w:hAnsi="Times New Roman" w:cs="Times New Roman"/>
          <w:sz w:val="24"/>
          <w:szCs w:val="24"/>
        </w:rPr>
        <w:t>(Rocha, 2020, p. 105-126)</w:t>
      </w:r>
      <w:r w:rsidRPr="00306513">
        <w:rPr>
          <w:rFonts w:ascii="Times New Roman" w:hAnsi="Times New Roman" w:cs="Times New Roman"/>
          <w:sz w:val="24"/>
          <w:szCs w:val="24"/>
        </w:rPr>
        <w:t>. In this article, a pie chart could be used to display the distribution of respondent on the use of psychotropic medicine. This could make it easier to get an estimated proportion of the population that uses the medicine or not. A scatter plot could be drawn to display the relationship between childhood misfortune and use of psychotropic medication in adulthood</w:t>
      </w:r>
      <w:r w:rsidR="000267A3">
        <w:rPr>
          <w:rFonts w:ascii="Times New Roman" w:hAnsi="Times New Roman" w:cs="Times New Roman"/>
          <w:sz w:val="24"/>
          <w:szCs w:val="24"/>
        </w:rPr>
        <w:t xml:space="preserve"> </w:t>
      </w:r>
      <w:r w:rsidR="000267A3" w:rsidRPr="000267A3">
        <w:rPr>
          <w:rFonts w:ascii="Times New Roman" w:hAnsi="Times New Roman" w:cs="Times New Roman"/>
          <w:sz w:val="24"/>
          <w:szCs w:val="24"/>
        </w:rPr>
        <w:t>(Rocha, 2020, p. 105-126</w:t>
      </w:r>
      <w:r w:rsidR="007E2AC6">
        <w:rPr>
          <w:rFonts w:ascii="Times New Roman" w:hAnsi="Times New Roman" w:cs="Times New Roman"/>
          <w:sz w:val="24"/>
          <w:szCs w:val="24"/>
        </w:rPr>
        <w:t xml:space="preserve">; </w:t>
      </w:r>
      <w:r w:rsidR="007E2AC6" w:rsidRPr="007E2AC6">
        <w:rPr>
          <w:rFonts w:ascii="Times New Roman" w:hAnsi="Times New Roman" w:cs="Times New Roman"/>
          <w:sz w:val="24"/>
          <w:szCs w:val="24"/>
        </w:rPr>
        <w:t>Morton &amp; Ferraro, 2018, p. 558-579)</w:t>
      </w:r>
      <w:r w:rsidRPr="00306513">
        <w:rPr>
          <w:rFonts w:ascii="Times New Roman" w:hAnsi="Times New Roman" w:cs="Times New Roman"/>
          <w:sz w:val="24"/>
          <w:szCs w:val="24"/>
        </w:rPr>
        <w:t xml:space="preserve">. </w:t>
      </w:r>
    </w:p>
    <w:p w:rsidR="00FF41D7" w:rsidRPr="00306513" w:rsidRDefault="00FF41D7" w:rsidP="00306513">
      <w:pPr>
        <w:spacing w:line="480" w:lineRule="auto"/>
        <w:ind w:firstLine="720"/>
        <w:rPr>
          <w:rFonts w:ascii="Times New Roman" w:hAnsi="Times New Roman" w:cs="Times New Roman"/>
          <w:sz w:val="24"/>
          <w:szCs w:val="24"/>
        </w:rPr>
      </w:pPr>
      <w:r w:rsidRPr="00306513">
        <w:rPr>
          <w:rFonts w:ascii="Times New Roman" w:hAnsi="Times New Roman" w:cs="Times New Roman"/>
          <w:sz w:val="24"/>
          <w:szCs w:val="24"/>
        </w:rPr>
        <w:t>The scatter plot could easily showcase presence of negative or positive trend between the two variables</w:t>
      </w:r>
      <w:r w:rsidR="00E83553">
        <w:rPr>
          <w:rFonts w:ascii="Times New Roman" w:hAnsi="Times New Roman" w:cs="Times New Roman"/>
          <w:sz w:val="24"/>
          <w:szCs w:val="24"/>
        </w:rPr>
        <w:t xml:space="preserve"> </w:t>
      </w:r>
      <w:r w:rsidR="00E83553" w:rsidRPr="00E83553">
        <w:rPr>
          <w:rFonts w:ascii="Times New Roman" w:hAnsi="Times New Roman" w:cs="Times New Roman"/>
          <w:sz w:val="24"/>
          <w:szCs w:val="24"/>
        </w:rPr>
        <w:t>(Rocha, 2020, p. 105-126)</w:t>
      </w:r>
      <w:r w:rsidRPr="00306513">
        <w:rPr>
          <w:rFonts w:ascii="Times New Roman" w:hAnsi="Times New Roman" w:cs="Times New Roman"/>
          <w:sz w:val="24"/>
          <w:szCs w:val="24"/>
        </w:rPr>
        <w:t>. This could make it easier to understand the relationship through visualization. Bar graphs could be used to display family structures, common child and maltreatments</w:t>
      </w:r>
    </w:p>
    <w:p w:rsidR="00306513" w:rsidRPr="00306513" w:rsidRDefault="00306513">
      <w:pPr>
        <w:rPr>
          <w:rFonts w:ascii="Times New Roman" w:hAnsi="Times New Roman" w:cs="Times New Roman"/>
          <w:b/>
          <w:sz w:val="24"/>
          <w:szCs w:val="24"/>
        </w:rPr>
      </w:pPr>
      <w:r w:rsidRPr="00306513">
        <w:rPr>
          <w:rFonts w:ascii="Times New Roman" w:hAnsi="Times New Roman" w:cs="Times New Roman"/>
          <w:b/>
          <w:sz w:val="24"/>
          <w:szCs w:val="24"/>
        </w:rPr>
        <w:br w:type="page"/>
      </w:r>
    </w:p>
    <w:p w:rsidR="00FF41D7" w:rsidRPr="00306513" w:rsidRDefault="00FF41D7" w:rsidP="00306513">
      <w:pPr>
        <w:spacing w:line="480" w:lineRule="auto"/>
        <w:ind w:firstLine="720"/>
        <w:jc w:val="center"/>
        <w:rPr>
          <w:rFonts w:ascii="Times New Roman" w:hAnsi="Times New Roman" w:cs="Times New Roman"/>
          <w:sz w:val="24"/>
          <w:szCs w:val="24"/>
        </w:rPr>
      </w:pPr>
      <w:r w:rsidRPr="00306513">
        <w:rPr>
          <w:rFonts w:ascii="Times New Roman" w:hAnsi="Times New Roman" w:cs="Times New Roman"/>
          <w:sz w:val="24"/>
          <w:szCs w:val="24"/>
        </w:rPr>
        <w:lastRenderedPageBreak/>
        <w:t>Reference</w:t>
      </w:r>
      <w:r w:rsidR="002A1D9C">
        <w:rPr>
          <w:rFonts w:ascii="Times New Roman" w:hAnsi="Times New Roman" w:cs="Times New Roman"/>
          <w:sz w:val="24"/>
          <w:szCs w:val="24"/>
        </w:rPr>
        <w:t>s</w:t>
      </w:r>
      <w:bookmarkStart w:id="0" w:name="_GoBack"/>
      <w:bookmarkEnd w:id="0"/>
    </w:p>
    <w:p w:rsidR="00FF41D7" w:rsidRDefault="00306513" w:rsidP="00306513">
      <w:pPr>
        <w:spacing w:line="480" w:lineRule="auto"/>
        <w:ind w:left="720" w:hanging="720"/>
        <w:rPr>
          <w:rFonts w:ascii="Times New Roman" w:hAnsi="Times New Roman" w:cs="Times New Roman"/>
          <w:sz w:val="24"/>
          <w:szCs w:val="24"/>
        </w:rPr>
      </w:pPr>
      <w:r w:rsidRPr="00306513">
        <w:rPr>
          <w:rFonts w:ascii="Times New Roman" w:hAnsi="Times New Roman" w:cs="Times New Roman"/>
          <w:sz w:val="24"/>
          <w:szCs w:val="24"/>
        </w:rPr>
        <w:t>Morton, P. M., &amp; Ferraro, K. F. (2018). Does early-life misfortune increase the likelihood of psychotropic medication use in later life?. </w:t>
      </w:r>
      <w:r w:rsidRPr="00306513">
        <w:rPr>
          <w:rFonts w:ascii="Times New Roman" w:hAnsi="Times New Roman" w:cs="Times New Roman"/>
          <w:i/>
          <w:iCs/>
          <w:sz w:val="24"/>
          <w:szCs w:val="24"/>
        </w:rPr>
        <w:t>Research on aging</w:t>
      </w:r>
      <w:r w:rsidRPr="00306513">
        <w:rPr>
          <w:rFonts w:ascii="Times New Roman" w:hAnsi="Times New Roman" w:cs="Times New Roman"/>
          <w:sz w:val="24"/>
          <w:szCs w:val="24"/>
        </w:rPr>
        <w:t>, </w:t>
      </w:r>
      <w:r w:rsidRPr="00306513">
        <w:rPr>
          <w:rFonts w:ascii="Times New Roman" w:hAnsi="Times New Roman" w:cs="Times New Roman"/>
          <w:i/>
          <w:iCs/>
          <w:sz w:val="24"/>
          <w:szCs w:val="24"/>
        </w:rPr>
        <w:t>40</w:t>
      </w:r>
      <w:r w:rsidRPr="00306513">
        <w:rPr>
          <w:rFonts w:ascii="Times New Roman" w:hAnsi="Times New Roman" w:cs="Times New Roman"/>
          <w:sz w:val="24"/>
          <w:szCs w:val="24"/>
        </w:rPr>
        <w:t>(6), 558-579.</w:t>
      </w:r>
      <w:r>
        <w:rPr>
          <w:rFonts w:ascii="Times New Roman" w:hAnsi="Times New Roman" w:cs="Times New Roman"/>
          <w:sz w:val="24"/>
          <w:szCs w:val="24"/>
        </w:rPr>
        <w:t xml:space="preserve"> </w:t>
      </w:r>
    </w:p>
    <w:p w:rsidR="00306513" w:rsidRPr="00306513" w:rsidRDefault="00306513" w:rsidP="00306513">
      <w:pPr>
        <w:spacing w:line="480" w:lineRule="auto"/>
        <w:ind w:left="720" w:hanging="720"/>
        <w:rPr>
          <w:rFonts w:ascii="Times New Roman" w:hAnsi="Times New Roman" w:cs="Times New Roman"/>
          <w:sz w:val="24"/>
          <w:szCs w:val="24"/>
        </w:rPr>
      </w:pPr>
      <w:r w:rsidRPr="00306513">
        <w:rPr>
          <w:rFonts w:ascii="Times New Roman" w:hAnsi="Times New Roman" w:cs="Times New Roman"/>
          <w:sz w:val="24"/>
          <w:szCs w:val="24"/>
        </w:rPr>
        <w:t>Rocha, H. (2020). Graphical representation of functions using technology: a window to teacher knowledge. </w:t>
      </w:r>
      <w:r w:rsidRPr="00306513">
        <w:rPr>
          <w:rFonts w:ascii="Times New Roman" w:hAnsi="Times New Roman" w:cs="Times New Roman"/>
          <w:i/>
          <w:iCs/>
          <w:sz w:val="24"/>
          <w:szCs w:val="24"/>
        </w:rPr>
        <w:t>Teaching Mathematics and its Applications: An International Journal of the IMA</w:t>
      </w:r>
      <w:r w:rsidRPr="00306513">
        <w:rPr>
          <w:rFonts w:ascii="Times New Roman" w:hAnsi="Times New Roman" w:cs="Times New Roman"/>
          <w:sz w:val="24"/>
          <w:szCs w:val="24"/>
        </w:rPr>
        <w:t>, </w:t>
      </w:r>
      <w:r w:rsidRPr="00306513">
        <w:rPr>
          <w:rFonts w:ascii="Times New Roman" w:hAnsi="Times New Roman" w:cs="Times New Roman"/>
          <w:i/>
          <w:iCs/>
          <w:sz w:val="24"/>
          <w:szCs w:val="24"/>
        </w:rPr>
        <w:t>39</w:t>
      </w:r>
      <w:r w:rsidRPr="00306513">
        <w:rPr>
          <w:rFonts w:ascii="Times New Roman" w:hAnsi="Times New Roman" w:cs="Times New Roman"/>
          <w:sz w:val="24"/>
          <w:szCs w:val="24"/>
        </w:rPr>
        <w:t>(2), 105-126.</w:t>
      </w:r>
      <w:r>
        <w:rPr>
          <w:rFonts w:ascii="Times New Roman" w:hAnsi="Times New Roman" w:cs="Times New Roman"/>
          <w:sz w:val="24"/>
          <w:szCs w:val="24"/>
        </w:rPr>
        <w:t xml:space="preserve"> </w:t>
      </w:r>
    </w:p>
    <w:sectPr w:rsidR="00306513" w:rsidRPr="00306513" w:rsidSect="004174EB">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19D" w:rsidRDefault="0056419D" w:rsidP="00443533">
      <w:pPr>
        <w:spacing w:after="0" w:line="240" w:lineRule="auto"/>
      </w:pPr>
      <w:r>
        <w:separator/>
      </w:r>
    </w:p>
  </w:endnote>
  <w:endnote w:type="continuationSeparator" w:id="0">
    <w:p w:rsidR="0056419D" w:rsidRDefault="0056419D" w:rsidP="00443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19D" w:rsidRDefault="0056419D" w:rsidP="00443533">
      <w:pPr>
        <w:spacing w:after="0" w:line="240" w:lineRule="auto"/>
      </w:pPr>
      <w:r>
        <w:separator/>
      </w:r>
    </w:p>
  </w:footnote>
  <w:footnote w:type="continuationSeparator" w:id="0">
    <w:p w:rsidR="0056419D" w:rsidRDefault="0056419D" w:rsidP="004435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1247186673"/>
      <w:docPartObj>
        <w:docPartGallery w:val="Page Numbers (Top of Page)"/>
        <w:docPartUnique/>
      </w:docPartObj>
    </w:sdtPr>
    <w:sdtEndPr>
      <w:rPr>
        <w:noProof/>
      </w:rPr>
    </w:sdtEndPr>
    <w:sdtContent>
      <w:p w:rsidR="004174EB" w:rsidRPr="004174EB" w:rsidRDefault="004174EB">
        <w:pPr>
          <w:pStyle w:val="Header"/>
          <w:rPr>
            <w:rFonts w:ascii="Times New Roman" w:hAnsi="Times New Roman" w:cs="Times New Roman"/>
            <w:sz w:val="24"/>
          </w:rPr>
        </w:pPr>
        <w:r w:rsidRPr="004174EB">
          <w:rPr>
            <w:rFonts w:ascii="Times New Roman" w:hAnsi="Times New Roman" w:cs="Times New Roman"/>
            <w:sz w:val="24"/>
          </w:rPr>
          <w:t xml:space="preserve">GRAPHICAL REPRESENTATION </w:t>
        </w:r>
        <w:r w:rsidRPr="004174EB">
          <w:rPr>
            <w:rFonts w:ascii="Times New Roman" w:hAnsi="Times New Roman" w:cs="Times New Roman"/>
            <w:sz w:val="24"/>
          </w:rPr>
          <w:tab/>
        </w:r>
        <w:r w:rsidRPr="004174EB">
          <w:rPr>
            <w:rFonts w:ascii="Times New Roman" w:hAnsi="Times New Roman" w:cs="Times New Roman"/>
            <w:sz w:val="24"/>
          </w:rPr>
          <w:tab/>
        </w:r>
        <w:r w:rsidRPr="004174EB">
          <w:rPr>
            <w:rFonts w:ascii="Times New Roman" w:hAnsi="Times New Roman" w:cs="Times New Roman"/>
            <w:sz w:val="24"/>
          </w:rPr>
          <w:fldChar w:fldCharType="begin"/>
        </w:r>
        <w:r w:rsidRPr="004174EB">
          <w:rPr>
            <w:rFonts w:ascii="Times New Roman" w:hAnsi="Times New Roman" w:cs="Times New Roman"/>
            <w:sz w:val="24"/>
          </w:rPr>
          <w:instrText xml:space="preserve"> PAGE   \* MERGEFORMAT </w:instrText>
        </w:r>
        <w:r w:rsidRPr="004174EB">
          <w:rPr>
            <w:rFonts w:ascii="Times New Roman" w:hAnsi="Times New Roman" w:cs="Times New Roman"/>
            <w:sz w:val="24"/>
          </w:rPr>
          <w:fldChar w:fldCharType="separate"/>
        </w:r>
        <w:r w:rsidR="002A1D9C">
          <w:rPr>
            <w:rFonts w:ascii="Times New Roman" w:hAnsi="Times New Roman" w:cs="Times New Roman"/>
            <w:noProof/>
            <w:sz w:val="24"/>
          </w:rPr>
          <w:t>3</w:t>
        </w:r>
        <w:r w:rsidRPr="004174EB">
          <w:rPr>
            <w:rFonts w:ascii="Times New Roman" w:hAnsi="Times New Roman" w:cs="Times New Roman"/>
            <w:noProof/>
            <w:sz w:val="24"/>
          </w:rPr>
          <w:fldChar w:fldCharType="end"/>
        </w:r>
      </w:p>
    </w:sdtContent>
  </w:sdt>
  <w:p w:rsidR="00443533" w:rsidRPr="004174EB" w:rsidRDefault="00443533">
    <w:pPr>
      <w:pStyle w:val="Header"/>
      <w:rPr>
        <w:rFonts w:ascii="Times New Roman" w:hAnsi="Times New Roman" w:cs="Times New Roman"/>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4EB" w:rsidRPr="004174EB" w:rsidRDefault="004174EB">
    <w:pPr>
      <w:pStyle w:val="Header"/>
      <w:rPr>
        <w:rFonts w:ascii="Times New Roman" w:hAnsi="Times New Roman" w:cs="Times New Roman"/>
        <w:sz w:val="24"/>
      </w:rPr>
    </w:pPr>
    <w:r w:rsidRPr="004174EB">
      <w:rPr>
        <w:rFonts w:ascii="Times New Roman" w:hAnsi="Times New Roman" w:cs="Times New Roman"/>
        <w:sz w:val="24"/>
      </w:rPr>
      <w:t>Running Head: GRAPHICAL REPRESENTATION</w:t>
    </w:r>
    <w:r w:rsidRPr="004174EB">
      <w:rPr>
        <w:rFonts w:ascii="Times New Roman" w:hAnsi="Times New Roman" w:cs="Times New Roman"/>
        <w:sz w:val="24"/>
      </w:rPr>
      <w:tab/>
    </w:r>
    <w:sdt>
      <w:sdtPr>
        <w:rPr>
          <w:rFonts w:ascii="Times New Roman" w:hAnsi="Times New Roman" w:cs="Times New Roman"/>
          <w:sz w:val="24"/>
        </w:rPr>
        <w:id w:val="781780393"/>
        <w:docPartObj>
          <w:docPartGallery w:val="Page Numbers (Top of Page)"/>
          <w:docPartUnique/>
        </w:docPartObj>
      </w:sdtPr>
      <w:sdtEndPr>
        <w:rPr>
          <w:noProof/>
        </w:rPr>
      </w:sdtEndPr>
      <w:sdtContent>
        <w:r w:rsidRPr="004174EB">
          <w:rPr>
            <w:rFonts w:ascii="Times New Roman" w:hAnsi="Times New Roman" w:cs="Times New Roman"/>
            <w:sz w:val="24"/>
          </w:rPr>
          <w:fldChar w:fldCharType="begin"/>
        </w:r>
        <w:r w:rsidRPr="004174EB">
          <w:rPr>
            <w:rFonts w:ascii="Times New Roman" w:hAnsi="Times New Roman" w:cs="Times New Roman"/>
            <w:sz w:val="24"/>
          </w:rPr>
          <w:instrText xml:space="preserve"> PAGE   \* MERGEFORMAT </w:instrText>
        </w:r>
        <w:r w:rsidRPr="004174EB">
          <w:rPr>
            <w:rFonts w:ascii="Times New Roman" w:hAnsi="Times New Roman" w:cs="Times New Roman"/>
            <w:sz w:val="24"/>
          </w:rPr>
          <w:fldChar w:fldCharType="separate"/>
        </w:r>
        <w:r>
          <w:rPr>
            <w:rFonts w:ascii="Times New Roman" w:hAnsi="Times New Roman" w:cs="Times New Roman"/>
            <w:noProof/>
            <w:sz w:val="24"/>
          </w:rPr>
          <w:t>1</w:t>
        </w:r>
        <w:r w:rsidRPr="004174EB">
          <w:rPr>
            <w:rFonts w:ascii="Times New Roman" w:hAnsi="Times New Roman" w:cs="Times New Roman"/>
            <w:noProof/>
            <w:sz w:val="24"/>
          </w:rPr>
          <w:fldChar w:fldCharType="end"/>
        </w:r>
      </w:sdtContent>
    </w:sdt>
  </w:p>
  <w:p w:rsidR="004174EB" w:rsidRPr="004174EB" w:rsidRDefault="004174EB">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151"/>
    <w:rsid w:val="000267A3"/>
    <w:rsid w:val="000C3736"/>
    <w:rsid w:val="00165B63"/>
    <w:rsid w:val="00205078"/>
    <w:rsid w:val="00217CF4"/>
    <w:rsid w:val="00281BBB"/>
    <w:rsid w:val="002A1D9C"/>
    <w:rsid w:val="002C1F97"/>
    <w:rsid w:val="00306513"/>
    <w:rsid w:val="00385488"/>
    <w:rsid w:val="003F6355"/>
    <w:rsid w:val="004174EB"/>
    <w:rsid w:val="00443533"/>
    <w:rsid w:val="0056419D"/>
    <w:rsid w:val="00643150"/>
    <w:rsid w:val="007E2AC6"/>
    <w:rsid w:val="008C3850"/>
    <w:rsid w:val="00A27151"/>
    <w:rsid w:val="00A715C0"/>
    <w:rsid w:val="00B056C0"/>
    <w:rsid w:val="00C4516F"/>
    <w:rsid w:val="00CD64C8"/>
    <w:rsid w:val="00CD7944"/>
    <w:rsid w:val="00D35048"/>
    <w:rsid w:val="00DB2400"/>
    <w:rsid w:val="00E83553"/>
    <w:rsid w:val="00FF4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516F"/>
    <w:rPr>
      <w:b/>
      <w:bCs/>
    </w:rPr>
  </w:style>
  <w:style w:type="character" w:styleId="Hyperlink">
    <w:name w:val="Hyperlink"/>
    <w:basedOn w:val="DefaultParagraphFont"/>
    <w:uiPriority w:val="99"/>
    <w:unhideWhenUsed/>
    <w:rsid w:val="00C4516F"/>
    <w:rPr>
      <w:color w:val="0000FF"/>
      <w:u w:val="single"/>
    </w:rPr>
  </w:style>
  <w:style w:type="character" w:styleId="Emphasis">
    <w:name w:val="Emphasis"/>
    <w:basedOn w:val="DefaultParagraphFont"/>
    <w:uiPriority w:val="20"/>
    <w:qFormat/>
    <w:rsid w:val="00C4516F"/>
    <w:rPr>
      <w:i/>
      <w:iCs/>
    </w:rPr>
  </w:style>
  <w:style w:type="character" w:styleId="FollowedHyperlink">
    <w:name w:val="FollowedHyperlink"/>
    <w:basedOn w:val="DefaultParagraphFont"/>
    <w:uiPriority w:val="99"/>
    <w:semiHidden/>
    <w:unhideWhenUsed/>
    <w:rsid w:val="00C4516F"/>
    <w:rPr>
      <w:color w:val="800080" w:themeColor="followedHyperlink"/>
      <w:u w:val="single"/>
    </w:rPr>
  </w:style>
  <w:style w:type="paragraph" w:styleId="Header">
    <w:name w:val="header"/>
    <w:basedOn w:val="Normal"/>
    <w:link w:val="HeaderChar"/>
    <w:uiPriority w:val="99"/>
    <w:unhideWhenUsed/>
    <w:rsid w:val="00443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533"/>
  </w:style>
  <w:style w:type="paragraph" w:styleId="Footer">
    <w:name w:val="footer"/>
    <w:basedOn w:val="Normal"/>
    <w:link w:val="FooterChar"/>
    <w:uiPriority w:val="99"/>
    <w:unhideWhenUsed/>
    <w:rsid w:val="004435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5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516F"/>
    <w:rPr>
      <w:b/>
      <w:bCs/>
    </w:rPr>
  </w:style>
  <w:style w:type="character" w:styleId="Hyperlink">
    <w:name w:val="Hyperlink"/>
    <w:basedOn w:val="DefaultParagraphFont"/>
    <w:uiPriority w:val="99"/>
    <w:unhideWhenUsed/>
    <w:rsid w:val="00C4516F"/>
    <w:rPr>
      <w:color w:val="0000FF"/>
      <w:u w:val="single"/>
    </w:rPr>
  </w:style>
  <w:style w:type="character" w:styleId="Emphasis">
    <w:name w:val="Emphasis"/>
    <w:basedOn w:val="DefaultParagraphFont"/>
    <w:uiPriority w:val="20"/>
    <w:qFormat/>
    <w:rsid w:val="00C4516F"/>
    <w:rPr>
      <w:i/>
      <w:iCs/>
    </w:rPr>
  </w:style>
  <w:style w:type="character" w:styleId="FollowedHyperlink">
    <w:name w:val="FollowedHyperlink"/>
    <w:basedOn w:val="DefaultParagraphFont"/>
    <w:uiPriority w:val="99"/>
    <w:semiHidden/>
    <w:unhideWhenUsed/>
    <w:rsid w:val="00C4516F"/>
    <w:rPr>
      <w:color w:val="800080" w:themeColor="followedHyperlink"/>
      <w:u w:val="single"/>
    </w:rPr>
  </w:style>
  <w:style w:type="paragraph" w:styleId="Header">
    <w:name w:val="header"/>
    <w:basedOn w:val="Normal"/>
    <w:link w:val="HeaderChar"/>
    <w:uiPriority w:val="99"/>
    <w:unhideWhenUsed/>
    <w:rsid w:val="00443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533"/>
  </w:style>
  <w:style w:type="paragraph" w:styleId="Footer">
    <w:name w:val="footer"/>
    <w:basedOn w:val="Normal"/>
    <w:link w:val="FooterChar"/>
    <w:uiPriority w:val="99"/>
    <w:unhideWhenUsed/>
    <w:rsid w:val="004435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3</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juma isaac</dc:creator>
  <cp:lastModifiedBy>clinton otieno</cp:lastModifiedBy>
  <cp:revision>10</cp:revision>
  <dcterms:created xsi:type="dcterms:W3CDTF">2021-05-17T19:02:00Z</dcterms:created>
  <dcterms:modified xsi:type="dcterms:W3CDTF">2021-05-20T17:49:00Z</dcterms:modified>
</cp:coreProperties>
</file>