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24E" w:rsidRPr="002F424E" w:rsidRDefault="002F424E" w:rsidP="002F424E">
      <w:pPr>
        <w:rPr>
          <w:rFonts w:asciiTheme="minorHAnsi" w:hAnsiTheme="minorHAnsi" w:cstheme="minorHAnsi"/>
        </w:rPr>
      </w:pPr>
      <w:bookmarkStart w:id="0" w:name="_GoBack"/>
      <w:r w:rsidRPr="002F424E">
        <w:rPr>
          <w:rFonts w:asciiTheme="minorHAnsi" w:hAnsiTheme="minorHAnsi" w:cstheme="minorHAnsi"/>
        </w:rPr>
        <w:t xml:space="preserve">University of South Carolina </w:t>
      </w:r>
    </w:p>
    <w:p w:rsidR="00E06145" w:rsidRPr="002F424E" w:rsidRDefault="00EA4974" w:rsidP="002F424E">
      <w:pPr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  <w:b/>
          <w:spacing w:val="-2"/>
        </w:rPr>
        <w:t>CULTURAL</w:t>
      </w:r>
      <w:r w:rsidRPr="002F424E">
        <w:rPr>
          <w:rFonts w:asciiTheme="minorHAnsi" w:hAnsiTheme="minorHAnsi" w:cstheme="minorHAnsi"/>
          <w:b/>
          <w:spacing w:val="-17"/>
        </w:rPr>
        <w:t xml:space="preserve"> </w:t>
      </w:r>
      <w:r w:rsidRPr="002F424E">
        <w:rPr>
          <w:rFonts w:asciiTheme="minorHAnsi" w:hAnsiTheme="minorHAnsi" w:cstheme="minorHAnsi"/>
          <w:b/>
          <w:spacing w:val="-2"/>
        </w:rPr>
        <w:t>PSYCH</w:t>
      </w:r>
      <w:r w:rsidRPr="002F424E">
        <w:rPr>
          <w:rFonts w:asciiTheme="minorHAnsi" w:hAnsiTheme="minorHAnsi" w:cstheme="minorHAnsi"/>
          <w:b/>
        </w:rPr>
        <w:t xml:space="preserve"> </w:t>
      </w:r>
      <w:r w:rsidRPr="002F424E">
        <w:rPr>
          <w:rFonts w:asciiTheme="minorHAnsi" w:hAnsiTheme="minorHAnsi" w:cstheme="minorHAnsi"/>
          <w:b/>
          <w:spacing w:val="-1"/>
        </w:rPr>
        <w:t>COMPREHENSION</w:t>
      </w:r>
      <w:r w:rsidRPr="002F424E">
        <w:rPr>
          <w:rFonts w:asciiTheme="minorHAnsi" w:hAnsiTheme="minorHAnsi" w:cstheme="minorHAnsi"/>
          <w:b/>
          <w:spacing w:val="2"/>
        </w:rPr>
        <w:t xml:space="preserve"> </w:t>
      </w:r>
      <w:r w:rsidRPr="002F424E">
        <w:rPr>
          <w:rFonts w:asciiTheme="minorHAnsi" w:hAnsiTheme="minorHAnsi" w:cstheme="minorHAnsi"/>
          <w:b/>
          <w:spacing w:val="-1"/>
        </w:rPr>
        <w:t>CHECK</w:t>
      </w:r>
      <w:r w:rsidRPr="002F424E">
        <w:rPr>
          <w:rFonts w:asciiTheme="minorHAnsi" w:hAnsiTheme="minorHAnsi" w:cstheme="minorHAnsi"/>
          <w:b/>
        </w:rPr>
        <w:t xml:space="preserve"> </w:t>
      </w:r>
      <w:r w:rsidRPr="002F424E">
        <w:rPr>
          <w:rFonts w:asciiTheme="minorHAnsi" w:hAnsiTheme="minorHAnsi" w:cstheme="minorHAnsi"/>
          <w:b/>
          <w:spacing w:val="-1"/>
        </w:rPr>
        <w:t>1</w:t>
      </w:r>
    </w:p>
    <w:p w:rsidR="00E06145" w:rsidRPr="002F424E" w:rsidRDefault="002F424E" w:rsidP="002F424E">
      <w:pPr>
        <w:tabs>
          <w:tab w:val="left" w:pos="822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1)</w:t>
      </w:r>
      <w:r w:rsidR="00EA4974" w:rsidRPr="002F424E">
        <w:rPr>
          <w:rFonts w:asciiTheme="minorHAnsi" w:hAnsiTheme="minorHAnsi" w:cstheme="minorHAnsi"/>
        </w:rPr>
        <w:t>True</w:t>
      </w:r>
      <w:r w:rsidR="00EA4974" w:rsidRPr="002F424E">
        <w:rPr>
          <w:rFonts w:asciiTheme="minorHAnsi" w:hAnsiTheme="minorHAnsi" w:cstheme="minorHAnsi"/>
          <w:spacing w:val="-3"/>
        </w:rPr>
        <w:t xml:space="preserve"> </w:t>
      </w:r>
      <w:r w:rsidR="00EA4974" w:rsidRPr="002F424E">
        <w:rPr>
          <w:rFonts w:asciiTheme="minorHAnsi" w:hAnsiTheme="minorHAnsi" w:cstheme="minorHAnsi"/>
        </w:rPr>
        <w:t>or</w:t>
      </w:r>
      <w:r w:rsidR="00EA4974" w:rsidRPr="002F424E">
        <w:rPr>
          <w:rFonts w:asciiTheme="minorHAnsi" w:hAnsiTheme="minorHAnsi" w:cstheme="minorHAnsi"/>
          <w:spacing w:val="-3"/>
        </w:rPr>
        <w:t xml:space="preserve"> </w:t>
      </w:r>
      <w:r w:rsidR="00EA4974" w:rsidRPr="002F424E">
        <w:rPr>
          <w:rFonts w:asciiTheme="minorHAnsi" w:hAnsiTheme="minorHAnsi" w:cstheme="minorHAnsi"/>
        </w:rPr>
        <w:t>False:</w:t>
      </w:r>
      <w:r w:rsidR="00EA4974" w:rsidRPr="002F424E">
        <w:rPr>
          <w:rFonts w:asciiTheme="minorHAnsi" w:hAnsiTheme="minorHAnsi" w:cstheme="minorHAnsi"/>
          <w:spacing w:val="-1"/>
        </w:rPr>
        <w:t xml:space="preserve"> </w:t>
      </w:r>
      <w:r w:rsidR="00EA4974" w:rsidRPr="002F424E">
        <w:rPr>
          <w:rFonts w:asciiTheme="minorHAnsi" w:hAnsiTheme="minorHAnsi" w:cstheme="minorHAnsi"/>
        </w:rPr>
        <w:t>Experiences</w:t>
      </w:r>
      <w:r w:rsidR="00EA4974" w:rsidRPr="002F424E">
        <w:rPr>
          <w:rFonts w:asciiTheme="minorHAnsi" w:hAnsiTheme="minorHAnsi" w:cstheme="minorHAnsi"/>
          <w:spacing w:val="-3"/>
        </w:rPr>
        <w:t xml:space="preserve"> </w:t>
      </w:r>
      <w:r w:rsidR="00EA4974" w:rsidRPr="002F424E">
        <w:rPr>
          <w:rFonts w:asciiTheme="minorHAnsi" w:hAnsiTheme="minorHAnsi" w:cstheme="minorHAnsi"/>
        </w:rPr>
        <w:t>can</w:t>
      </w:r>
      <w:r w:rsidR="00EA4974" w:rsidRPr="002F424E">
        <w:rPr>
          <w:rFonts w:asciiTheme="minorHAnsi" w:hAnsiTheme="minorHAnsi" w:cstheme="minorHAnsi"/>
          <w:spacing w:val="-4"/>
        </w:rPr>
        <w:t xml:space="preserve"> </w:t>
      </w:r>
      <w:r w:rsidR="00EA4974" w:rsidRPr="002F424E">
        <w:rPr>
          <w:rFonts w:asciiTheme="minorHAnsi" w:hAnsiTheme="minorHAnsi" w:cstheme="minorHAnsi"/>
        </w:rPr>
        <w:t>change</w:t>
      </w:r>
      <w:r w:rsidR="00EA4974" w:rsidRPr="002F424E">
        <w:rPr>
          <w:rFonts w:asciiTheme="minorHAnsi" w:hAnsiTheme="minorHAnsi" w:cstheme="minorHAnsi"/>
          <w:spacing w:val="-3"/>
        </w:rPr>
        <w:t xml:space="preserve"> </w:t>
      </w:r>
      <w:r w:rsidR="00EA4974" w:rsidRPr="002F424E">
        <w:rPr>
          <w:rFonts w:asciiTheme="minorHAnsi" w:hAnsiTheme="minorHAnsi" w:cstheme="minorHAnsi"/>
        </w:rPr>
        <w:t>the</w:t>
      </w:r>
      <w:r w:rsidR="00EA4974" w:rsidRPr="002F424E">
        <w:rPr>
          <w:rFonts w:asciiTheme="minorHAnsi" w:hAnsiTheme="minorHAnsi" w:cstheme="minorHAnsi"/>
          <w:spacing w:val="-3"/>
        </w:rPr>
        <w:t xml:space="preserve"> </w:t>
      </w:r>
      <w:r w:rsidR="00EA4974" w:rsidRPr="002F424E">
        <w:rPr>
          <w:rFonts w:asciiTheme="minorHAnsi" w:hAnsiTheme="minorHAnsi" w:cstheme="minorHAnsi"/>
        </w:rPr>
        <w:t>physical</w:t>
      </w:r>
      <w:r w:rsidR="00EA4974" w:rsidRPr="002F424E">
        <w:rPr>
          <w:rFonts w:asciiTheme="minorHAnsi" w:hAnsiTheme="minorHAnsi" w:cstheme="minorHAnsi"/>
          <w:spacing w:val="-3"/>
        </w:rPr>
        <w:t xml:space="preserve"> </w:t>
      </w:r>
      <w:r w:rsidR="00EA4974" w:rsidRPr="002F424E">
        <w:rPr>
          <w:rFonts w:asciiTheme="minorHAnsi" w:hAnsiTheme="minorHAnsi" w:cstheme="minorHAnsi"/>
        </w:rPr>
        <w:t>structure</w:t>
      </w:r>
      <w:r w:rsidR="00EA4974" w:rsidRPr="002F424E">
        <w:rPr>
          <w:rFonts w:asciiTheme="minorHAnsi" w:hAnsiTheme="minorHAnsi" w:cstheme="minorHAnsi"/>
          <w:spacing w:val="-4"/>
        </w:rPr>
        <w:t xml:space="preserve"> </w:t>
      </w:r>
      <w:r w:rsidR="00EA4974" w:rsidRPr="002F424E">
        <w:rPr>
          <w:rFonts w:asciiTheme="minorHAnsi" w:hAnsiTheme="minorHAnsi" w:cstheme="minorHAnsi"/>
        </w:rPr>
        <w:t>of</w:t>
      </w:r>
      <w:r w:rsidR="00EA4974" w:rsidRPr="002F424E">
        <w:rPr>
          <w:rFonts w:asciiTheme="minorHAnsi" w:hAnsiTheme="minorHAnsi" w:cstheme="minorHAnsi"/>
          <w:spacing w:val="-3"/>
        </w:rPr>
        <w:t xml:space="preserve"> </w:t>
      </w:r>
      <w:r w:rsidR="00EA4974" w:rsidRPr="002F424E">
        <w:rPr>
          <w:rFonts w:asciiTheme="minorHAnsi" w:hAnsiTheme="minorHAnsi" w:cstheme="minorHAnsi"/>
        </w:rPr>
        <w:t>your</w:t>
      </w:r>
      <w:r w:rsidR="00EA4974" w:rsidRPr="002F424E">
        <w:rPr>
          <w:rFonts w:asciiTheme="minorHAnsi" w:hAnsiTheme="minorHAnsi" w:cstheme="minorHAnsi"/>
          <w:spacing w:val="-3"/>
        </w:rPr>
        <w:t xml:space="preserve"> </w:t>
      </w:r>
      <w:r w:rsidR="00EA4974" w:rsidRPr="002F424E">
        <w:rPr>
          <w:rFonts w:asciiTheme="minorHAnsi" w:hAnsiTheme="minorHAnsi" w:cstheme="minorHAnsi"/>
        </w:rPr>
        <w:t>brain.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True</w:t>
      </w: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  <w:tab w:val="left" w:pos="5417"/>
          <w:tab w:val="left" w:pos="7682"/>
        </w:tabs>
        <w:ind w:left="821" w:right="557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From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perspective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of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minority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outcomes, the</w:t>
      </w:r>
      <w:r w:rsidRPr="002F424E">
        <w:rPr>
          <w:rFonts w:asciiTheme="minorHAnsi" w:hAnsiTheme="minorHAnsi" w:cstheme="minorHAnsi"/>
          <w:u w:val="single"/>
        </w:rPr>
        <w:tab/>
      </w:r>
      <w:r w:rsidRPr="002F424E">
        <w:rPr>
          <w:rFonts w:asciiTheme="minorHAnsi" w:hAnsiTheme="minorHAnsi" w:cstheme="minorHAnsi"/>
        </w:rPr>
        <w:t>approach to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diversity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is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better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because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it</w:t>
      </w:r>
      <w:r w:rsidRPr="002F424E">
        <w:rPr>
          <w:rFonts w:asciiTheme="minorHAnsi" w:hAnsiTheme="minorHAnsi" w:cstheme="minorHAnsi"/>
          <w:u w:val="single"/>
        </w:rPr>
        <w:tab/>
      </w:r>
      <w:r w:rsidRPr="002F424E">
        <w:rPr>
          <w:rFonts w:asciiTheme="minorHAnsi" w:hAnsiTheme="minorHAnsi" w:cstheme="minorHAnsi"/>
        </w:rPr>
        <w:t>.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Multicultural;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values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experiences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and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identity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of</w:t>
      </w:r>
      <w:r w:rsidRPr="002F424E">
        <w:rPr>
          <w:rFonts w:asciiTheme="minorHAnsi" w:hAnsiTheme="minorHAnsi" w:cstheme="minorHAnsi"/>
          <w:spacing w:val="-5"/>
        </w:rPr>
        <w:t xml:space="preserve"> </w:t>
      </w:r>
      <w:r w:rsidRPr="002F424E">
        <w:rPr>
          <w:rFonts w:asciiTheme="minorHAnsi" w:hAnsiTheme="minorHAnsi" w:cstheme="minorHAnsi"/>
        </w:rPr>
        <w:t>minorities</w:t>
      </w: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  <w:tab w:val="left" w:pos="6196"/>
          <w:tab w:val="left" w:pos="6772"/>
        </w:tabs>
        <w:ind w:left="821" w:right="240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Celebrating birthdays is a functional universal. This means that in two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cultures,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purpose of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birthdays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is</w:t>
      </w:r>
      <w:r w:rsidRPr="002F424E">
        <w:rPr>
          <w:rFonts w:asciiTheme="minorHAnsi" w:hAnsiTheme="minorHAnsi" w:cstheme="minorHAnsi"/>
          <w:u w:val="single"/>
        </w:rPr>
        <w:tab/>
      </w:r>
      <w:r w:rsidRPr="002F424E">
        <w:rPr>
          <w:rFonts w:asciiTheme="minorHAnsi" w:hAnsiTheme="minorHAnsi" w:cstheme="minorHAnsi"/>
          <w:u w:val="single"/>
        </w:rPr>
        <w:tab/>
      </w:r>
      <w:r w:rsidRPr="002F424E">
        <w:rPr>
          <w:rFonts w:asciiTheme="minorHAnsi" w:hAnsiTheme="minorHAnsi" w:cstheme="minorHAnsi"/>
        </w:rPr>
        <w:t>across the cultures and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how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important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birthdays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are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is</w:t>
      </w:r>
      <w:r w:rsidRPr="002F424E">
        <w:rPr>
          <w:rFonts w:asciiTheme="minorHAnsi" w:hAnsiTheme="minorHAnsi" w:cstheme="minorHAnsi"/>
          <w:u w:val="single"/>
        </w:rPr>
        <w:tab/>
      </w:r>
      <w:r w:rsidRPr="002F424E">
        <w:rPr>
          <w:rFonts w:asciiTheme="minorHAnsi" w:hAnsiTheme="minorHAnsi" w:cstheme="minorHAnsi"/>
        </w:rPr>
        <w:t>across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cultures.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5"/>
        </w:rPr>
        <w:t xml:space="preserve"> </w:t>
      </w:r>
      <w:r w:rsidRPr="002F424E">
        <w:rPr>
          <w:rFonts w:asciiTheme="minorHAnsi" w:hAnsiTheme="minorHAnsi" w:cstheme="minorHAnsi"/>
        </w:rPr>
        <w:t>same;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different</w:t>
      </w: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</w:tabs>
        <w:ind w:left="821" w:right="184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You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review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all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of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studies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that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you’ve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done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in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your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career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and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realize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that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they all use WEIRD samples. Based on this characteristic of your samples,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which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of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following challenges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is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most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applicable to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your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work?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Determining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universality</w:t>
      </w: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</w:tabs>
        <w:ind w:left="821" w:right="1107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Which of the following levels of psychological universals was NOT</w:t>
      </w:r>
      <w:r w:rsidRPr="002F424E">
        <w:rPr>
          <w:rFonts w:asciiTheme="minorHAnsi" w:hAnsiTheme="minorHAnsi" w:cstheme="minorHAnsi"/>
          <w:spacing w:val="-68"/>
        </w:rPr>
        <w:t xml:space="preserve"> </w:t>
      </w:r>
      <w:r w:rsidRPr="002F424E">
        <w:rPr>
          <w:rFonts w:asciiTheme="minorHAnsi" w:hAnsiTheme="minorHAnsi" w:cstheme="minorHAnsi"/>
        </w:rPr>
        <w:t>proposed by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Norenzayan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and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Heine?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Statistical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universal</w:t>
      </w: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</w:tabs>
        <w:ind w:left="821" w:right="378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You decide to start a new research project investigating the universality of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drinking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alcohol.</w:t>
      </w:r>
      <w:r w:rsidRPr="002F424E">
        <w:rPr>
          <w:rFonts w:asciiTheme="minorHAnsi" w:hAnsiTheme="minorHAnsi" w:cstheme="minorHAnsi"/>
          <w:spacing w:val="-10"/>
        </w:rPr>
        <w:t xml:space="preserve"> </w:t>
      </w:r>
      <w:r w:rsidRPr="002F424E">
        <w:rPr>
          <w:rFonts w:asciiTheme="minorHAnsi" w:hAnsiTheme="minorHAnsi" w:cstheme="minorHAnsi"/>
        </w:rPr>
        <w:t>To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do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so,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you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investigate</w:t>
      </w:r>
      <w:r w:rsidRPr="002F424E">
        <w:rPr>
          <w:rFonts w:asciiTheme="minorHAnsi" w:hAnsiTheme="minorHAnsi" w:cstheme="minorHAnsi"/>
          <w:spacing w:val="-5"/>
        </w:rPr>
        <w:t xml:space="preserve"> </w:t>
      </w:r>
      <w:r w:rsidRPr="002F424E">
        <w:rPr>
          <w:rFonts w:asciiTheme="minorHAnsi" w:hAnsiTheme="minorHAnsi" w:cstheme="minorHAnsi"/>
        </w:rPr>
        <w:t>two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different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cultures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from</w:t>
      </w:r>
      <w:r w:rsidRPr="002F424E">
        <w:rPr>
          <w:rFonts w:asciiTheme="minorHAnsi" w:hAnsiTheme="minorHAnsi" w:cstheme="minorHAnsi"/>
          <w:spacing w:val="-6"/>
        </w:rPr>
        <w:t xml:space="preserve"> </w:t>
      </w:r>
      <w:r w:rsidRPr="002F424E">
        <w:rPr>
          <w:rFonts w:asciiTheme="minorHAnsi" w:hAnsiTheme="minorHAnsi" w:cstheme="minorHAnsi"/>
        </w:rPr>
        <w:t>two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different continents (the Netherlands and Canada). You find evidence that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people in both countries drink beer to the same extent and for the same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reasons. Which of the following conclusions can you make about drinking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alcohol?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No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definite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conclusion can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be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made</w:t>
      </w: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</w:tabs>
        <w:ind w:left="821" w:right="113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You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want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to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raise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your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child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so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that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she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will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not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be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susceptible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to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Müller-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Lyer illusion. Based on what the textbook discusses as being the reason for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why some people are more susceptible to this illusion than others, w</w:t>
      </w:r>
      <w:r w:rsidRPr="002F424E">
        <w:rPr>
          <w:rFonts w:asciiTheme="minorHAnsi" w:hAnsiTheme="minorHAnsi" w:cstheme="minorHAnsi"/>
        </w:rPr>
        <w:t>hat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should you do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to make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your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child less susceptible to it?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Raise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her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in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an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environment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without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corners</w:t>
      </w: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</w:tabs>
        <w:ind w:left="821" w:right="446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People from all cultures use umbrellas, but in some cultures umbrellas are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used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only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to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block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rainwater,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whereas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in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other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cultures</w:t>
      </w:r>
      <w:r w:rsidRPr="002F424E">
        <w:rPr>
          <w:rFonts w:asciiTheme="minorHAnsi" w:hAnsiTheme="minorHAnsi" w:cstheme="minorHAnsi"/>
          <w:spacing w:val="-5"/>
        </w:rPr>
        <w:t xml:space="preserve"> </w:t>
      </w:r>
      <w:r w:rsidRPr="002F424E">
        <w:rPr>
          <w:rFonts w:asciiTheme="minorHAnsi" w:hAnsiTheme="minorHAnsi" w:cstheme="minorHAnsi"/>
        </w:rPr>
        <w:t>umbrellas</w:t>
      </w:r>
      <w:r w:rsidRPr="002F424E">
        <w:rPr>
          <w:rFonts w:asciiTheme="minorHAnsi" w:hAnsiTheme="minorHAnsi" w:cstheme="minorHAnsi"/>
          <w:spacing w:val="-5"/>
        </w:rPr>
        <w:t xml:space="preserve"> </w:t>
      </w:r>
      <w:r w:rsidRPr="002F424E">
        <w:rPr>
          <w:rFonts w:asciiTheme="minorHAnsi" w:hAnsiTheme="minorHAnsi" w:cstheme="minorHAnsi"/>
        </w:rPr>
        <w:t>are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used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only to block the sun. The use of umbrellas across cultures would thus be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classified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as a(n)...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Existential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universal</w:t>
      </w: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</w:tabs>
        <w:ind w:left="821" w:right="347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A chimpanzee learns from his human zookeeper to wash carrots in the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artificial river in his habitat before eating them. Based on the defin</w:t>
      </w:r>
      <w:r w:rsidRPr="002F424E">
        <w:rPr>
          <w:rFonts w:asciiTheme="minorHAnsi" w:hAnsiTheme="minorHAnsi" w:cstheme="minorHAnsi"/>
        </w:rPr>
        <w:t>itions of</w:t>
      </w:r>
      <w:r w:rsidRPr="002F424E">
        <w:rPr>
          <w:rFonts w:asciiTheme="minorHAnsi" w:hAnsiTheme="minorHAnsi" w:cstheme="minorHAnsi"/>
          <w:spacing w:val="-68"/>
        </w:rPr>
        <w:t xml:space="preserve"> </w:t>
      </w:r>
      <w:r w:rsidRPr="002F424E">
        <w:rPr>
          <w:rFonts w:asciiTheme="minorHAnsi" w:hAnsiTheme="minorHAnsi" w:cstheme="minorHAnsi"/>
        </w:rPr>
        <w:t>culture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used in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textbook,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can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this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example be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said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to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be “culture”?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ind w:right="731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No,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because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he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learned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practice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from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a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member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of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a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different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species</w:t>
      </w:r>
    </w:p>
    <w:p w:rsidR="00E06145" w:rsidRPr="002F424E" w:rsidRDefault="00E06145">
      <w:pPr>
        <w:rPr>
          <w:rFonts w:asciiTheme="minorHAnsi" w:hAnsiTheme="minorHAnsi" w:cstheme="minorHAnsi"/>
        </w:rPr>
        <w:sectPr w:rsidR="00E06145" w:rsidRPr="002F424E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</w:tabs>
        <w:spacing w:before="60"/>
        <w:ind w:left="821" w:right="243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An American who sees an Indian person get married through an arranged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marriage, rather than love marriage, and assume the couple is destined for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divorce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and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that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practice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of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arranged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marriage</w:t>
      </w:r>
      <w:r w:rsidRPr="002F424E">
        <w:rPr>
          <w:rFonts w:asciiTheme="minorHAnsi" w:hAnsiTheme="minorHAnsi" w:cstheme="minorHAnsi"/>
        </w:rPr>
        <w:t>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is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bad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and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oppressive,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is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an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example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of…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Ethnocentrism</w:t>
      </w: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Which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of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following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is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an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example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of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ethnocentrism?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ind w:right="189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“those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people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from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culture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X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are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weird.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Rather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than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using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forks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to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eat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like we do, like people are supposed to, they like to pick things up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using sticks to eat.”</w:t>
      </w: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</w:tabs>
        <w:spacing w:before="1"/>
        <w:ind w:left="821" w:right="225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Jarad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wants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to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make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sure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that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he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does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not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raise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children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who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are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susceptible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to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Müller-Lyer illusion.</w:t>
      </w:r>
      <w:r w:rsidRPr="002F424E">
        <w:rPr>
          <w:rFonts w:asciiTheme="minorHAnsi" w:hAnsiTheme="minorHAnsi" w:cstheme="minorHAnsi"/>
          <w:spacing w:val="-16"/>
        </w:rPr>
        <w:t xml:space="preserve"> </w:t>
      </w:r>
      <w:r w:rsidRPr="002F424E">
        <w:rPr>
          <w:rFonts w:asciiTheme="minorHAnsi" w:hAnsiTheme="minorHAnsi" w:cstheme="minorHAnsi"/>
        </w:rPr>
        <w:t>As such,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he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should...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Raise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his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children in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places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where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corners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are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uncommon</w:t>
      </w: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</w:tabs>
        <w:ind w:left="821" w:right="333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  <w:spacing w:val="-1"/>
        </w:rPr>
        <w:t xml:space="preserve">All cultures congratulate their </w:t>
      </w:r>
      <w:r w:rsidRPr="002F424E">
        <w:rPr>
          <w:rFonts w:asciiTheme="minorHAnsi" w:hAnsiTheme="minorHAnsi" w:cstheme="minorHAnsi"/>
        </w:rPr>
        <w:t>members’ achievements to make them feel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good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about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themselves, but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some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cultures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are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much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more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willing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to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do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this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than others. According to Norenzayan and Heine, what is this an example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of?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ind w:hanging="361"/>
        <w:jc w:val="both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Functional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universal</w:t>
      </w: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</w:tabs>
        <w:ind w:left="821" w:right="203"/>
        <w:jc w:val="both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You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grew</w:t>
      </w:r>
      <w:r w:rsidRPr="002F424E">
        <w:rPr>
          <w:rFonts w:asciiTheme="minorHAnsi" w:hAnsiTheme="minorHAnsi" w:cstheme="minorHAnsi"/>
          <w:spacing w:val="-5"/>
        </w:rPr>
        <w:t xml:space="preserve"> </w:t>
      </w:r>
      <w:r w:rsidRPr="002F424E">
        <w:rPr>
          <w:rFonts w:asciiTheme="minorHAnsi" w:hAnsiTheme="minorHAnsi" w:cstheme="minorHAnsi"/>
        </w:rPr>
        <w:t>up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learning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that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nodding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your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head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m</w:t>
      </w:r>
      <w:r w:rsidRPr="002F424E">
        <w:rPr>
          <w:rFonts w:asciiTheme="minorHAnsi" w:hAnsiTheme="minorHAnsi" w:cstheme="minorHAnsi"/>
        </w:rPr>
        <w:t>eans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“yes,”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and</w:t>
      </w:r>
      <w:r w:rsidRPr="002F424E">
        <w:rPr>
          <w:rFonts w:asciiTheme="minorHAnsi" w:hAnsiTheme="minorHAnsi" w:cstheme="minorHAnsi"/>
          <w:spacing w:val="-5"/>
        </w:rPr>
        <w:t xml:space="preserve"> </w:t>
      </w:r>
      <w:r w:rsidRPr="002F424E">
        <w:rPr>
          <w:rFonts w:asciiTheme="minorHAnsi" w:hAnsiTheme="minorHAnsi" w:cstheme="minorHAnsi"/>
        </w:rPr>
        <w:t>most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people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you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know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do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same;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however,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you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recently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learned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that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people in</w:t>
      </w:r>
    </w:p>
    <w:p w:rsidR="00E06145" w:rsidRPr="002F424E" w:rsidRDefault="00EA4974">
      <w:pPr>
        <w:pStyle w:val="BodyText"/>
        <w:ind w:left="821" w:right="470" w:firstLine="0"/>
        <w:jc w:val="both"/>
        <w:rPr>
          <w:rFonts w:asciiTheme="minorHAnsi" w:hAnsiTheme="minorHAnsi" w:cstheme="minorHAnsi"/>
          <w:sz w:val="22"/>
          <w:szCs w:val="22"/>
        </w:rPr>
      </w:pPr>
      <w:r w:rsidRPr="002F424E">
        <w:rPr>
          <w:rFonts w:asciiTheme="minorHAnsi" w:hAnsiTheme="minorHAnsi" w:cstheme="minorHAnsi"/>
          <w:sz w:val="22"/>
          <w:szCs w:val="22"/>
        </w:rPr>
        <w:t>some cultures nod their heads when they mean to say “no.” Nodding your</w:t>
      </w:r>
      <w:r w:rsidRPr="002F424E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head would thus</w:t>
      </w:r>
      <w:r w:rsidRPr="002F424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be characterized</w:t>
      </w:r>
      <w:r w:rsidRPr="002F424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as</w:t>
      </w:r>
      <w:r w:rsidRPr="002F424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a(n) ...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ind w:hanging="361"/>
        <w:jc w:val="both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Existential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universal</w:t>
      </w: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</w:tabs>
        <w:ind w:left="821" w:right="1490"/>
        <w:jc w:val="both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  <w:spacing w:val="-1"/>
        </w:rPr>
        <w:t xml:space="preserve">A key difference between </w:t>
      </w:r>
      <w:r w:rsidRPr="002F424E">
        <w:rPr>
          <w:rFonts w:asciiTheme="minorHAnsi" w:hAnsiTheme="minorHAnsi" w:cstheme="minorHAnsi"/>
        </w:rPr>
        <w:t>“cultural” psychologists and “general”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psychologists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is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that ...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ind w:right="499"/>
        <w:jc w:val="both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Cultural psychologists believe that the mind is interdependent with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context and content, whereas general psychologists believe that the</w:t>
      </w:r>
      <w:r w:rsidRPr="002F424E">
        <w:rPr>
          <w:rFonts w:asciiTheme="minorHAnsi" w:hAnsiTheme="minorHAnsi" w:cstheme="minorHAnsi"/>
          <w:spacing w:val="-68"/>
        </w:rPr>
        <w:t xml:space="preserve"> </w:t>
      </w:r>
      <w:r w:rsidRPr="002F424E">
        <w:rPr>
          <w:rFonts w:asciiTheme="minorHAnsi" w:hAnsiTheme="minorHAnsi" w:cstheme="minorHAnsi"/>
        </w:rPr>
        <w:t>mind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is independent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from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conte</w:t>
      </w:r>
      <w:r w:rsidRPr="002F424E">
        <w:rPr>
          <w:rFonts w:asciiTheme="minorHAnsi" w:hAnsiTheme="minorHAnsi" w:cstheme="minorHAnsi"/>
        </w:rPr>
        <w:t>xt and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content</w:t>
      </w: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According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to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sambia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ind w:hanging="361"/>
        <w:jc w:val="both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Men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can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get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jerungdu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from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certain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trees</w:t>
      </w: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</w:tabs>
        <w:ind w:left="821" w:right="453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Your research team found evidence that people in multiple cultures walk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with their shoes on their heads, but this “shoe-on-head” way of walking is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activated for different reasons ac</w:t>
      </w:r>
      <w:r w:rsidRPr="002F424E">
        <w:rPr>
          <w:rFonts w:asciiTheme="minorHAnsi" w:hAnsiTheme="minorHAnsi" w:cstheme="minorHAnsi"/>
        </w:rPr>
        <w:t>ross cultures. This would be evidence of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a(n)...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Existential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universal</w:t>
      </w: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</w:tabs>
        <w:ind w:left="821" w:right="376"/>
        <w:jc w:val="both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After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an</w:t>
      </w:r>
      <w:r w:rsidRPr="002F424E">
        <w:rPr>
          <w:rFonts w:asciiTheme="minorHAnsi" w:hAnsiTheme="minorHAnsi" w:cstheme="minorHAnsi"/>
          <w:spacing w:val="-5"/>
        </w:rPr>
        <w:t xml:space="preserve"> </w:t>
      </w:r>
      <w:r w:rsidRPr="002F424E">
        <w:rPr>
          <w:rFonts w:asciiTheme="minorHAnsi" w:hAnsiTheme="minorHAnsi" w:cstheme="minorHAnsi"/>
        </w:rPr>
        <w:t>exhaustive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study,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you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find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no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cultural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variation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across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all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samples</w:t>
      </w:r>
      <w:r w:rsidRPr="002F424E">
        <w:rPr>
          <w:rFonts w:asciiTheme="minorHAnsi" w:hAnsiTheme="minorHAnsi" w:cstheme="minorHAnsi"/>
          <w:spacing w:val="-68"/>
        </w:rPr>
        <w:t xml:space="preserve"> </w:t>
      </w:r>
      <w:r w:rsidRPr="002F424E">
        <w:rPr>
          <w:rFonts w:asciiTheme="minorHAnsi" w:hAnsiTheme="minorHAnsi" w:cstheme="minorHAnsi"/>
        </w:rPr>
        <w:t>explored in terms of sleeping in a tree at night. This finding would best be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labeled as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a(n) ...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ind w:hanging="361"/>
        <w:jc w:val="both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Accessibility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universal</w:t>
      </w:r>
    </w:p>
    <w:p w:rsidR="00E06145" w:rsidRPr="002F424E" w:rsidRDefault="00E06145">
      <w:pPr>
        <w:jc w:val="both"/>
        <w:rPr>
          <w:rFonts w:asciiTheme="minorHAnsi" w:hAnsiTheme="minorHAnsi" w:cstheme="minorHAnsi"/>
        </w:rPr>
        <w:sectPr w:rsidR="00E06145" w:rsidRPr="002F424E">
          <w:pgSz w:w="12240" w:h="15840"/>
          <w:pgMar w:top="1380" w:right="1340" w:bottom="820" w:left="1340" w:header="0" w:footer="622" w:gutter="0"/>
          <w:cols w:space="720"/>
        </w:sectPr>
      </w:pP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  <w:tab w:val="left" w:pos="2792"/>
        </w:tabs>
        <w:spacing w:before="58" w:line="268" w:lineRule="auto"/>
        <w:ind w:left="821" w:right="173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u w:val="single"/>
        </w:rPr>
        <w:tab/>
      </w:r>
      <w:r w:rsidRPr="002F424E">
        <w:rPr>
          <w:rFonts w:asciiTheme="minorHAnsi" w:hAnsiTheme="minorHAnsi" w:cstheme="minorHAnsi"/>
        </w:rPr>
        <w:t>approach to diversity follows from the logical argument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that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if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attention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to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differences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between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groups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can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lead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to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discrimination,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it's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better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to ignore groups and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group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differences.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spacing w:line="282" w:lineRule="exact"/>
        <w:ind w:hanging="361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Color-blind</w:t>
      </w: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</w:tabs>
        <w:ind w:left="821" w:right="264"/>
        <w:jc w:val="both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A</w:t>
      </w:r>
      <w:r w:rsidRPr="002F424E">
        <w:rPr>
          <w:rFonts w:asciiTheme="minorHAnsi" w:hAnsiTheme="minorHAnsi" w:cstheme="minorHAnsi"/>
          <w:spacing w:val="-17"/>
        </w:rPr>
        <w:t xml:space="preserve"> </w:t>
      </w:r>
      <w:r w:rsidRPr="002F424E">
        <w:rPr>
          <w:rFonts w:asciiTheme="minorHAnsi" w:hAnsiTheme="minorHAnsi" w:cstheme="minorHAnsi"/>
        </w:rPr>
        <w:t>cat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teaches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another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cat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in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same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alley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to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hold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a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mouse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a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certain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way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so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that the mouse can be more easily eaten. Based on the definitions of culture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used in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the textbook,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can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this example be said to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be “culture”?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ind w:hanging="361"/>
        <w:jc w:val="both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More than one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of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choices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is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true:</w:t>
      </w: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</w:tabs>
        <w:ind w:left="821" w:right="117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  <w:spacing w:val="-1"/>
        </w:rPr>
        <w:t xml:space="preserve">In an African </w:t>
      </w:r>
      <w:r w:rsidRPr="002F424E">
        <w:rPr>
          <w:rFonts w:asciiTheme="minorHAnsi" w:hAnsiTheme="minorHAnsi" w:cstheme="minorHAnsi"/>
          <w:spacing w:val="-1"/>
        </w:rPr>
        <w:t xml:space="preserve">Studies research </w:t>
      </w:r>
      <w:r w:rsidRPr="002F424E">
        <w:rPr>
          <w:rFonts w:asciiTheme="minorHAnsi" w:hAnsiTheme="minorHAnsi" w:cstheme="minorHAnsi"/>
        </w:rPr>
        <w:t>paper that you are writing for publication, you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use the word “culture” to refer to a South African people. Which of the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following is NOT a challenge to using this definition of culture to indicate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“South</w:t>
      </w:r>
      <w:r w:rsidRPr="002F424E">
        <w:rPr>
          <w:rFonts w:asciiTheme="minorHAnsi" w:hAnsiTheme="minorHAnsi" w:cstheme="minorHAnsi"/>
          <w:spacing w:val="-17"/>
        </w:rPr>
        <w:t xml:space="preserve"> </w:t>
      </w:r>
      <w:r w:rsidRPr="002F424E">
        <w:rPr>
          <w:rFonts w:asciiTheme="minorHAnsi" w:hAnsiTheme="minorHAnsi" w:cstheme="minorHAnsi"/>
        </w:rPr>
        <w:t>Africans”?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spacing w:before="1"/>
        <w:ind w:right="398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All</w:t>
      </w:r>
      <w:r w:rsidRPr="002F424E">
        <w:rPr>
          <w:rFonts w:asciiTheme="minorHAnsi" w:hAnsiTheme="minorHAnsi" w:cstheme="minorHAnsi"/>
          <w:spacing w:val="-5"/>
        </w:rPr>
        <w:t xml:space="preserve"> </w:t>
      </w:r>
      <w:r w:rsidRPr="002F424E">
        <w:rPr>
          <w:rFonts w:asciiTheme="minorHAnsi" w:hAnsiTheme="minorHAnsi" w:cstheme="minorHAnsi"/>
        </w:rPr>
        <w:t>south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affricans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shar</w:t>
      </w:r>
      <w:r w:rsidRPr="002F424E">
        <w:rPr>
          <w:rFonts w:asciiTheme="minorHAnsi" w:hAnsiTheme="minorHAnsi" w:cstheme="minorHAnsi"/>
        </w:rPr>
        <w:t>e</w:t>
      </w:r>
      <w:r w:rsidRPr="002F424E">
        <w:rPr>
          <w:rFonts w:asciiTheme="minorHAnsi" w:hAnsiTheme="minorHAnsi" w:cstheme="minorHAnsi"/>
          <w:spacing w:val="-6"/>
        </w:rPr>
        <w:t xml:space="preserve"> </w:t>
      </w:r>
      <w:r w:rsidRPr="002F424E">
        <w:rPr>
          <w:rFonts w:asciiTheme="minorHAnsi" w:hAnsiTheme="minorHAnsi" w:cstheme="minorHAnsi"/>
        </w:rPr>
        <w:t>some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political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and</w:t>
      </w:r>
      <w:r w:rsidRPr="002F424E">
        <w:rPr>
          <w:rFonts w:asciiTheme="minorHAnsi" w:hAnsiTheme="minorHAnsi" w:cstheme="minorHAnsi"/>
          <w:spacing w:val="-5"/>
        </w:rPr>
        <w:t xml:space="preserve"> </w:t>
      </w:r>
      <w:r w:rsidRPr="002F424E">
        <w:rPr>
          <w:rFonts w:asciiTheme="minorHAnsi" w:hAnsiTheme="minorHAnsi" w:cstheme="minorHAnsi"/>
        </w:rPr>
        <w:t>environmental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contexts,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leading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them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to have very similar experiences</w:t>
      </w: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</w:tabs>
        <w:ind w:left="821" w:right="124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As the incoming CEO of a company where people of different ethnicities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work in the same workspace, you have been given the task of creating a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positive and friendly work environment. This means that people of different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ethnicities should have trust in the company and have positive emotions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toward each other. To do so, you plan to give a speech. According to the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textbook,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which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of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following is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ideal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approach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to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take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in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that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speech?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ind w:right="282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“every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race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brings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a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difference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piece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of</w:t>
      </w:r>
      <w:r w:rsidRPr="002F424E">
        <w:rPr>
          <w:rFonts w:asciiTheme="minorHAnsi" w:hAnsiTheme="minorHAnsi" w:cstheme="minorHAnsi"/>
          <w:spacing w:val="-5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puzzle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that,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together,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will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help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us accomplish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great things.”</w:t>
      </w: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</w:tabs>
        <w:ind w:left="821" w:right="496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Assume that the act of giving gifts to neighbors has been documented in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every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culture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that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exists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in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world.</w:t>
      </w:r>
      <w:r w:rsidRPr="002F424E">
        <w:rPr>
          <w:rFonts w:asciiTheme="minorHAnsi" w:hAnsiTheme="minorHAnsi" w:cstheme="minorHAnsi"/>
          <w:spacing w:val="-8"/>
        </w:rPr>
        <w:t xml:space="preserve"> </w:t>
      </w:r>
      <w:r w:rsidRPr="002F424E">
        <w:rPr>
          <w:rFonts w:asciiTheme="minorHAnsi" w:hAnsiTheme="minorHAnsi" w:cstheme="minorHAnsi"/>
        </w:rPr>
        <w:t>Which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of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following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is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definitely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true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about the act of gift giving?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It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is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not a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nonuniversal</w:t>
      </w: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Which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of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following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statements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about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ethnocentrism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is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true?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ind w:right="280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It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means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that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behaviors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that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do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not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seem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normal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tend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to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be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viewed as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less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desirable</w:t>
      </w: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</w:tabs>
        <w:ind w:left="821" w:right="377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Accor</w:t>
      </w:r>
      <w:r w:rsidRPr="002F424E">
        <w:rPr>
          <w:rFonts w:asciiTheme="minorHAnsi" w:hAnsiTheme="minorHAnsi" w:cstheme="minorHAnsi"/>
        </w:rPr>
        <w:t>ding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to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definition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offered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in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textbook,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which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of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following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would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NOT</w:t>
      </w:r>
      <w:r w:rsidRPr="002F424E">
        <w:rPr>
          <w:rFonts w:asciiTheme="minorHAnsi" w:hAnsiTheme="minorHAnsi" w:cstheme="minorHAnsi"/>
          <w:spacing w:val="-7"/>
        </w:rPr>
        <w:t xml:space="preserve"> </w:t>
      </w:r>
      <w:r w:rsidRPr="002F424E">
        <w:rPr>
          <w:rFonts w:asciiTheme="minorHAnsi" w:hAnsiTheme="minorHAnsi" w:cstheme="minorHAnsi"/>
        </w:rPr>
        <w:t>be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a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good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example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of “culture”?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ind w:right="99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A</w:t>
      </w:r>
      <w:r w:rsidRPr="002F424E">
        <w:rPr>
          <w:rFonts w:asciiTheme="minorHAnsi" w:hAnsiTheme="minorHAnsi" w:cstheme="minorHAnsi"/>
          <w:spacing w:val="-16"/>
        </w:rPr>
        <w:t xml:space="preserve"> </w:t>
      </w:r>
      <w:r w:rsidRPr="002F424E">
        <w:rPr>
          <w:rFonts w:asciiTheme="minorHAnsi" w:hAnsiTheme="minorHAnsi" w:cstheme="minorHAnsi"/>
        </w:rPr>
        <w:t>child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figures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out a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novel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solution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to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a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new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puzzle she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has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never seen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before,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all the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while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listening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to her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sister</w:t>
      </w:r>
      <w:r w:rsidRPr="002F424E">
        <w:rPr>
          <w:rFonts w:asciiTheme="minorHAnsi" w:hAnsiTheme="minorHAnsi" w:cstheme="minorHAnsi"/>
          <w:spacing w:val="2"/>
        </w:rPr>
        <w:t xml:space="preserve"> </w:t>
      </w:r>
      <w:r w:rsidRPr="002F424E">
        <w:rPr>
          <w:rFonts w:asciiTheme="minorHAnsi" w:hAnsiTheme="minorHAnsi" w:cstheme="minorHAnsi"/>
        </w:rPr>
        <w:t>play the piano</w:t>
      </w: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</w:tabs>
        <w:ind w:left="821" w:right="582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The boss of a company in the United States has instituted a new policy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requiring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all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interactions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between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workers,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who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are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predominantly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white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Americans,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to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take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a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culture-blind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approach.</w:t>
      </w:r>
      <w:r w:rsidRPr="002F424E">
        <w:rPr>
          <w:rFonts w:asciiTheme="minorHAnsi" w:hAnsiTheme="minorHAnsi" w:cstheme="minorHAnsi"/>
          <w:spacing w:val="-5"/>
        </w:rPr>
        <w:t xml:space="preserve"> </w:t>
      </w:r>
      <w:r w:rsidRPr="002F424E">
        <w:rPr>
          <w:rFonts w:asciiTheme="minorHAnsi" w:hAnsiTheme="minorHAnsi" w:cstheme="minorHAnsi"/>
        </w:rPr>
        <w:t>This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means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that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the...</w:t>
      </w:r>
    </w:p>
    <w:p w:rsidR="00E06145" w:rsidRPr="002F424E" w:rsidRDefault="00EA4974">
      <w:pPr>
        <w:pStyle w:val="ListParagraph"/>
        <w:numPr>
          <w:ilvl w:val="1"/>
          <w:numId w:val="3"/>
        </w:numPr>
        <w:tabs>
          <w:tab w:val="left" w:pos="1542"/>
        </w:tabs>
        <w:ind w:right="1026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Boss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wants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workers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to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treat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each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other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as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individuals,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with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individual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experiences and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individual histories</w:t>
      </w:r>
    </w:p>
    <w:p w:rsidR="00E06145" w:rsidRPr="002F424E" w:rsidRDefault="00E06145">
      <w:pPr>
        <w:rPr>
          <w:rFonts w:asciiTheme="minorHAnsi" w:hAnsiTheme="minorHAnsi" w:cstheme="minorHAnsi"/>
        </w:rPr>
        <w:sectPr w:rsidR="00E06145" w:rsidRPr="002F424E">
          <w:pgSz w:w="12240" w:h="15840"/>
          <w:pgMar w:top="1420" w:right="1340" w:bottom="820" w:left="1340" w:header="0" w:footer="622" w:gutter="0"/>
          <w:cols w:space="720"/>
        </w:sectPr>
      </w:pPr>
    </w:p>
    <w:p w:rsidR="00E06145" w:rsidRPr="002F424E" w:rsidRDefault="00EA4974">
      <w:pPr>
        <w:pStyle w:val="ListParagraph"/>
        <w:numPr>
          <w:ilvl w:val="0"/>
          <w:numId w:val="3"/>
        </w:numPr>
        <w:tabs>
          <w:tab w:val="left" w:pos="822"/>
        </w:tabs>
        <w:spacing w:before="60"/>
        <w:ind w:left="821" w:right="300"/>
        <w:jc w:val="both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In the Sambian context, the cultural emphasis on boys to go through rituals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such as piercing their noses and thrashing them with sticks suggest that, for</w:t>
      </w:r>
      <w:r w:rsidRPr="002F424E">
        <w:rPr>
          <w:rFonts w:asciiTheme="minorHAnsi" w:hAnsiTheme="minorHAnsi" w:cstheme="minorHAnsi"/>
          <w:spacing w:val="-68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Sambia,</w:t>
      </w:r>
    </w:p>
    <w:p w:rsidR="00E06145" w:rsidRPr="002733C0" w:rsidRDefault="00EA4974" w:rsidP="002733C0">
      <w:pPr>
        <w:pStyle w:val="ListParagraph"/>
        <w:numPr>
          <w:ilvl w:val="0"/>
          <w:numId w:val="3"/>
        </w:numPr>
        <w:tabs>
          <w:tab w:val="left" w:pos="1542"/>
          <w:tab w:val="left" w:pos="2792"/>
        </w:tabs>
        <w:ind w:right="495"/>
        <w:jc w:val="both"/>
        <w:rPr>
          <w:rFonts w:asciiTheme="minorHAnsi" w:hAnsiTheme="minorHAnsi" w:cstheme="minorHAnsi"/>
        </w:rPr>
      </w:pPr>
      <w:r w:rsidRPr="002733C0">
        <w:rPr>
          <w:rFonts w:asciiTheme="minorHAnsi" w:hAnsiTheme="minorHAnsi" w:cstheme="minorHAnsi"/>
        </w:rPr>
        <w:t>Masculinity is something that boys gain from certain behaviors</w:t>
      </w:r>
      <w:r w:rsidRPr="002733C0">
        <w:rPr>
          <w:rFonts w:asciiTheme="minorHAnsi" w:hAnsiTheme="minorHAnsi" w:cstheme="minorHAnsi"/>
          <w:spacing w:val="1"/>
        </w:rPr>
        <w:t xml:space="preserve"> </w:t>
      </w:r>
      <w:r w:rsidRPr="002733C0">
        <w:rPr>
          <w:rFonts w:asciiTheme="minorHAnsi" w:hAnsiTheme="minorHAnsi" w:cstheme="minorHAnsi"/>
        </w:rPr>
        <w:t>28.The</w:t>
      </w:r>
      <w:r w:rsidRPr="002733C0">
        <w:rPr>
          <w:rFonts w:asciiTheme="minorHAnsi" w:hAnsiTheme="minorHAnsi" w:cstheme="minorHAnsi"/>
          <w:u w:val="single"/>
        </w:rPr>
        <w:tab/>
      </w:r>
      <w:r w:rsidRPr="002733C0">
        <w:rPr>
          <w:rFonts w:asciiTheme="minorHAnsi" w:hAnsiTheme="minorHAnsi" w:cstheme="minorHAnsi"/>
        </w:rPr>
        <w:t>approach</w:t>
      </w:r>
      <w:r w:rsidRPr="002733C0">
        <w:rPr>
          <w:rFonts w:asciiTheme="minorHAnsi" w:hAnsiTheme="minorHAnsi" w:cstheme="minorHAnsi"/>
          <w:spacing w:val="-1"/>
        </w:rPr>
        <w:t xml:space="preserve"> </w:t>
      </w:r>
      <w:r w:rsidRPr="002733C0">
        <w:rPr>
          <w:rFonts w:asciiTheme="minorHAnsi" w:hAnsiTheme="minorHAnsi" w:cstheme="minorHAnsi"/>
        </w:rPr>
        <w:t>to</w:t>
      </w:r>
      <w:r w:rsidRPr="002733C0">
        <w:rPr>
          <w:rFonts w:asciiTheme="minorHAnsi" w:hAnsiTheme="minorHAnsi" w:cstheme="minorHAnsi"/>
          <w:spacing w:val="-1"/>
        </w:rPr>
        <w:t xml:space="preserve"> </w:t>
      </w:r>
      <w:r w:rsidRPr="002733C0">
        <w:rPr>
          <w:rFonts w:asciiTheme="minorHAnsi" w:hAnsiTheme="minorHAnsi" w:cstheme="minorHAnsi"/>
        </w:rPr>
        <w:t>diversity</w:t>
      </w:r>
      <w:r w:rsidRPr="002733C0">
        <w:rPr>
          <w:rFonts w:asciiTheme="minorHAnsi" w:hAnsiTheme="minorHAnsi" w:cstheme="minorHAnsi"/>
          <w:spacing w:val="1"/>
        </w:rPr>
        <w:t xml:space="preserve"> </w:t>
      </w:r>
      <w:r w:rsidRPr="002733C0">
        <w:rPr>
          <w:rFonts w:asciiTheme="minorHAnsi" w:hAnsiTheme="minorHAnsi" w:cstheme="minorHAnsi"/>
        </w:rPr>
        <w:t>focuses</w:t>
      </w:r>
      <w:r w:rsidRPr="002733C0">
        <w:rPr>
          <w:rFonts w:asciiTheme="minorHAnsi" w:hAnsiTheme="minorHAnsi" w:cstheme="minorHAnsi"/>
          <w:spacing w:val="-1"/>
        </w:rPr>
        <w:t xml:space="preserve"> </w:t>
      </w:r>
      <w:r w:rsidRPr="002733C0">
        <w:rPr>
          <w:rFonts w:asciiTheme="minorHAnsi" w:hAnsiTheme="minorHAnsi" w:cstheme="minorHAnsi"/>
        </w:rPr>
        <w:t>on</w:t>
      </w:r>
      <w:r w:rsidRPr="002733C0">
        <w:rPr>
          <w:rFonts w:asciiTheme="minorHAnsi" w:hAnsiTheme="minorHAnsi" w:cstheme="minorHAnsi"/>
          <w:spacing w:val="-1"/>
        </w:rPr>
        <w:t xml:space="preserve"> </w:t>
      </w:r>
      <w:r w:rsidRPr="002733C0">
        <w:rPr>
          <w:rFonts w:asciiTheme="minorHAnsi" w:hAnsiTheme="minorHAnsi" w:cstheme="minorHAnsi"/>
        </w:rPr>
        <w:t>paying attention</w:t>
      </w:r>
      <w:r w:rsidRPr="002733C0">
        <w:rPr>
          <w:rFonts w:asciiTheme="minorHAnsi" w:hAnsiTheme="minorHAnsi" w:cstheme="minorHAnsi"/>
          <w:spacing w:val="-1"/>
        </w:rPr>
        <w:t xml:space="preserve"> </w:t>
      </w:r>
      <w:r w:rsidRPr="002733C0">
        <w:rPr>
          <w:rFonts w:asciiTheme="minorHAnsi" w:hAnsiTheme="minorHAnsi" w:cstheme="minorHAnsi"/>
        </w:rPr>
        <w:t>to and</w:t>
      </w:r>
    </w:p>
    <w:p w:rsidR="00E06145" w:rsidRPr="002F424E" w:rsidRDefault="00EA4974">
      <w:pPr>
        <w:pStyle w:val="BodyText"/>
        <w:ind w:left="821" w:firstLine="0"/>
        <w:jc w:val="both"/>
        <w:rPr>
          <w:rFonts w:asciiTheme="minorHAnsi" w:hAnsiTheme="minorHAnsi" w:cstheme="minorHAnsi"/>
          <w:sz w:val="22"/>
          <w:szCs w:val="22"/>
        </w:rPr>
      </w:pPr>
      <w:r w:rsidRPr="002F424E">
        <w:rPr>
          <w:rFonts w:asciiTheme="minorHAnsi" w:hAnsiTheme="minorHAnsi" w:cstheme="minorHAnsi"/>
          <w:sz w:val="22"/>
          <w:szCs w:val="22"/>
        </w:rPr>
        <w:t>respecting</w:t>
      </w:r>
      <w:r w:rsidRPr="002F424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group</w:t>
      </w:r>
      <w:r w:rsidRPr="002F424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differences.</w:t>
      </w:r>
    </w:p>
    <w:p w:rsidR="00E06145" w:rsidRPr="002F424E" w:rsidRDefault="00EA4974">
      <w:pPr>
        <w:pStyle w:val="BodyText"/>
        <w:ind w:left="1181" w:firstLine="0"/>
        <w:jc w:val="both"/>
        <w:rPr>
          <w:rFonts w:asciiTheme="minorHAnsi" w:hAnsiTheme="minorHAnsi" w:cstheme="minorHAnsi"/>
          <w:sz w:val="22"/>
          <w:szCs w:val="22"/>
        </w:rPr>
      </w:pPr>
      <w:r w:rsidRPr="002F424E">
        <w:rPr>
          <w:rFonts w:asciiTheme="minorHAnsi" w:hAnsiTheme="minorHAnsi" w:cstheme="minorHAnsi"/>
          <w:sz w:val="22"/>
          <w:szCs w:val="22"/>
        </w:rPr>
        <w:t>a.</w:t>
      </w:r>
      <w:r w:rsidRPr="002F424E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Multicultural</w:t>
      </w:r>
    </w:p>
    <w:p w:rsidR="00E06145" w:rsidRPr="002F424E" w:rsidRDefault="00EA4974">
      <w:pPr>
        <w:pStyle w:val="ListParagraph"/>
        <w:numPr>
          <w:ilvl w:val="1"/>
          <w:numId w:val="2"/>
        </w:numPr>
        <w:tabs>
          <w:tab w:val="left" w:pos="1080"/>
        </w:tabs>
        <w:ind w:hanging="619"/>
        <w:jc w:val="both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key belief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of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Sambia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is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that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...</w:t>
      </w:r>
    </w:p>
    <w:p w:rsidR="00F04F0A" w:rsidRDefault="00EA4974">
      <w:pPr>
        <w:pStyle w:val="BodyText"/>
        <w:spacing w:before="1"/>
        <w:ind w:left="461" w:right="406" w:firstLine="720"/>
        <w:jc w:val="both"/>
        <w:rPr>
          <w:rFonts w:asciiTheme="minorHAnsi" w:hAnsiTheme="minorHAnsi" w:cstheme="minorHAnsi"/>
          <w:spacing w:val="1"/>
          <w:sz w:val="22"/>
          <w:szCs w:val="22"/>
        </w:rPr>
      </w:pPr>
      <w:r w:rsidRPr="002F424E">
        <w:rPr>
          <w:rFonts w:asciiTheme="minorHAnsi" w:hAnsiTheme="minorHAnsi" w:cstheme="minorHAnsi"/>
          <w:sz w:val="22"/>
          <w:szCs w:val="22"/>
        </w:rPr>
        <w:t>a.</w:t>
      </w:r>
      <w:r w:rsidRPr="002F424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Boys become men by acquiring semen from older boys and men</w:t>
      </w:r>
      <w:r w:rsidRPr="002F424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F04F0A" w:rsidRDefault="00F04F0A">
      <w:pPr>
        <w:pStyle w:val="BodyText"/>
        <w:spacing w:before="1"/>
        <w:ind w:left="461" w:right="406" w:firstLine="720"/>
        <w:jc w:val="both"/>
        <w:rPr>
          <w:rFonts w:asciiTheme="minorHAnsi" w:hAnsiTheme="minorHAnsi" w:cstheme="minorHAnsi"/>
          <w:spacing w:val="1"/>
          <w:sz w:val="22"/>
          <w:szCs w:val="22"/>
        </w:rPr>
      </w:pPr>
    </w:p>
    <w:p w:rsidR="00F04F0A" w:rsidRDefault="00F04F0A">
      <w:pPr>
        <w:pStyle w:val="BodyText"/>
        <w:spacing w:before="1"/>
        <w:ind w:left="461" w:right="406" w:firstLine="720"/>
        <w:jc w:val="both"/>
        <w:rPr>
          <w:rFonts w:asciiTheme="minorHAnsi" w:hAnsiTheme="minorHAnsi" w:cstheme="minorHAnsi"/>
          <w:spacing w:val="1"/>
          <w:sz w:val="22"/>
          <w:szCs w:val="22"/>
        </w:rPr>
      </w:pPr>
    </w:p>
    <w:p w:rsidR="00E06145" w:rsidRPr="002F424E" w:rsidRDefault="00EA4974" w:rsidP="002733C0">
      <w:pPr>
        <w:pStyle w:val="BodyText"/>
        <w:numPr>
          <w:ilvl w:val="0"/>
          <w:numId w:val="4"/>
        </w:numPr>
        <w:spacing w:before="1"/>
        <w:ind w:right="406"/>
        <w:jc w:val="both"/>
        <w:rPr>
          <w:rFonts w:asciiTheme="minorHAnsi" w:hAnsiTheme="minorHAnsi" w:cstheme="minorHAnsi"/>
          <w:sz w:val="22"/>
          <w:szCs w:val="22"/>
        </w:rPr>
      </w:pPr>
      <w:r w:rsidRPr="002F424E">
        <w:rPr>
          <w:rFonts w:asciiTheme="minorHAnsi" w:hAnsiTheme="minorHAnsi" w:cstheme="minorHAnsi"/>
          <w:sz w:val="22"/>
          <w:szCs w:val="22"/>
        </w:rPr>
        <w:t>While</w:t>
      </w:r>
      <w:r w:rsidRPr="002F424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chatting</w:t>
      </w:r>
      <w:r w:rsidRPr="002F424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over</w:t>
      </w:r>
      <w:r w:rsidRPr="002F424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coffee</w:t>
      </w:r>
      <w:r w:rsidRPr="002F424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with</w:t>
      </w:r>
      <w:r w:rsidRPr="002F424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your</w:t>
      </w:r>
      <w:r w:rsidRPr="002F424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friend,</w:t>
      </w:r>
      <w:r w:rsidRPr="002F424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you</w:t>
      </w:r>
      <w:r w:rsidRPr="002F424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overhear</w:t>
      </w:r>
      <w:r w:rsidRPr="002F424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someone</w:t>
      </w:r>
      <w:r w:rsidRPr="002F424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say,</w:t>
      </w:r>
      <w:r w:rsidRPr="002F424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“I</w:t>
      </w:r>
    </w:p>
    <w:p w:rsidR="00E06145" w:rsidRPr="002F424E" w:rsidRDefault="00EA4974">
      <w:pPr>
        <w:pStyle w:val="BodyText"/>
        <w:ind w:left="821" w:right="205" w:firstLine="0"/>
        <w:jc w:val="both"/>
        <w:rPr>
          <w:rFonts w:asciiTheme="minorHAnsi" w:hAnsiTheme="minorHAnsi" w:cstheme="minorHAnsi"/>
          <w:sz w:val="22"/>
          <w:szCs w:val="22"/>
        </w:rPr>
      </w:pPr>
      <w:r w:rsidRPr="002F424E">
        <w:rPr>
          <w:rFonts w:asciiTheme="minorHAnsi" w:hAnsiTheme="minorHAnsi" w:cstheme="minorHAnsi"/>
          <w:sz w:val="22"/>
          <w:szCs w:val="22"/>
        </w:rPr>
        <w:t>don’t understand how those Hindus let cattle wander around their cities and</w:t>
      </w:r>
      <w:r w:rsidRPr="002F424E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not</w:t>
      </w:r>
      <w:r w:rsidRPr="002F424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eat</w:t>
      </w:r>
      <w:r w:rsidRPr="002F424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them.</w:t>
      </w:r>
      <w:r w:rsidRPr="002F424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Where</w:t>
      </w:r>
      <w:r w:rsidRPr="002F424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I</w:t>
      </w:r>
      <w:r w:rsidRPr="002F424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come</w:t>
      </w:r>
      <w:r w:rsidRPr="002F424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from,</w:t>
      </w:r>
      <w:r w:rsidRPr="002F424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cattle</w:t>
      </w:r>
      <w:r w:rsidRPr="002F424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are</w:t>
      </w:r>
      <w:r w:rsidRPr="002F424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raised,</w:t>
      </w:r>
      <w:r w:rsidRPr="002F424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branded,</w:t>
      </w:r>
      <w:r w:rsidRPr="002F424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and</w:t>
      </w:r>
      <w:r w:rsidRPr="002F424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then</w:t>
      </w:r>
      <w:r w:rsidRPr="002F424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turned</w:t>
      </w:r>
      <w:r w:rsidRPr="002F424E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into steak and burgers. What the Hindus do just isn’t normal.” Which of the</w:t>
      </w:r>
      <w:r w:rsidRPr="002F424E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following does</w:t>
      </w:r>
      <w:r w:rsidRPr="002F424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this situation best</w:t>
      </w:r>
      <w:r w:rsidRPr="002F424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F424E">
        <w:rPr>
          <w:rFonts w:asciiTheme="minorHAnsi" w:hAnsiTheme="minorHAnsi" w:cstheme="minorHAnsi"/>
          <w:sz w:val="22"/>
          <w:szCs w:val="22"/>
        </w:rPr>
        <w:t>demonstrate?</w:t>
      </w:r>
    </w:p>
    <w:p w:rsidR="00E06145" w:rsidRDefault="00EA4974" w:rsidP="00F04F0A">
      <w:pPr>
        <w:pStyle w:val="BodyText"/>
        <w:numPr>
          <w:ilvl w:val="1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2F424E">
        <w:rPr>
          <w:rFonts w:asciiTheme="minorHAnsi" w:hAnsiTheme="minorHAnsi" w:cstheme="minorHAnsi"/>
          <w:sz w:val="22"/>
          <w:szCs w:val="22"/>
        </w:rPr>
        <w:t>Ethnocentrism</w:t>
      </w:r>
    </w:p>
    <w:p w:rsidR="00F04F0A" w:rsidRPr="002F424E" w:rsidRDefault="00F04F0A" w:rsidP="002733C0">
      <w:pPr>
        <w:pStyle w:val="BodyText"/>
        <w:ind w:firstLine="0"/>
        <w:jc w:val="both"/>
        <w:rPr>
          <w:rFonts w:asciiTheme="minorHAnsi" w:hAnsiTheme="minorHAnsi" w:cstheme="minorHAnsi"/>
          <w:sz w:val="22"/>
          <w:szCs w:val="22"/>
        </w:rPr>
      </w:pPr>
    </w:p>
    <w:p w:rsidR="00E06145" w:rsidRPr="002733C0" w:rsidRDefault="002733C0" w:rsidP="002733C0">
      <w:pPr>
        <w:tabs>
          <w:tab w:val="left" w:pos="822"/>
        </w:tabs>
        <w:ind w:left="462" w:right="403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31 </w:t>
      </w:r>
      <w:r w:rsidR="00EA4974" w:rsidRPr="002733C0">
        <w:rPr>
          <w:rFonts w:asciiTheme="minorHAnsi" w:hAnsiTheme="minorHAnsi" w:cstheme="minorHAnsi"/>
        </w:rPr>
        <w:t>Describe how cultural influences can change brain structure by putting the</w:t>
      </w:r>
      <w:r w:rsidR="00EA4974" w:rsidRPr="002733C0">
        <w:rPr>
          <w:rFonts w:asciiTheme="minorHAnsi" w:hAnsiTheme="minorHAnsi" w:cstheme="minorHAnsi"/>
          <w:spacing w:val="-68"/>
        </w:rPr>
        <w:t xml:space="preserve"> </w:t>
      </w:r>
      <w:r w:rsidR="00EA4974" w:rsidRPr="002733C0">
        <w:rPr>
          <w:rFonts w:asciiTheme="minorHAnsi" w:hAnsiTheme="minorHAnsi" w:cstheme="minorHAnsi"/>
        </w:rPr>
        <w:t>followi</w:t>
      </w:r>
      <w:r w:rsidR="00EA4974" w:rsidRPr="002733C0">
        <w:rPr>
          <w:rFonts w:asciiTheme="minorHAnsi" w:hAnsiTheme="minorHAnsi" w:cstheme="minorHAnsi"/>
        </w:rPr>
        <w:t>ng statements in</w:t>
      </w:r>
      <w:r w:rsidR="00EA4974" w:rsidRPr="002733C0">
        <w:rPr>
          <w:rFonts w:asciiTheme="minorHAnsi" w:hAnsiTheme="minorHAnsi" w:cstheme="minorHAnsi"/>
          <w:spacing w:val="-1"/>
        </w:rPr>
        <w:t xml:space="preserve"> </w:t>
      </w:r>
      <w:r w:rsidR="00EA4974" w:rsidRPr="002733C0">
        <w:rPr>
          <w:rFonts w:asciiTheme="minorHAnsi" w:hAnsiTheme="minorHAnsi" w:cstheme="minorHAnsi"/>
        </w:rPr>
        <w:t>order below.</w:t>
      </w:r>
    </w:p>
    <w:p w:rsidR="00E06145" w:rsidRPr="002F424E" w:rsidRDefault="00EA4974">
      <w:pPr>
        <w:pStyle w:val="ListParagraph"/>
        <w:numPr>
          <w:ilvl w:val="1"/>
          <w:numId w:val="1"/>
        </w:numPr>
        <w:tabs>
          <w:tab w:val="left" w:pos="1542"/>
        </w:tabs>
        <w:ind w:right="509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Some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topics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or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ideas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are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more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common in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a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particular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culture,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thus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people from that cultural will spend more time thinking about that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topic</w:t>
      </w:r>
    </w:p>
    <w:p w:rsidR="00E06145" w:rsidRPr="002F424E" w:rsidRDefault="00EA4974">
      <w:pPr>
        <w:pStyle w:val="ListParagraph"/>
        <w:numPr>
          <w:ilvl w:val="1"/>
          <w:numId w:val="1"/>
        </w:numPr>
        <w:tabs>
          <w:tab w:val="left" w:pos="1542"/>
        </w:tabs>
        <w:ind w:right="392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Thinking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about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a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particular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topic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creates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a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rich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network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of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thoughts,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behaviors, and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feelings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about that topic</w:t>
      </w:r>
    </w:p>
    <w:p w:rsidR="00E06145" w:rsidRPr="002F424E" w:rsidRDefault="00EA4974">
      <w:pPr>
        <w:pStyle w:val="ListParagraph"/>
        <w:numPr>
          <w:ilvl w:val="1"/>
          <w:numId w:val="1"/>
        </w:numPr>
        <w:tabs>
          <w:tab w:val="left" w:pos="1542"/>
        </w:tabs>
        <w:ind w:right="234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Encountering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something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that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reminds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a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person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of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that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particular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topic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will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activate the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corresponding information network</w:t>
      </w:r>
    </w:p>
    <w:p w:rsidR="00E06145" w:rsidRPr="002F424E" w:rsidRDefault="00EA4974">
      <w:pPr>
        <w:pStyle w:val="ListParagraph"/>
        <w:numPr>
          <w:ilvl w:val="1"/>
          <w:numId w:val="1"/>
        </w:numPr>
        <w:tabs>
          <w:tab w:val="left" w:pos="1542"/>
        </w:tabs>
        <w:ind w:right="416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Frequently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activating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a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particular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network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of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information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will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cause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information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network to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become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chronically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activated</w:t>
      </w:r>
    </w:p>
    <w:p w:rsidR="00E06145" w:rsidRPr="002F424E" w:rsidRDefault="00EA4974">
      <w:pPr>
        <w:pStyle w:val="ListParagraph"/>
        <w:numPr>
          <w:ilvl w:val="1"/>
          <w:numId w:val="1"/>
        </w:numPr>
        <w:tabs>
          <w:tab w:val="left" w:pos="1542"/>
        </w:tabs>
        <w:ind w:right="181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Information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networks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that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are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chronically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activated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will</w:t>
      </w:r>
      <w:r w:rsidRPr="002F424E">
        <w:rPr>
          <w:rFonts w:asciiTheme="minorHAnsi" w:hAnsiTheme="minorHAnsi" w:cstheme="minorHAnsi"/>
          <w:spacing w:val="-2"/>
        </w:rPr>
        <w:t xml:space="preserve"> </w:t>
      </w:r>
      <w:r w:rsidRPr="002F424E">
        <w:rPr>
          <w:rFonts w:asciiTheme="minorHAnsi" w:hAnsiTheme="minorHAnsi" w:cstheme="minorHAnsi"/>
        </w:rPr>
        <w:t>become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more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efficient and cognitively prioritized ahead of other information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networks</w:t>
      </w:r>
    </w:p>
    <w:p w:rsidR="00E06145" w:rsidRPr="002F424E" w:rsidRDefault="00EA4974">
      <w:pPr>
        <w:pStyle w:val="ListParagraph"/>
        <w:numPr>
          <w:ilvl w:val="1"/>
          <w:numId w:val="1"/>
        </w:numPr>
        <w:tabs>
          <w:tab w:val="left" w:pos="1542"/>
        </w:tabs>
        <w:ind w:right="331"/>
        <w:rPr>
          <w:rFonts w:asciiTheme="minorHAnsi" w:hAnsiTheme="minorHAnsi" w:cstheme="minorHAnsi"/>
        </w:rPr>
      </w:pPr>
      <w:r w:rsidRPr="002F424E">
        <w:rPr>
          <w:rFonts w:asciiTheme="minorHAnsi" w:hAnsiTheme="minorHAnsi" w:cstheme="minorHAnsi"/>
        </w:rPr>
        <w:t>Because cultures differ in the ideas their members frequently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encounter,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they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will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differ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in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the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thoughts,</w:t>
      </w:r>
      <w:r w:rsidRPr="002F424E">
        <w:rPr>
          <w:rFonts w:asciiTheme="minorHAnsi" w:hAnsiTheme="minorHAnsi" w:cstheme="minorHAnsi"/>
          <w:spacing w:val="-4"/>
        </w:rPr>
        <w:t xml:space="preserve"> </w:t>
      </w:r>
      <w:r w:rsidRPr="002F424E">
        <w:rPr>
          <w:rFonts w:asciiTheme="minorHAnsi" w:hAnsiTheme="minorHAnsi" w:cstheme="minorHAnsi"/>
        </w:rPr>
        <w:t>actions,</w:t>
      </w:r>
      <w:r w:rsidRPr="002F424E">
        <w:rPr>
          <w:rFonts w:asciiTheme="minorHAnsi" w:hAnsiTheme="minorHAnsi" w:cstheme="minorHAnsi"/>
          <w:spacing w:val="-3"/>
        </w:rPr>
        <w:t xml:space="preserve"> </w:t>
      </w:r>
      <w:r w:rsidRPr="002F424E">
        <w:rPr>
          <w:rFonts w:asciiTheme="minorHAnsi" w:hAnsiTheme="minorHAnsi" w:cstheme="minorHAnsi"/>
        </w:rPr>
        <w:t>and</w:t>
      </w:r>
      <w:r w:rsidRPr="002F424E">
        <w:rPr>
          <w:rFonts w:asciiTheme="minorHAnsi" w:hAnsiTheme="minorHAnsi" w:cstheme="minorHAnsi"/>
          <w:spacing w:val="-5"/>
        </w:rPr>
        <w:t xml:space="preserve"> </w:t>
      </w:r>
      <w:r w:rsidRPr="002F424E">
        <w:rPr>
          <w:rFonts w:asciiTheme="minorHAnsi" w:hAnsiTheme="minorHAnsi" w:cstheme="minorHAnsi"/>
        </w:rPr>
        <w:t>feelings</w:t>
      </w:r>
      <w:r w:rsidRPr="002F424E">
        <w:rPr>
          <w:rFonts w:asciiTheme="minorHAnsi" w:hAnsiTheme="minorHAnsi" w:cstheme="minorHAnsi"/>
          <w:spacing w:val="-5"/>
        </w:rPr>
        <w:t xml:space="preserve"> </w:t>
      </w:r>
      <w:r w:rsidRPr="002F424E">
        <w:rPr>
          <w:rFonts w:asciiTheme="minorHAnsi" w:hAnsiTheme="minorHAnsi" w:cstheme="minorHAnsi"/>
        </w:rPr>
        <w:t>most</w:t>
      </w:r>
      <w:r w:rsidRPr="002F424E">
        <w:rPr>
          <w:rFonts w:asciiTheme="minorHAnsi" w:hAnsiTheme="minorHAnsi" w:cstheme="minorHAnsi"/>
          <w:spacing w:val="-67"/>
        </w:rPr>
        <w:t xml:space="preserve"> </w:t>
      </w:r>
      <w:r w:rsidRPr="002F424E">
        <w:rPr>
          <w:rFonts w:asciiTheme="minorHAnsi" w:hAnsiTheme="minorHAnsi" w:cstheme="minorHAnsi"/>
        </w:rPr>
        <w:t>cognitively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accessible</w:t>
      </w:r>
      <w:r w:rsidRPr="002F424E">
        <w:rPr>
          <w:rFonts w:asciiTheme="minorHAnsi" w:hAnsiTheme="minorHAnsi" w:cstheme="minorHAnsi"/>
          <w:spacing w:val="1"/>
        </w:rPr>
        <w:t xml:space="preserve"> </w:t>
      </w:r>
      <w:r w:rsidRPr="002F424E">
        <w:rPr>
          <w:rFonts w:asciiTheme="minorHAnsi" w:hAnsiTheme="minorHAnsi" w:cstheme="minorHAnsi"/>
        </w:rPr>
        <w:t>to their</w:t>
      </w:r>
      <w:r w:rsidRPr="002F424E">
        <w:rPr>
          <w:rFonts w:asciiTheme="minorHAnsi" w:hAnsiTheme="minorHAnsi" w:cstheme="minorHAnsi"/>
          <w:spacing w:val="-1"/>
        </w:rPr>
        <w:t xml:space="preserve"> </w:t>
      </w:r>
      <w:r w:rsidRPr="002F424E">
        <w:rPr>
          <w:rFonts w:asciiTheme="minorHAnsi" w:hAnsiTheme="minorHAnsi" w:cstheme="minorHAnsi"/>
        </w:rPr>
        <w:t>members</w:t>
      </w:r>
      <w:bookmarkEnd w:id="0"/>
    </w:p>
    <w:sectPr w:rsidR="00E06145" w:rsidRPr="002F424E">
      <w:pgSz w:w="12240" w:h="15840"/>
      <w:pgMar w:top="138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4974" w:rsidRDefault="00EA4974">
      <w:r>
        <w:separator/>
      </w:r>
    </w:p>
  </w:endnote>
  <w:endnote w:type="continuationSeparator" w:id="0">
    <w:p w:rsidR="00EA4974" w:rsidRDefault="00EA49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6145" w:rsidRDefault="002F424E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06145" w:rsidRDefault="00EA4974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100000825678149 from CourseHero.com on 05-15-2021 00:28:34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E06145" w:rsidRDefault="00EA4974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100000825678149 from CourseHero.com on 05-15-2021 00:28:34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431546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1546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06145" w:rsidRDefault="00EA4974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https://www.coursehero.com/file/30515721/CULT</w:t>
                            </w:r>
                            <w:r>
                              <w:rPr>
                                <w:sz w:val="16"/>
                              </w:rPr>
                              <w:t>URAL-PSYCH-COMPREHENSION-CHECK-1docx/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339.8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" filled="f" stroked="f">
              <v:textbox inset="0,0,0,0">
                <w:txbxContent>
                  <w:p w:rsidR="00E06145" w:rsidRDefault="00EA4974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https://www.coursehero.com/file/30515721/CULT</w:t>
                      </w:r>
                      <w:r>
                        <w:rPr>
                          <w:sz w:val="16"/>
                        </w:rPr>
                        <w:t>URAL-PSYCH-COMPREHENSION-CHECK-1docx/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4974" w:rsidRDefault="00EA4974">
      <w:r>
        <w:separator/>
      </w:r>
    </w:p>
  </w:footnote>
  <w:footnote w:type="continuationSeparator" w:id="0">
    <w:p w:rsidR="00EA4974" w:rsidRDefault="00EA49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C62B6C"/>
    <w:multiLevelType w:val="hybridMultilevel"/>
    <w:tmpl w:val="FD24F140"/>
    <w:lvl w:ilvl="0" w:tplc="CA68952C">
      <w:start w:val="1"/>
      <w:numFmt w:val="decimal"/>
      <w:lvlText w:val="%1.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55CA7C94">
      <w:start w:val="1"/>
      <w:numFmt w:val="lowerLetter"/>
      <w:lvlText w:val="%2."/>
      <w:lvlJc w:val="left"/>
      <w:pPr>
        <w:ind w:left="1542" w:hanging="360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2" w:tplc="C2D2A3BE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3" w:tplc="3A1A7902">
      <w:numFmt w:val="bullet"/>
      <w:lvlText w:val="•"/>
      <w:lvlJc w:val="left"/>
      <w:pPr>
        <w:ind w:left="2542" w:hanging="360"/>
      </w:pPr>
      <w:rPr>
        <w:rFonts w:hint="default"/>
        <w:lang w:val="en-US" w:eastAsia="en-US" w:bidi="ar-SA"/>
      </w:rPr>
    </w:lvl>
    <w:lvl w:ilvl="4" w:tplc="B678C7BE">
      <w:numFmt w:val="bullet"/>
      <w:lvlText w:val="•"/>
      <w:lvlJc w:val="left"/>
      <w:pPr>
        <w:ind w:left="3545" w:hanging="360"/>
      </w:pPr>
      <w:rPr>
        <w:rFonts w:hint="default"/>
        <w:lang w:val="en-US" w:eastAsia="en-US" w:bidi="ar-SA"/>
      </w:rPr>
    </w:lvl>
    <w:lvl w:ilvl="5" w:tplc="5A8AF9F4">
      <w:numFmt w:val="bullet"/>
      <w:lvlText w:val="•"/>
      <w:lvlJc w:val="left"/>
      <w:pPr>
        <w:ind w:left="4547" w:hanging="360"/>
      </w:pPr>
      <w:rPr>
        <w:rFonts w:hint="default"/>
        <w:lang w:val="en-US" w:eastAsia="en-US" w:bidi="ar-SA"/>
      </w:rPr>
    </w:lvl>
    <w:lvl w:ilvl="6" w:tplc="876A4E4A">
      <w:numFmt w:val="bullet"/>
      <w:lvlText w:val="•"/>
      <w:lvlJc w:val="left"/>
      <w:pPr>
        <w:ind w:left="5550" w:hanging="360"/>
      </w:pPr>
      <w:rPr>
        <w:rFonts w:hint="default"/>
        <w:lang w:val="en-US" w:eastAsia="en-US" w:bidi="ar-SA"/>
      </w:rPr>
    </w:lvl>
    <w:lvl w:ilvl="7" w:tplc="CC2EAF88">
      <w:numFmt w:val="bullet"/>
      <w:lvlText w:val="•"/>
      <w:lvlJc w:val="left"/>
      <w:pPr>
        <w:ind w:left="6552" w:hanging="360"/>
      </w:pPr>
      <w:rPr>
        <w:rFonts w:hint="default"/>
        <w:lang w:val="en-US" w:eastAsia="en-US" w:bidi="ar-SA"/>
      </w:rPr>
    </w:lvl>
    <w:lvl w:ilvl="8" w:tplc="91FCEFF0">
      <w:numFmt w:val="bullet"/>
      <w:lvlText w:val="•"/>
      <w:lvlJc w:val="left"/>
      <w:pPr>
        <w:ind w:left="7555" w:hanging="360"/>
      </w:pPr>
      <w:rPr>
        <w:rFonts w:hint="default"/>
        <w:lang w:val="en-US" w:eastAsia="en-US" w:bidi="ar-SA"/>
      </w:rPr>
    </w:lvl>
  </w:abstractNum>
  <w:abstractNum w:abstractNumId="1">
    <w:nsid w:val="3264512B"/>
    <w:multiLevelType w:val="hybridMultilevel"/>
    <w:tmpl w:val="5F7C997E"/>
    <w:lvl w:ilvl="0" w:tplc="0458FB2C">
      <w:start w:val="30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">
    <w:nsid w:val="752C5762"/>
    <w:multiLevelType w:val="hybridMultilevel"/>
    <w:tmpl w:val="2D9E7F3C"/>
    <w:lvl w:ilvl="0" w:tplc="8B909DE2">
      <w:start w:val="31"/>
      <w:numFmt w:val="decimal"/>
      <w:lvlText w:val="%1.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en-US" w:eastAsia="en-US" w:bidi="ar-SA"/>
      </w:rPr>
    </w:lvl>
    <w:lvl w:ilvl="1" w:tplc="6C14D16A">
      <w:start w:val="1"/>
      <w:numFmt w:val="lowerLetter"/>
      <w:lvlText w:val="%2."/>
      <w:lvlJc w:val="left"/>
      <w:pPr>
        <w:ind w:left="1542" w:hanging="360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2" w:tplc="8FF63F2C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D28CC4B0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18027598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D348250E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ECFAC918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25C45DEA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6A68B8E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3">
    <w:nsid w:val="789662AE"/>
    <w:multiLevelType w:val="multilevel"/>
    <w:tmpl w:val="253018F4"/>
    <w:lvl w:ilvl="0">
      <w:start w:val="29"/>
      <w:numFmt w:val="decimal"/>
      <w:lvlText w:val="%1"/>
      <w:lvlJc w:val="left"/>
      <w:pPr>
        <w:ind w:left="1079" w:hanging="618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"/>
      <w:lvlJc w:val="left"/>
      <w:pPr>
        <w:ind w:left="1079" w:hanging="61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2">
      <w:numFmt w:val="bullet"/>
      <w:lvlText w:val="•"/>
      <w:lvlJc w:val="left"/>
      <w:pPr>
        <w:ind w:left="2022" w:hanging="61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964" w:hanging="61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06" w:hanging="61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848" w:hanging="61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91" w:hanging="61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733" w:hanging="61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75" w:hanging="618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06145"/>
    <w:rsid w:val="002733C0"/>
    <w:rsid w:val="002F424E"/>
    <w:rsid w:val="00E06145"/>
    <w:rsid w:val="00EA4974"/>
    <w:rsid w:val="00F0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694CC7A-6148-4C01-8277-54A5F653D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542" w:hanging="360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154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0515721/CULTURAL-PSYCH-COMPREHENSION-CHECK-1docx/" TargetMode="External"/><Relationship Id="rId1" Type="http://schemas.openxmlformats.org/officeDocument/2006/relationships/hyperlink" Target="https://www.coursehero.com/file/30515721/CULTURAL-PSYCH-COMPREHENSION-CHECK-1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1221</Words>
  <Characters>6961</Characters>
  <Application>Microsoft Office Word</Application>
  <DocSecurity>0</DocSecurity>
  <Lines>58</Lines>
  <Paragraphs>16</Paragraphs>
  <ScaleCrop>false</ScaleCrop>
  <Company/>
  <LinksUpToDate>false</LinksUpToDate>
  <CharactersWithSpaces>8166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100000825678149,Uploader: 100000770708094,CHDL-UGC-Meta</cp:keywords>
  <cp:lastModifiedBy>Microsoft account</cp:lastModifiedBy>
  <cp:revision>4</cp:revision>
  <dcterms:created xsi:type="dcterms:W3CDTF">2021-05-15T05:29:00Z</dcterms:created>
  <dcterms:modified xsi:type="dcterms:W3CDTF">2021-05-15T05:38:00Z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2021-05-15T00:00:00Z</vt:filetime>
  </property>
  <property fmtid="{D5CDD505-2E9C-101B-9397-08002B2CF9AE}" pid="3" name="LastSaved">
    <vt:filetime>2021-05-15T00:00:00Z</vt:filetime>
  </property>
</Properties>
</file>