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7" w:rsidRPr="00A01A3D" w:rsidRDefault="00280597" w:rsidP="00280597">
      <w:pPr>
        <w:rPr>
          <w:rFonts w:asciiTheme="minorHAnsi" w:hAnsiTheme="minorHAnsi" w:cstheme="minorHAnsi"/>
        </w:rPr>
      </w:pPr>
      <w:bookmarkStart w:id="0" w:name="_GoBack"/>
      <w:r w:rsidRPr="00A01A3D">
        <w:rPr>
          <w:rFonts w:asciiTheme="minorHAnsi" w:hAnsiTheme="minorHAnsi" w:cstheme="minorHAnsi"/>
        </w:rPr>
        <w:t>Defense Acquisition University</w:t>
      </w:r>
    </w:p>
    <w:p w:rsidR="00280597" w:rsidRDefault="00280597" w:rsidP="00280597">
      <w:pPr>
        <w:pStyle w:val="BodyText"/>
        <w:spacing w:before="181"/>
        <w:ind w:left="0" w:right="4295" w:firstLine="0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LOG 204</w:t>
      </w:r>
    </w:p>
    <w:p w:rsidR="00280597" w:rsidRPr="00A01A3D" w:rsidRDefault="00280597" w:rsidP="00280597">
      <w:pPr>
        <w:pStyle w:val="BodyText"/>
        <w:spacing w:before="181"/>
        <w:ind w:left="0" w:right="4295" w:firstLine="0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Module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9</w:t>
      </w:r>
    </w:p>
    <w:p w:rsidR="00280597" w:rsidRPr="00A01A3D" w:rsidRDefault="00280597" w:rsidP="00280597">
      <w:pPr>
        <w:tabs>
          <w:tab w:val="left" w:pos="462"/>
        </w:tabs>
        <w:spacing w:before="18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A01A3D">
        <w:rPr>
          <w:rFonts w:asciiTheme="minorHAnsi" w:hAnsiTheme="minorHAnsi" w:cstheme="minorHAnsi"/>
        </w:rPr>
        <w:t>Which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of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following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best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describes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unlimited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rights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22" w:line="259" w:lineRule="auto"/>
        <w:ind w:left="1181" w:right="263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  <w:shd w:val="clear" w:color="auto" w:fill="FFFF00"/>
        </w:rPr>
        <w:t>The</w:t>
      </w:r>
      <w:r w:rsidRPr="00A01A3D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right</w:t>
      </w:r>
      <w:r w:rsidRPr="00A01A3D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to</w:t>
      </w:r>
      <w:r w:rsidRPr="00A01A3D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use,</w:t>
      </w:r>
      <w:r w:rsidRPr="00A01A3D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modify,</w:t>
      </w:r>
      <w:r w:rsidRPr="00A01A3D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reproduce,</w:t>
      </w:r>
      <w:r w:rsidRPr="00A01A3D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perform,</w:t>
      </w:r>
      <w:r w:rsidRPr="00A01A3D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display,</w:t>
      </w:r>
      <w:r w:rsidRPr="00A01A3D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release,</w:t>
      </w:r>
      <w:r w:rsidRPr="00A01A3D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or</w:t>
      </w:r>
      <w:r w:rsidRPr="00A01A3D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disclose</w:t>
      </w:r>
      <w:r w:rsidRPr="00A01A3D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technical</w:t>
      </w:r>
      <w:r w:rsidRPr="00A01A3D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data</w:t>
      </w:r>
      <w:r w:rsidRPr="00A01A3D">
        <w:rPr>
          <w:rFonts w:asciiTheme="minorHAnsi" w:hAnsiTheme="minorHAnsi" w:cstheme="minorHAnsi"/>
          <w:spacing w:val="-46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to</w:t>
      </w:r>
      <w:r w:rsidRPr="00A01A3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anyone an fro</w:t>
      </w:r>
      <w:r w:rsidRPr="00A01A3D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any purpose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right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use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technical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for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production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9" w:lineRule="auto"/>
        <w:ind w:left="1181" w:right="263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right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use,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modify,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reproduce,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perform,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display,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release,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or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disclose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technical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46"/>
        </w:rPr>
        <w:t xml:space="preserve"> </w:t>
      </w:r>
      <w:r w:rsidRPr="00A01A3D">
        <w:rPr>
          <w:rFonts w:asciiTheme="minorHAnsi" w:hAnsiTheme="minorHAnsi" w:cstheme="minorHAnsi"/>
        </w:rPr>
        <w:t>within</w:t>
      </w:r>
      <w:r w:rsidRPr="00A01A3D">
        <w:rPr>
          <w:rFonts w:asciiTheme="minorHAnsi" w:hAnsiTheme="minorHAnsi" w:cstheme="minorHAnsi"/>
          <w:spacing w:val="-1"/>
        </w:rPr>
        <w:t xml:space="preserve"> </w:t>
      </w:r>
      <w:r w:rsidRPr="00A01A3D">
        <w:rPr>
          <w:rFonts w:asciiTheme="minorHAnsi" w:hAnsiTheme="minorHAnsi" w:cstheme="minorHAnsi"/>
        </w:rPr>
        <w:t>the government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right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authorize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use</w:t>
      </w:r>
      <w:r w:rsidRPr="00A01A3D">
        <w:rPr>
          <w:rFonts w:asciiTheme="minorHAnsi" w:hAnsiTheme="minorHAnsi" w:cstheme="minorHAnsi"/>
          <w:spacing w:val="-3"/>
        </w:rPr>
        <w:t xml:space="preserve"> </w:t>
      </w:r>
      <w:r w:rsidRPr="00A01A3D">
        <w:rPr>
          <w:rFonts w:asciiTheme="minorHAnsi" w:hAnsiTheme="minorHAnsi" w:cstheme="minorHAnsi"/>
        </w:rPr>
        <w:t>of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technical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by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another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party</w:t>
      </w:r>
    </w:p>
    <w:p w:rsidR="00280597" w:rsidRPr="00A01A3D" w:rsidRDefault="00280597" w:rsidP="00280597">
      <w:pPr>
        <w:pStyle w:val="ListParagraph"/>
        <w:numPr>
          <w:ilvl w:val="0"/>
          <w:numId w:val="1"/>
        </w:numPr>
        <w:tabs>
          <w:tab w:val="left" w:pos="462"/>
          <w:tab w:val="left" w:pos="6966"/>
        </w:tabs>
        <w:spacing w:before="22" w:line="259" w:lineRule="auto"/>
        <w:ind w:left="461" w:right="336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DoD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agency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has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secured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government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purpose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rights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technical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generated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in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47"/>
        </w:rPr>
        <w:t xml:space="preserve"> </w:t>
      </w:r>
      <w:r w:rsidRPr="00A01A3D">
        <w:rPr>
          <w:rFonts w:asciiTheme="minorHAnsi" w:hAnsiTheme="minorHAnsi" w:cstheme="minorHAnsi"/>
        </w:rPr>
        <w:t>course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of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a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contract.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As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a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result,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agency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can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disclose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u w:val="single"/>
        </w:rPr>
        <w:t xml:space="preserve"> </w:t>
      </w:r>
      <w:r w:rsidRPr="00A01A3D">
        <w:rPr>
          <w:rFonts w:asciiTheme="minorHAnsi" w:hAnsiTheme="minorHAnsi" w:cstheme="minorHAnsi"/>
          <w:u w:val="single"/>
        </w:rPr>
        <w:tab/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  <w:shd w:val="clear" w:color="auto" w:fill="FFFF00"/>
        </w:rPr>
        <w:t>The</w:t>
      </w:r>
      <w:r w:rsidRPr="00A01A3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agency</w:t>
      </w:r>
      <w:r w:rsidRPr="00A01A3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can</w:t>
      </w:r>
      <w:r w:rsidRPr="00A01A3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disclose</w:t>
      </w:r>
      <w:r w:rsidRPr="00A01A3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the</w:t>
      </w:r>
      <w:r w:rsidRPr="00A01A3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data</w:t>
      </w:r>
      <w:r w:rsidRPr="00A01A3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to</w:t>
      </w:r>
      <w:r w:rsidRPr="00A01A3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all</w:t>
      </w:r>
      <w:r w:rsidRPr="00A01A3D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these</w:t>
      </w:r>
      <w:r w:rsidRPr="00A01A3D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parties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Government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employees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who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work</w:t>
      </w:r>
      <w:r w:rsidRPr="00A01A3D">
        <w:rPr>
          <w:rFonts w:asciiTheme="minorHAnsi" w:hAnsiTheme="minorHAnsi" w:cstheme="minorHAnsi"/>
          <w:spacing w:val="-3"/>
        </w:rPr>
        <w:t xml:space="preserve"> </w:t>
      </w:r>
      <w:r w:rsidRPr="00A01A3D">
        <w:rPr>
          <w:rFonts w:asciiTheme="minorHAnsi" w:hAnsiTheme="minorHAnsi" w:cstheme="minorHAnsi"/>
        </w:rPr>
        <w:t>within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agency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Government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employees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who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work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in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other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federal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agencies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22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Contractor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employees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who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are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working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on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other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projects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for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agency</w:t>
      </w:r>
    </w:p>
    <w:p w:rsidR="00280597" w:rsidRPr="00A01A3D" w:rsidRDefault="00280597" w:rsidP="00280597">
      <w:pPr>
        <w:pStyle w:val="ListParagraph"/>
        <w:numPr>
          <w:ilvl w:val="0"/>
          <w:numId w:val="1"/>
        </w:numPr>
        <w:tabs>
          <w:tab w:val="left" w:pos="462"/>
        </w:tabs>
        <w:spacing w:line="259" w:lineRule="auto"/>
        <w:ind w:left="461" w:right="457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Which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configuration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management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activity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most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closely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corresponds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management</w:t>
      </w:r>
      <w:r w:rsidRPr="00A01A3D">
        <w:rPr>
          <w:rFonts w:asciiTheme="minorHAnsi" w:hAnsiTheme="minorHAnsi" w:cstheme="minorHAnsi"/>
          <w:spacing w:val="-47"/>
        </w:rPr>
        <w:t xml:space="preserve"> </w:t>
      </w:r>
      <w:r w:rsidRPr="00A01A3D">
        <w:rPr>
          <w:rFonts w:asciiTheme="minorHAnsi" w:hAnsiTheme="minorHAnsi" w:cstheme="minorHAnsi"/>
        </w:rPr>
        <w:t>activity</w:t>
      </w:r>
      <w:r w:rsidRPr="00A01A3D">
        <w:rPr>
          <w:rFonts w:asciiTheme="minorHAnsi" w:hAnsiTheme="minorHAnsi" w:cstheme="minorHAnsi"/>
          <w:spacing w:val="-1"/>
        </w:rPr>
        <w:t xml:space="preserve"> </w:t>
      </w:r>
      <w:r w:rsidRPr="00A01A3D">
        <w:rPr>
          <w:rFonts w:asciiTheme="minorHAnsi" w:hAnsiTheme="minorHAnsi" w:cstheme="minorHAnsi"/>
        </w:rPr>
        <w:t>of</w:t>
      </w:r>
      <w:r w:rsidRPr="00A01A3D">
        <w:rPr>
          <w:rFonts w:asciiTheme="minorHAnsi" w:hAnsiTheme="minorHAnsi" w:cstheme="minorHAnsi"/>
          <w:spacing w:val="-2"/>
        </w:rPr>
        <w:t xml:space="preserve"> </w:t>
      </w:r>
      <w:r w:rsidRPr="00A01A3D">
        <w:rPr>
          <w:rFonts w:asciiTheme="minorHAnsi" w:hAnsiTheme="minorHAnsi" w:cstheme="minorHAnsi"/>
        </w:rPr>
        <w:t>data access</w:t>
      </w:r>
      <w:r w:rsidRPr="00A01A3D">
        <w:rPr>
          <w:rFonts w:asciiTheme="minorHAnsi" w:hAnsiTheme="minorHAnsi" w:cstheme="minorHAnsi"/>
          <w:spacing w:val="-1"/>
        </w:rPr>
        <w:t xml:space="preserve"> </w:t>
      </w:r>
      <w:r w:rsidRPr="00A01A3D">
        <w:rPr>
          <w:rFonts w:asciiTheme="minorHAnsi" w:hAnsiTheme="minorHAnsi" w:cstheme="minorHAnsi"/>
        </w:rPr>
        <w:t>control?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  <w:spacing w:val="-1"/>
        </w:rPr>
        <w:t>Configuration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planning</w:t>
      </w:r>
    </w:p>
    <w:p w:rsidR="00280597" w:rsidRPr="00A01A3D" w:rsidRDefault="00280597" w:rsidP="00280597">
      <w:pPr>
        <w:rPr>
          <w:rFonts w:asciiTheme="minorHAnsi" w:hAnsiTheme="minorHAnsi" w:cstheme="minorHAnsi"/>
        </w:rPr>
        <w:sectPr w:rsidR="00280597" w:rsidRPr="00A01A3D">
          <w:footerReference w:type="default" r:id="rId7"/>
          <w:pgSz w:w="12240" w:h="15840"/>
          <w:pgMar w:top="1400" w:right="1320" w:bottom="820" w:left="1700" w:header="0" w:footer="622" w:gutter="0"/>
          <w:cols w:space="720"/>
        </w:sectPr>
      </w:pP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44" w:line="259" w:lineRule="auto"/>
        <w:ind w:left="821" w:right="4882" w:firstLine="0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Configuration</w:t>
      </w:r>
      <w:r w:rsidRPr="00A01A3D">
        <w:rPr>
          <w:rFonts w:asciiTheme="minorHAnsi" w:hAnsiTheme="minorHAnsi" w:cstheme="minorHAnsi"/>
          <w:spacing w:val="-12"/>
        </w:rPr>
        <w:t xml:space="preserve"> </w:t>
      </w:r>
      <w:r w:rsidRPr="00A01A3D">
        <w:rPr>
          <w:rFonts w:asciiTheme="minorHAnsi" w:hAnsiTheme="minorHAnsi" w:cstheme="minorHAnsi"/>
        </w:rPr>
        <w:t>verification</w:t>
      </w:r>
      <w:r w:rsidRPr="00A01A3D">
        <w:rPr>
          <w:rFonts w:asciiTheme="minorHAnsi" w:hAnsiTheme="minorHAnsi" w:cstheme="minorHAnsi"/>
          <w:spacing w:val="-11"/>
        </w:rPr>
        <w:t xml:space="preserve"> </w:t>
      </w:r>
      <w:r w:rsidRPr="00A01A3D">
        <w:rPr>
          <w:rFonts w:asciiTheme="minorHAnsi" w:hAnsiTheme="minorHAnsi" w:cstheme="minorHAnsi"/>
        </w:rPr>
        <w:t>and</w:t>
      </w:r>
      <w:r w:rsidRPr="00A01A3D">
        <w:rPr>
          <w:rFonts w:asciiTheme="minorHAnsi" w:hAnsiTheme="minorHAnsi" w:cstheme="minorHAnsi"/>
          <w:spacing w:val="-11"/>
        </w:rPr>
        <w:t xml:space="preserve"> </w:t>
      </w:r>
      <w:r w:rsidRPr="00A01A3D">
        <w:rPr>
          <w:rFonts w:asciiTheme="minorHAnsi" w:hAnsiTheme="minorHAnsi" w:cstheme="minorHAnsi"/>
        </w:rPr>
        <w:t>audit</w:t>
      </w:r>
      <w:r w:rsidRPr="00A01A3D">
        <w:rPr>
          <w:rFonts w:asciiTheme="minorHAnsi" w:hAnsiTheme="minorHAnsi" w:cstheme="minorHAnsi"/>
          <w:spacing w:val="-47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c.</w:t>
      </w:r>
      <w:r w:rsidRPr="00A01A3D">
        <w:rPr>
          <w:rFonts w:asciiTheme="minorHAnsi" w:hAnsiTheme="minorHAnsi" w:cstheme="minorHAnsi"/>
          <w:shd w:val="clear" w:color="auto" w:fill="FFFF00"/>
        </w:rPr>
        <w:tab/>
        <w:t>Configuration</w:t>
      </w:r>
      <w:r w:rsidRPr="00A01A3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status</w:t>
      </w:r>
      <w:r w:rsidRPr="00A01A3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accounting</w:t>
      </w:r>
    </w:p>
    <w:p w:rsidR="00280597" w:rsidRPr="00A01A3D" w:rsidRDefault="00280597" w:rsidP="00280597">
      <w:pPr>
        <w:pStyle w:val="BodyText"/>
        <w:ind w:left="821" w:firstLine="0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d.</w:t>
      </w:r>
      <w:r w:rsidRPr="00A01A3D">
        <w:rPr>
          <w:rFonts w:asciiTheme="minorHAnsi" w:hAnsiTheme="minorHAnsi" w:cstheme="minorHAnsi"/>
          <w:spacing w:val="69"/>
        </w:rPr>
        <w:t xml:space="preserve"> </w:t>
      </w:r>
      <w:r w:rsidRPr="00A01A3D">
        <w:rPr>
          <w:rFonts w:asciiTheme="minorHAnsi" w:hAnsiTheme="minorHAnsi" w:cstheme="minorHAnsi"/>
        </w:rPr>
        <w:t>Configuration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identification</w:t>
      </w:r>
    </w:p>
    <w:p w:rsidR="00280597" w:rsidRPr="00A01A3D" w:rsidRDefault="00280597" w:rsidP="00280597">
      <w:pPr>
        <w:pStyle w:val="ListParagraph"/>
        <w:numPr>
          <w:ilvl w:val="0"/>
          <w:numId w:val="1"/>
        </w:numPr>
        <w:tabs>
          <w:tab w:val="left" w:pos="462"/>
          <w:tab w:val="left" w:pos="7653"/>
        </w:tabs>
        <w:spacing w:before="22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management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(DM)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uses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configuration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management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(CM)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principles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u w:val="single"/>
        </w:rPr>
        <w:t xml:space="preserve"> </w:t>
      </w:r>
      <w:r w:rsidRPr="00A01A3D">
        <w:rPr>
          <w:rFonts w:asciiTheme="minorHAnsi" w:hAnsiTheme="minorHAnsi" w:cstheme="minorHAnsi"/>
          <w:u w:val="single"/>
        </w:rPr>
        <w:tab/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DM</w:t>
      </w:r>
      <w:r w:rsidRPr="00A01A3D">
        <w:rPr>
          <w:rFonts w:asciiTheme="minorHAnsi" w:hAnsiTheme="minorHAnsi" w:cstheme="minorHAnsi"/>
          <w:spacing w:val="-3"/>
        </w:rPr>
        <w:t xml:space="preserve"> </w:t>
      </w:r>
      <w:r w:rsidRPr="00A01A3D">
        <w:rPr>
          <w:rFonts w:asciiTheme="minorHAnsi" w:hAnsiTheme="minorHAnsi" w:cstheme="minorHAnsi"/>
        </w:rPr>
        <w:t>uses</w:t>
      </w:r>
      <w:r w:rsidRPr="00A01A3D">
        <w:rPr>
          <w:rFonts w:asciiTheme="minorHAnsi" w:hAnsiTheme="minorHAnsi" w:cstheme="minorHAnsi"/>
          <w:spacing w:val="-3"/>
        </w:rPr>
        <w:t xml:space="preserve"> </w:t>
      </w:r>
      <w:r w:rsidRPr="00A01A3D">
        <w:rPr>
          <w:rFonts w:asciiTheme="minorHAnsi" w:hAnsiTheme="minorHAnsi" w:cstheme="minorHAnsi"/>
        </w:rPr>
        <w:t>CM</w:t>
      </w:r>
      <w:r w:rsidRPr="00A01A3D">
        <w:rPr>
          <w:rFonts w:asciiTheme="minorHAnsi" w:hAnsiTheme="minorHAnsi" w:cstheme="minorHAnsi"/>
          <w:spacing w:val="-3"/>
        </w:rPr>
        <w:t xml:space="preserve"> </w:t>
      </w:r>
      <w:r w:rsidRPr="00A01A3D">
        <w:rPr>
          <w:rFonts w:asciiTheme="minorHAnsi" w:hAnsiTheme="minorHAnsi" w:cstheme="minorHAnsi"/>
        </w:rPr>
        <w:t>for</w:t>
      </w:r>
      <w:r w:rsidRPr="00A01A3D">
        <w:rPr>
          <w:rFonts w:asciiTheme="minorHAnsi" w:hAnsiTheme="minorHAnsi" w:cstheme="minorHAnsi"/>
          <w:spacing w:val="-3"/>
        </w:rPr>
        <w:t xml:space="preserve"> </w:t>
      </w:r>
      <w:r w:rsidRPr="00A01A3D">
        <w:rPr>
          <w:rFonts w:asciiTheme="minorHAnsi" w:hAnsiTheme="minorHAnsi" w:cstheme="minorHAnsi"/>
        </w:rPr>
        <w:t>all</w:t>
      </w:r>
      <w:r w:rsidRPr="00A01A3D">
        <w:rPr>
          <w:rFonts w:asciiTheme="minorHAnsi" w:hAnsiTheme="minorHAnsi" w:cstheme="minorHAnsi"/>
          <w:spacing w:val="-3"/>
        </w:rPr>
        <w:t xml:space="preserve"> </w:t>
      </w:r>
      <w:r w:rsidRPr="00A01A3D">
        <w:rPr>
          <w:rFonts w:asciiTheme="minorHAnsi" w:hAnsiTheme="minorHAnsi" w:cstheme="minorHAnsi"/>
        </w:rPr>
        <w:t>these</w:t>
      </w:r>
      <w:r w:rsidRPr="00A01A3D">
        <w:rPr>
          <w:rFonts w:asciiTheme="minorHAnsi" w:hAnsiTheme="minorHAnsi" w:cstheme="minorHAnsi"/>
          <w:spacing w:val="-2"/>
        </w:rPr>
        <w:t xml:space="preserve"> </w:t>
      </w:r>
      <w:r w:rsidRPr="00A01A3D">
        <w:rPr>
          <w:rFonts w:asciiTheme="minorHAnsi" w:hAnsiTheme="minorHAnsi" w:cstheme="minorHAnsi"/>
        </w:rPr>
        <w:t>purposes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Accommodate</w:t>
      </w:r>
      <w:r w:rsidRPr="00A01A3D">
        <w:rPr>
          <w:rFonts w:asciiTheme="minorHAnsi" w:hAnsiTheme="minorHAnsi" w:cstheme="minorHAnsi"/>
          <w:spacing w:val="-11"/>
        </w:rPr>
        <w:t xml:space="preserve"> </w:t>
      </w:r>
      <w:r w:rsidRPr="00A01A3D">
        <w:rPr>
          <w:rFonts w:asciiTheme="minorHAnsi" w:hAnsiTheme="minorHAnsi" w:cstheme="minorHAnsi"/>
        </w:rPr>
        <w:t>intellectual</w:t>
      </w:r>
      <w:r w:rsidRPr="00A01A3D">
        <w:rPr>
          <w:rFonts w:asciiTheme="minorHAnsi" w:hAnsiTheme="minorHAnsi" w:cstheme="minorHAnsi"/>
          <w:spacing w:val="-11"/>
        </w:rPr>
        <w:t xml:space="preserve"> </w:t>
      </w:r>
      <w:r w:rsidRPr="00A01A3D">
        <w:rPr>
          <w:rFonts w:asciiTheme="minorHAnsi" w:hAnsiTheme="minorHAnsi" w:cstheme="minorHAnsi"/>
        </w:rPr>
        <w:t>property</w:t>
      </w:r>
      <w:r w:rsidRPr="00A01A3D">
        <w:rPr>
          <w:rFonts w:asciiTheme="minorHAnsi" w:hAnsiTheme="minorHAnsi" w:cstheme="minorHAnsi"/>
          <w:spacing w:val="-9"/>
        </w:rPr>
        <w:t xml:space="preserve"> </w:t>
      </w:r>
      <w:r w:rsidRPr="00A01A3D">
        <w:rPr>
          <w:rFonts w:asciiTheme="minorHAnsi" w:hAnsiTheme="minorHAnsi" w:cstheme="minorHAnsi"/>
        </w:rPr>
        <w:t>requirements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before="22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  <w:shd w:val="clear" w:color="auto" w:fill="FFFF00"/>
        </w:rPr>
        <w:t>Ensure</w:t>
      </w:r>
      <w:r w:rsidRPr="00A01A3D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the</w:t>
      </w:r>
      <w:r w:rsidRPr="00A01A3D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integrity</w:t>
      </w:r>
      <w:r w:rsidRPr="00A01A3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of</w:t>
      </w:r>
      <w:r w:rsidRPr="00A01A3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product</w:t>
      </w:r>
      <w:r w:rsidRPr="00A01A3D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information</w:t>
      </w:r>
      <w:r w:rsidRPr="00A01A3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and</w:t>
      </w:r>
      <w:r w:rsidRPr="00A01A3D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other</w:t>
      </w:r>
      <w:r w:rsidRPr="00A01A3D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data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Ensure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an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effective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planning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process</w:t>
      </w:r>
    </w:p>
    <w:p w:rsidR="00280597" w:rsidRPr="00A01A3D" w:rsidRDefault="00280597" w:rsidP="00280597">
      <w:pPr>
        <w:pStyle w:val="ListParagraph"/>
        <w:numPr>
          <w:ilvl w:val="0"/>
          <w:numId w:val="1"/>
        </w:numPr>
        <w:tabs>
          <w:tab w:val="left" w:pos="462"/>
          <w:tab w:val="left" w:pos="3411"/>
        </w:tabs>
        <w:spacing w:before="22" w:line="259" w:lineRule="auto"/>
        <w:ind w:left="461" w:right="394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When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assessing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security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needs,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users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must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consider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4"/>
        </w:rPr>
        <w:t xml:space="preserve"> </w:t>
      </w:r>
      <w:r w:rsidRPr="00A01A3D">
        <w:rPr>
          <w:rFonts w:asciiTheme="minorHAnsi" w:hAnsiTheme="minorHAnsi" w:cstheme="minorHAnsi"/>
        </w:rPr>
        <w:t>multiple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sources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where</w:t>
      </w:r>
      <w:r w:rsidRPr="00A01A3D">
        <w:rPr>
          <w:rFonts w:asciiTheme="minorHAnsi" w:hAnsiTheme="minorHAnsi" w:cstheme="minorHAnsi"/>
          <w:spacing w:val="-6"/>
        </w:rPr>
        <w:t xml:space="preserve"> </w:t>
      </w:r>
      <w:r w:rsidRPr="00A01A3D">
        <w:rPr>
          <w:rFonts w:asciiTheme="minorHAnsi" w:hAnsiTheme="minorHAnsi" w:cstheme="minorHAnsi"/>
        </w:rPr>
        <w:t>data</w:t>
      </w:r>
      <w:r w:rsidRPr="00A01A3D">
        <w:rPr>
          <w:rFonts w:asciiTheme="minorHAnsi" w:hAnsiTheme="minorHAnsi" w:cstheme="minorHAnsi"/>
          <w:spacing w:val="-5"/>
        </w:rPr>
        <w:t xml:space="preserve"> </w:t>
      </w:r>
      <w:r w:rsidRPr="00A01A3D">
        <w:rPr>
          <w:rFonts w:asciiTheme="minorHAnsi" w:hAnsiTheme="minorHAnsi" w:cstheme="minorHAnsi"/>
        </w:rPr>
        <w:t>can</w:t>
      </w:r>
      <w:r w:rsidRPr="00A01A3D">
        <w:rPr>
          <w:rFonts w:asciiTheme="minorHAnsi" w:hAnsiTheme="minorHAnsi" w:cstheme="minorHAnsi"/>
          <w:spacing w:val="-47"/>
        </w:rPr>
        <w:t xml:space="preserve"> </w:t>
      </w:r>
      <w:r w:rsidRPr="00A01A3D">
        <w:rPr>
          <w:rFonts w:asciiTheme="minorHAnsi" w:hAnsiTheme="minorHAnsi" w:cstheme="minorHAnsi"/>
        </w:rPr>
        <w:t>be accessed and how combining data from those multiple sources might impact the data’s</w:t>
      </w:r>
      <w:r w:rsidRPr="00A01A3D">
        <w:rPr>
          <w:rFonts w:asciiTheme="minorHAnsi" w:hAnsiTheme="minorHAnsi" w:cstheme="minorHAnsi"/>
          <w:spacing w:val="1"/>
        </w:rPr>
        <w:t xml:space="preserve"> </w:t>
      </w:r>
      <w:r w:rsidRPr="00A01A3D">
        <w:rPr>
          <w:rFonts w:asciiTheme="minorHAnsi" w:hAnsiTheme="minorHAnsi" w:cstheme="minorHAnsi"/>
          <w:spacing w:val="-1"/>
        </w:rPr>
        <w:t>vulnerability.</w:t>
      </w:r>
      <w:r w:rsidRPr="00A01A3D">
        <w:rPr>
          <w:rFonts w:asciiTheme="minorHAnsi" w:hAnsiTheme="minorHAnsi" w:cstheme="minorHAnsi"/>
          <w:spacing w:val="-11"/>
        </w:rPr>
        <w:t xml:space="preserve"> </w:t>
      </w:r>
      <w:r w:rsidRPr="00A01A3D">
        <w:rPr>
          <w:rFonts w:asciiTheme="minorHAnsi" w:hAnsiTheme="minorHAnsi" w:cstheme="minorHAnsi"/>
          <w:spacing w:val="-1"/>
        </w:rPr>
        <w:t>This</w:t>
      </w:r>
      <w:r w:rsidRPr="00A01A3D">
        <w:rPr>
          <w:rFonts w:asciiTheme="minorHAnsi" w:hAnsiTheme="minorHAnsi" w:cstheme="minorHAnsi"/>
          <w:spacing w:val="-11"/>
        </w:rPr>
        <w:t xml:space="preserve"> </w:t>
      </w:r>
      <w:r w:rsidRPr="00A01A3D">
        <w:rPr>
          <w:rFonts w:asciiTheme="minorHAnsi" w:hAnsiTheme="minorHAnsi" w:cstheme="minorHAnsi"/>
        </w:rPr>
        <w:t>refers</w:t>
      </w:r>
      <w:r w:rsidRPr="00A01A3D">
        <w:rPr>
          <w:rFonts w:asciiTheme="minorHAnsi" w:hAnsiTheme="minorHAnsi" w:cstheme="minorHAnsi"/>
          <w:spacing w:val="-11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u w:val="single"/>
        </w:rPr>
        <w:t xml:space="preserve"> </w:t>
      </w:r>
      <w:r w:rsidRPr="00A01A3D">
        <w:rPr>
          <w:rFonts w:asciiTheme="minorHAnsi" w:hAnsiTheme="minorHAnsi" w:cstheme="minorHAnsi"/>
          <w:u w:val="single"/>
        </w:rPr>
        <w:tab/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Composition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1"/>
          <w:tab w:val="left" w:pos="1182"/>
        </w:tabs>
        <w:spacing w:line="259" w:lineRule="auto"/>
        <w:ind w:left="821" w:right="6809" w:firstLine="0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  <w:spacing w:val="-1"/>
        </w:rPr>
        <w:t>Accumulation</w:t>
      </w:r>
      <w:r w:rsidRPr="00A01A3D">
        <w:rPr>
          <w:rFonts w:asciiTheme="minorHAnsi" w:hAnsiTheme="minorHAnsi" w:cstheme="minorHAnsi"/>
          <w:spacing w:val="-47"/>
        </w:rPr>
        <w:t xml:space="preserve"> </w:t>
      </w:r>
      <w:r w:rsidRPr="00A01A3D">
        <w:rPr>
          <w:rFonts w:asciiTheme="minorHAnsi" w:hAnsiTheme="minorHAnsi" w:cstheme="minorHAnsi"/>
          <w:shd w:val="clear" w:color="auto" w:fill="FFFF00"/>
        </w:rPr>
        <w:t>c.</w:t>
      </w:r>
      <w:r w:rsidRPr="00A01A3D">
        <w:rPr>
          <w:rFonts w:asciiTheme="minorHAnsi" w:hAnsiTheme="minorHAnsi" w:cstheme="minorHAnsi"/>
          <w:shd w:val="clear" w:color="auto" w:fill="FFFF00"/>
        </w:rPr>
        <w:tab/>
        <w:t>Aggregation</w:t>
      </w:r>
    </w:p>
    <w:p w:rsidR="00280597" w:rsidRPr="00A01A3D" w:rsidRDefault="00280597" w:rsidP="00280597">
      <w:pPr>
        <w:pStyle w:val="BodyText"/>
        <w:ind w:left="821" w:firstLine="0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d.</w:t>
      </w:r>
      <w:r w:rsidRPr="00A01A3D">
        <w:rPr>
          <w:rFonts w:asciiTheme="minorHAnsi" w:hAnsiTheme="minorHAnsi" w:cstheme="minorHAnsi"/>
          <w:spacing w:val="78"/>
        </w:rPr>
        <w:t xml:space="preserve"> </w:t>
      </w:r>
      <w:r w:rsidRPr="00A01A3D">
        <w:rPr>
          <w:rFonts w:asciiTheme="minorHAnsi" w:hAnsiTheme="minorHAnsi" w:cstheme="minorHAnsi"/>
        </w:rPr>
        <w:t>Optimization</w:t>
      </w:r>
    </w:p>
    <w:p w:rsidR="00280597" w:rsidRPr="00A01A3D" w:rsidRDefault="00280597" w:rsidP="00280597">
      <w:pPr>
        <w:pStyle w:val="ListParagraph"/>
        <w:numPr>
          <w:ilvl w:val="0"/>
          <w:numId w:val="1"/>
        </w:numPr>
        <w:tabs>
          <w:tab w:val="left" w:pos="462"/>
        </w:tabs>
        <w:spacing w:before="22" w:line="259" w:lineRule="auto"/>
        <w:ind w:left="461" w:right="557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$1000D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is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an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international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specification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intended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to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address</w:t>
      </w:r>
      <w:r w:rsidRPr="00A01A3D">
        <w:rPr>
          <w:rFonts w:asciiTheme="minorHAnsi" w:hAnsiTheme="minorHAnsi" w:cstheme="minorHAnsi"/>
          <w:spacing w:val="-8"/>
        </w:rPr>
        <w:t xml:space="preserve"> </w:t>
      </w:r>
      <w:r w:rsidRPr="00A01A3D">
        <w:rPr>
          <w:rFonts w:asciiTheme="minorHAnsi" w:hAnsiTheme="minorHAnsi" w:cstheme="minorHAnsi"/>
        </w:rPr>
        <w:t>the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standardization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of</w:t>
      </w:r>
      <w:r w:rsidRPr="00A01A3D">
        <w:rPr>
          <w:rFonts w:asciiTheme="minorHAnsi" w:hAnsiTheme="minorHAnsi" w:cstheme="minorHAnsi"/>
          <w:spacing w:val="-7"/>
        </w:rPr>
        <w:t xml:space="preserve"> </w:t>
      </w:r>
      <w:r w:rsidRPr="00A01A3D">
        <w:rPr>
          <w:rFonts w:asciiTheme="minorHAnsi" w:hAnsiTheme="minorHAnsi" w:cstheme="minorHAnsi"/>
        </w:rPr>
        <w:t>technical</w:t>
      </w:r>
      <w:r w:rsidRPr="00A01A3D">
        <w:rPr>
          <w:rFonts w:asciiTheme="minorHAnsi" w:hAnsiTheme="minorHAnsi" w:cstheme="minorHAnsi"/>
          <w:spacing w:val="-47"/>
        </w:rPr>
        <w:t xml:space="preserve"> </w:t>
      </w:r>
      <w:r w:rsidRPr="00A01A3D">
        <w:rPr>
          <w:rFonts w:asciiTheme="minorHAnsi" w:hAnsiTheme="minorHAnsi" w:cstheme="minorHAnsi"/>
        </w:rPr>
        <w:t>manuals.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spacing w:before="0"/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  <w:shd w:val="clear" w:color="auto" w:fill="FFFF00"/>
        </w:rPr>
        <w:t>True</w:t>
      </w:r>
    </w:p>
    <w:p w:rsidR="00280597" w:rsidRPr="00A01A3D" w:rsidRDefault="00280597" w:rsidP="00280597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A01A3D">
        <w:rPr>
          <w:rFonts w:asciiTheme="minorHAnsi" w:hAnsiTheme="minorHAnsi" w:cstheme="minorHAnsi"/>
        </w:rPr>
        <w:t>False</w:t>
      </w:r>
    </w:p>
    <w:bookmarkEnd w:id="0"/>
    <w:p w:rsidR="00A4515C" w:rsidRDefault="00A4515C"/>
    <w:sectPr w:rsidR="00A4515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D10" w:rsidRDefault="008D2D10">
      <w:r>
        <w:separator/>
      </w:r>
    </w:p>
  </w:endnote>
  <w:endnote w:type="continuationSeparator" w:id="0">
    <w:p w:rsidR="008D2D10" w:rsidRDefault="008D2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7177" w:rsidRDefault="00280597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716B281" wp14:editId="4CCAD242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177" w:rsidRDefault="0028059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100000825434510 from CourseHero.com on 05-08-2021 22:33:11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6B28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A7177" w:rsidRDefault="0028059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100000825434510 from CourseHero.com on 05-08-2021 22:33:11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BF10E30" wp14:editId="09BA039C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4860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177" w:rsidRDefault="008D2D1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280597">
                              <w:rPr>
                                <w:rFonts w:ascii="Times New Roman"/>
                                <w:sz w:val="16"/>
                              </w:rPr>
                              <w:t>https://www.coursehero.com/file/62718907/Log-204-0docx/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F10E30" id="Text Box 1" o:spid="_x0000_s1027" type="#_x0000_t202" style="position:absolute;margin-left:30.2pt;margin-top:778.25pt;width:195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tk+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" filled="f" stroked="f">
              <v:textbox inset="0,0,0,0">
                <w:txbxContent>
                  <w:p w:rsidR="008A7177" w:rsidRDefault="0028059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https://www.coursehero.com/file/62718907/Log-204-0docx/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D10" w:rsidRDefault="008D2D10">
      <w:r>
        <w:separator/>
      </w:r>
    </w:p>
  </w:footnote>
  <w:footnote w:type="continuationSeparator" w:id="0">
    <w:p w:rsidR="008D2D10" w:rsidRDefault="008D2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715EA3"/>
    <w:multiLevelType w:val="hybridMultilevel"/>
    <w:tmpl w:val="D3304F6C"/>
    <w:lvl w:ilvl="0" w:tplc="6D98D3FA">
      <w:start w:val="1"/>
      <w:numFmt w:val="decimal"/>
      <w:lvlText w:val="%1."/>
      <w:lvlJc w:val="left"/>
      <w:pPr>
        <w:ind w:left="4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BE49B5C">
      <w:start w:val="1"/>
      <w:numFmt w:val="lowerLetter"/>
      <w:lvlText w:val="%2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2" w:tplc="B4549614">
      <w:numFmt w:val="bullet"/>
      <w:lvlText w:val="•"/>
      <w:lvlJc w:val="left"/>
      <w:pPr>
        <w:ind w:left="2073" w:hanging="360"/>
      </w:pPr>
      <w:rPr>
        <w:rFonts w:hint="default"/>
        <w:lang w:val="en-US" w:eastAsia="en-US" w:bidi="ar-SA"/>
      </w:rPr>
    </w:lvl>
    <w:lvl w:ilvl="3" w:tplc="273EBF2E">
      <w:numFmt w:val="bullet"/>
      <w:lvlText w:val="•"/>
      <w:lvlJc w:val="left"/>
      <w:pPr>
        <w:ind w:left="2966" w:hanging="360"/>
      </w:pPr>
      <w:rPr>
        <w:rFonts w:hint="default"/>
        <w:lang w:val="en-US" w:eastAsia="en-US" w:bidi="ar-SA"/>
      </w:rPr>
    </w:lvl>
    <w:lvl w:ilvl="4" w:tplc="F76EC9F0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5" w:tplc="851888C4">
      <w:numFmt w:val="bullet"/>
      <w:lvlText w:val="•"/>
      <w:lvlJc w:val="left"/>
      <w:pPr>
        <w:ind w:left="4753" w:hanging="360"/>
      </w:pPr>
      <w:rPr>
        <w:rFonts w:hint="default"/>
        <w:lang w:val="en-US" w:eastAsia="en-US" w:bidi="ar-SA"/>
      </w:rPr>
    </w:lvl>
    <w:lvl w:ilvl="6" w:tplc="57A6E410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7" w:tplc="E7D800F0">
      <w:numFmt w:val="bullet"/>
      <w:lvlText w:val="•"/>
      <w:lvlJc w:val="left"/>
      <w:pPr>
        <w:ind w:left="6540" w:hanging="360"/>
      </w:pPr>
      <w:rPr>
        <w:rFonts w:hint="default"/>
        <w:lang w:val="en-US" w:eastAsia="en-US" w:bidi="ar-SA"/>
      </w:rPr>
    </w:lvl>
    <w:lvl w:ilvl="8" w:tplc="3C8C112C">
      <w:numFmt w:val="bullet"/>
      <w:lvlText w:val="•"/>
      <w:lvlJc w:val="left"/>
      <w:pPr>
        <w:ind w:left="743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597"/>
    <w:rsid w:val="00280597"/>
    <w:rsid w:val="00534483"/>
    <w:rsid w:val="008D2D10"/>
    <w:rsid w:val="00A4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86255C-4A10-49C2-8984-EE71FE630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805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80597"/>
    <w:pPr>
      <w:ind w:left="118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280597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280597"/>
    <w:pPr>
      <w:spacing w:before="21"/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2718907/Log-204-0docx/" TargetMode="External"/><Relationship Id="rId1" Type="http://schemas.openxmlformats.org/officeDocument/2006/relationships/hyperlink" Target="https://www.coursehero.com/file/62718907/Log-204-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2021-05-09T03:41:00Z</dcterms:created>
  <dcterms:modified xsi:type="dcterms:W3CDTF">2021-05-09T04:43:00Z</dcterms:modified>
</cp:coreProperties>
</file>