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EB8" w:rsidRPr="00E46EB8" w:rsidRDefault="00E46EB8" w:rsidP="00E46EB8">
      <w:pPr>
        <w:rPr>
          <w:rFonts w:asciiTheme="minorHAnsi" w:hAnsiTheme="minorHAnsi" w:cstheme="minorHAnsi"/>
        </w:rPr>
      </w:pPr>
      <w:bookmarkStart w:id="0" w:name="_GoBack"/>
      <w:r w:rsidRPr="00E46EB8">
        <w:rPr>
          <w:rFonts w:asciiTheme="minorHAnsi" w:hAnsiTheme="minorHAnsi" w:cstheme="minorHAnsi"/>
        </w:rPr>
        <w:t>Bakersfield College</w:t>
      </w:r>
    </w:p>
    <w:p w:rsidR="00E46EB8" w:rsidRPr="00E46EB8" w:rsidRDefault="00E46EB8" w:rsidP="00E46EB8">
      <w:pPr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ACG 2021</w:t>
      </w:r>
    </w:p>
    <w:p w:rsidR="00270046" w:rsidRPr="00E46EB8" w:rsidRDefault="00E46EB8" w:rsidP="00E46EB8">
      <w:pPr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1)</w:t>
      </w:r>
      <w:r w:rsidR="00E07F7E" w:rsidRPr="00E46EB8">
        <w:rPr>
          <w:rFonts w:asciiTheme="minorHAnsi" w:hAnsiTheme="minorHAnsi" w:cstheme="minorHAnsi"/>
        </w:rPr>
        <w:t>On December 31, 2015, the Bennett Company had 100,000 shares of common stock issued and</w:t>
      </w:r>
      <w:r w:rsidR="00E07F7E" w:rsidRPr="00E46EB8">
        <w:rPr>
          <w:rFonts w:asciiTheme="minorHAnsi" w:hAnsiTheme="minorHAnsi" w:cstheme="minorHAnsi"/>
          <w:spacing w:val="1"/>
        </w:rPr>
        <w:t xml:space="preserve"> </w:t>
      </w:r>
      <w:r w:rsidR="00E07F7E" w:rsidRPr="00E46EB8">
        <w:rPr>
          <w:rFonts w:asciiTheme="minorHAnsi" w:hAnsiTheme="minorHAnsi" w:cstheme="minorHAnsi"/>
        </w:rPr>
        <w:t>outstanding. On July 1, 2016, the company sold 20,000 additional shares for cash. Bennett's net income</w:t>
      </w:r>
      <w:r w:rsidR="00E07F7E" w:rsidRPr="00E46EB8">
        <w:rPr>
          <w:rFonts w:asciiTheme="minorHAnsi" w:hAnsiTheme="minorHAnsi" w:cstheme="minorHAnsi"/>
          <w:spacing w:val="1"/>
        </w:rPr>
        <w:t xml:space="preserve"> </w:t>
      </w:r>
      <w:r w:rsidR="00E07F7E" w:rsidRPr="00E46EB8">
        <w:rPr>
          <w:rFonts w:asciiTheme="minorHAnsi" w:hAnsiTheme="minorHAnsi" w:cstheme="minorHAnsi"/>
        </w:rPr>
        <w:t>for</w:t>
      </w:r>
      <w:r w:rsidR="00E07F7E" w:rsidRPr="00E46EB8">
        <w:rPr>
          <w:rFonts w:asciiTheme="minorHAnsi" w:hAnsiTheme="minorHAnsi" w:cstheme="minorHAnsi"/>
          <w:spacing w:val="-3"/>
        </w:rPr>
        <w:t xml:space="preserve"> </w:t>
      </w:r>
      <w:r w:rsidR="00E07F7E" w:rsidRPr="00E46EB8">
        <w:rPr>
          <w:rFonts w:asciiTheme="minorHAnsi" w:hAnsiTheme="minorHAnsi" w:cstheme="minorHAnsi"/>
        </w:rPr>
        <w:t>the</w:t>
      </w:r>
      <w:r w:rsidR="00E07F7E" w:rsidRPr="00E46EB8">
        <w:rPr>
          <w:rFonts w:asciiTheme="minorHAnsi" w:hAnsiTheme="minorHAnsi" w:cstheme="minorHAnsi"/>
          <w:spacing w:val="-3"/>
        </w:rPr>
        <w:t xml:space="preserve"> </w:t>
      </w:r>
      <w:r w:rsidR="00E07F7E" w:rsidRPr="00E46EB8">
        <w:rPr>
          <w:rFonts w:asciiTheme="minorHAnsi" w:hAnsiTheme="minorHAnsi" w:cstheme="minorHAnsi"/>
        </w:rPr>
        <w:t>year</w:t>
      </w:r>
      <w:r w:rsidR="00E07F7E" w:rsidRPr="00E46EB8">
        <w:rPr>
          <w:rFonts w:asciiTheme="minorHAnsi" w:hAnsiTheme="minorHAnsi" w:cstheme="minorHAnsi"/>
          <w:spacing w:val="-1"/>
        </w:rPr>
        <w:t xml:space="preserve"> </w:t>
      </w:r>
      <w:r w:rsidR="00E07F7E" w:rsidRPr="00E46EB8">
        <w:rPr>
          <w:rFonts w:asciiTheme="minorHAnsi" w:hAnsiTheme="minorHAnsi" w:cstheme="minorHAnsi"/>
        </w:rPr>
        <w:t>ended</w:t>
      </w:r>
      <w:r w:rsidR="00E07F7E" w:rsidRPr="00E46EB8">
        <w:rPr>
          <w:rFonts w:asciiTheme="minorHAnsi" w:hAnsiTheme="minorHAnsi" w:cstheme="minorHAnsi"/>
          <w:spacing w:val="-4"/>
        </w:rPr>
        <w:t xml:space="preserve"> </w:t>
      </w:r>
      <w:r w:rsidR="00E07F7E" w:rsidRPr="00E46EB8">
        <w:rPr>
          <w:rFonts w:asciiTheme="minorHAnsi" w:hAnsiTheme="minorHAnsi" w:cstheme="minorHAnsi"/>
        </w:rPr>
        <w:t>December</w:t>
      </w:r>
      <w:r w:rsidR="00E07F7E" w:rsidRPr="00E46EB8">
        <w:rPr>
          <w:rFonts w:asciiTheme="minorHAnsi" w:hAnsiTheme="minorHAnsi" w:cstheme="minorHAnsi"/>
          <w:spacing w:val="-1"/>
        </w:rPr>
        <w:t xml:space="preserve"> </w:t>
      </w:r>
      <w:r w:rsidR="00E07F7E" w:rsidRPr="00E46EB8">
        <w:rPr>
          <w:rFonts w:asciiTheme="minorHAnsi" w:hAnsiTheme="minorHAnsi" w:cstheme="minorHAnsi"/>
        </w:rPr>
        <w:t>31, 2016,</w:t>
      </w:r>
      <w:r w:rsidR="00E07F7E" w:rsidRPr="00E46EB8">
        <w:rPr>
          <w:rFonts w:asciiTheme="minorHAnsi" w:hAnsiTheme="minorHAnsi" w:cstheme="minorHAnsi"/>
          <w:spacing w:val="-1"/>
        </w:rPr>
        <w:t xml:space="preserve"> </w:t>
      </w:r>
      <w:r w:rsidR="00E07F7E" w:rsidRPr="00E46EB8">
        <w:rPr>
          <w:rFonts w:asciiTheme="minorHAnsi" w:hAnsiTheme="minorHAnsi" w:cstheme="minorHAnsi"/>
        </w:rPr>
        <w:t>was</w:t>
      </w:r>
      <w:r w:rsidR="00E07F7E" w:rsidRPr="00E46EB8">
        <w:rPr>
          <w:rFonts w:asciiTheme="minorHAnsi" w:hAnsiTheme="minorHAnsi" w:cstheme="minorHAnsi"/>
          <w:spacing w:val="-3"/>
        </w:rPr>
        <w:t xml:space="preserve"> </w:t>
      </w:r>
      <w:r w:rsidR="00E07F7E" w:rsidRPr="00E46EB8">
        <w:rPr>
          <w:rFonts w:asciiTheme="minorHAnsi" w:hAnsiTheme="minorHAnsi" w:cstheme="minorHAnsi"/>
        </w:rPr>
        <w:t>$650,000.</w:t>
      </w:r>
      <w:r w:rsidR="00E07F7E" w:rsidRPr="00E46EB8">
        <w:rPr>
          <w:rFonts w:asciiTheme="minorHAnsi" w:hAnsiTheme="minorHAnsi" w:cstheme="minorHAnsi"/>
          <w:spacing w:val="-1"/>
        </w:rPr>
        <w:t xml:space="preserve"> </w:t>
      </w:r>
      <w:r w:rsidR="00E07F7E" w:rsidRPr="00E46EB8">
        <w:rPr>
          <w:rFonts w:asciiTheme="minorHAnsi" w:hAnsiTheme="minorHAnsi" w:cstheme="minorHAnsi"/>
        </w:rPr>
        <w:t>During</w:t>
      </w:r>
      <w:r w:rsidR="00E07F7E" w:rsidRPr="00E46EB8">
        <w:rPr>
          <w:rFonts w:asciiTheme="minorHAnsi" w:hAnsiTheme="minorHAnsi" w:cstheme="minorHAnsi"/>
          <w:spacing w:val="-2"/>
        </w:rPr>
        <w:t xml:space="preserve"> </w:t>
      </w:r>
      <w:r w:rsidR="00E07F7E" w:rsidRPr="00E46EB8">
        <w:rPr>
          <w:rFonts w:asciiTheme="minorHAnsi" w:hAnsiTheme="minorHAnsi" w:cstheme="minorHAnsi"/>
        </w:rPr>
        <w:t>2016,</w:t>
      </w:r>
      <w:r w:rsidR="00E07F7E" w:rsidRPr="00E46EB8">
        <w:rPr>
          <w:rFonts w:asciiTheme="minorHAnsi" w:hAnsiTheme="minorHAnsi" w:cstheme="minorHAnsi"/>
          <w:spacing w:val="-1"/>
        </w:rPr>
        <w:t xml:space="preserve"> </w:t>
      </w:r>
      <w:r w:rsidR="00E07F7E" w:rsidRPr="00E46EB8">
        <w:rPr>
          <w:rFonts w:asciiTheme="minorHAnsi" w:hAnsiTheme="minorHAnsi" w:cstheme="minorHAnsi"/>
        </w:rPr>
        <w:t>Bennett</w:t>
      </w:r>
      <w:r w:rsidR="00E07F7E" w:rsidRPr="00E46EB8">
        <w:rPr>
          <w:rFonts w:asciiTheme="minorHAnsi" w:hAnsiTheme="minorHAnsi" w:cstheme="minorHAnsi"/>
          <w:spacing w:val="-2"/>
        </w:rPr>
        <w:t xml:space="preserve"> </w:t>
      </w:r>
      <w:r w:rsidR="00E07F7E" w:rsidRPr="00E46EB8">
        <w:rPr>
          <w:rFonts w:asciiTheme="minorHAnsi" w:hAnsiTheme="minorHAnsi" w:cstheme="minorHAnsi"/>
        </w:rPr>
        <w:t>declared</w:t>
      </w:r>
      <w:r w:rsidR="00E07F7E" w:rsidRPr="00E46EB8">
        <w:rPr>
          <w:rFonts w:asciiTheme="minorHAnsi" w:hAnsiTheme="minorHAnsi" w:cstheme="minorHAnsi"/>
          <w:spacing w:val="-2"/>
        </w:rPr>
        <w:t xml:space="preserve"> </w:t>
      </w:r>
      <w:r w:rsidR="00E07F7E" w:rsidRPr="00E46EB8">
        <w:rPr>
          <w:rFonts w:asciiTheme="minorHAnsi" w:hAnsiTheme="minorHAnsi" w:cstheme="minorHAnsi"/>
        </w:rPr>
        <w:t>and</w:t>
      </w:r>
      <w:r w:rsidR="00E07F7E" w:rsidRPr="00E46EB8">
        <w:rPr>
          <w:rFonts w:asciiTheme="minorHAnsi" w:hAnsiTheme="minorHAnsi" w:cstheme="minorHAnsi"/>
          <w:spacing w:val="-2"/>
        </w:rPr>
        <w:t xml:space="preserve"> </w:t>
      </w:r>
      <w:r w:rsidR="00E07F7E" w:rsidRPr="00E46EB8">
        <w:rPr>
          <w:rFonts w:asciiTheme="minorHAnsi" w:hAnsiTheme="minorHAnsi" w:cstheme="minorHAnsi"/>
        </w:rPr>
        <w:t>paid</w:t>
      </w:r>
      <w:r w:rsidR="00E07F7E" w:rsidRPr="00E46EB8">
        <w:rPr>
          <w:rFonts w:asciiTheme="minorHAnsi" w:hAnsiTheme="minorHAnsi" w:cstheme="minorHAnsi"/>
          <w:spacing w:val="-2"/>
        </w:rPr>
        <w:t xml:space="preserve"> </w:t>
      </w:r>
      <w:r w:rsidR="00E07F7E" w:rsidRPr="00E46EB8">
        <w:rPr>
          <w:rFonts w:asciiTheme="minorHAnsi" w:hAnsiTheme="minorHAnsi" w:cstheme="minorHAnsi"/>
        </w:rPr>
        <w:t>$89,000</w:t>
      </w:r>
      <w:r w:rsidR="00E07F7E" w:rsidRPr="00E46EB8">
        <w:rPr>
          <w:rFonts w:asciiTheme="minorHAnsi" w:hAnsiTheme="minorHAnsi" w:cstheme="minorHAnsi"/>
          <w:spacing w:val="-2"/>
        </w:rPr>
        <w:t xml:space="preserve"> </w:t>
      </w:r>
      <w:r w:rsidR="00E07F7E" w:rsidRPr="00E46EB8">
        <w:rPr>
          <w:rFonts w:asciiTheme="minorHAnsi" w:hAnsiTheme="minorHAnsi" w:cstheme="minorHAnsi"/>
        </w:rPr>
        <w:t>in</w:t>
      </w:r>
      <w:r w:rsidR="00E07F7E" w:rsidRPr="00E46EB8">
        <w:rPr>
          <w:rFonts w:asciiTheme="minorHAnsi" w:hAnsiTheme="minorHAnsi" w:cstheme="minorHAnsi"/>
          <w:spacing w:val="-52"/>
        </w:rPr>
        <w:t xml:space="preserve"> </w:t>
      </w:r>
      <w:r w:rsidR="00E07F7E" w:rsidRPr="00E46EB8">
        <w:rPr>
          <w:rFonts w:asciiTheme="minorHAnsi" w:hAnsiTheme="minorHAnsi" w:cstheme="minorHAnsi"/>
        </w:rPr>
        <w:t>cash</w:t>
      </w:r>
      <w:r w:rsidR="00E07F7E" w:rsidRPr="00E46EB8">
        <w:rPr>
          <w:rFonts w:asciiTheme="minorHAnsi" w:hAnsiTheme="minorHAnsi" w:cstheme="minorHAnsi"/>
          <w:spacing w:val="-4"/>
        </w:rPr>
        <w:t xml:space="preserve"> </w:t>
      </w:r>
      <w:r w:rsidR="00E07F7E" w:rsidRPr="00E46EB8">
        <w:rPr>
          <w:rFonts w:asciiTheme="minorHAnsi" w:hAnsiTheme="minorHAnsi" w:cstheme="minorHAnsi"/>
        </w:rPr>
        <w:t>dividends on</w:t>
      </w:r>
      <w:r w:rsidR="00E07F7E" w:rsidRPr="00E46EB8">
        <w:rPr>
          <w:rFonts w:asciiTheme="minorHAnsi" w:hAnsiTheme="minorHAnsi" w:cstheme="minorHAnsi"/>
          <w:spacing w:val="-3"/>
        </w:rPr>
        <w:t xml:space="preserve"> </w:t>
      </w:r>
      <w:r w:rsidR="00E07F7E" w:rsidRPr="00E46EB8">
        <w:rPr>
          <w:rFonts w:asciiTheme="minorHAnsi" w:hAnsiTheme="minorHAnsi" w:cstheme="minorHAnsi"/>
        </w:rPr>
        <w:t>its nonconvertible</w:t>
      </w:r>
      <w:r w:rsidR="00E07F7E" w:rsidRPr="00E46EB8">
        <w:rPr>
          <w:rFonts w:asciiTheme="minorHAnsi" w:hAnsiTheme="minorHAnsi" w:cstheme="minorHAnsi"/>
          <w:spacing w:val="-3"/>
        </w:rPr>
        <w:t xml:space="preserve"> </w:t>
      </w:r>
      <w:r w:rsidR="00E07F7E" w:rsidRPr="00E46EB8">
        <w:rPr>
          <w:rFonts w:asciiTheme="minorHAnsi" w:hAnsiTheme="minorHAnsi" w:cstheme="minorHAnsi"/>
        </w:rPr>
        <w:t>preferred</w:t>
      </w:r>
      <w:r w:rsidR="00E07F7E" w:rsidRPr="00E46EB8">
        <w:rPr>
          <w:rFonts w:asciiTheme="minorHAnsi" w:hAnsiTheme="minorHAnsi" w:cstheme="minorHAnsi"/>
          <w:spacing w:val="-1"/>
        </w:rPr>
        <w:t xml:space="preserve"> </w:t>
      </w:r>
      <w:r w:rsidR="00E07F7E" w:rsidRPr="00E46EB8">
        <w:rPr>
          <w:rFonts w:asciiTheme="minorHAnsi" w:hAnsiTheme="minorHAnsi" w:cstheme="minorHAnsi"/>
        </w:rPr>
        <w:t>stock.</w:t>
      </w:r>
      <w:r w:rsidR="00E07F7E" w:rsidRPr="00E46EB8">
        <w:rPr>
          <w:rFonts w:asciiTheme="minorHAnsi" w:hAnsiTheme="minorHAnsi" w:cstheme="minorHAnsi"/>
          <w:spacing w:val="-4"/>
        </w:rPr>
        <w:t xml:space="preserve"> </w:t>
      </w:r>
      <w:r w:rsidR="00E07F7E" w:rsidRPr="00E46EB8">
        <w:rPr>
          <w:rFonts w:asciiTheme="minorHAnsi" w:hAnsiTheme="minorHAnsi" w:cstheme="minorHAnsi"/>
        </w:rPr>
        <w:t>What is the 2016</w:t>
      </w:r>
      <w:r w:rsidR="00E07F7E" w:rsidRPr="00E46EB8">
        <w:rPr>
          <w:rFonts w:asciiTheme="minorHAnsi" w:hAnsiTheme="minorHAnsi" w:cstheme="minorHAnsi"/>
          <w:spacing w:val="-3"/>
        </w:rPr>
        <w:t xml:space="preserve"> </w:t>
      </w:r>
      <w:r w:rsidR="00E07F7E" w:rsidRPr="00E46EB8">
        <w:rPr>
          <w:rFonts w:asciiTheme="minorHAnsi" w:hAnsiTheme="minorHAnsi" w:cstheme="minorHAnsi"/>
        </w:rPr>
        <w:t>basic</w:t>
      </w:r>
      <w:r w:rsidR="00E07F7E" w:rsidRPr="00E46EB8">
        <w:rPr>
          <w:rFonts w:asciiTheme="minorHAnsi" w:hAnsiTheme="minorHAnsi" w:cstheme="minorHAnsi"/>
          <w:spacing w:val="-1"/>
        </w:rPr>
        <w:t xml:space="preserve"> </w:t>
      </w:r>
      <w:r w:rsidR="00E07F7E" w:rsidRPr="00E46EB8">
        <w:rPr>
          <w:rFonts w:asciiTheme="minorHAnsi" w:hAnsiTheme="minorHAnsi" w:cstheme="minorHAnsi"/>
        </w:rPr>
        <w:t>earnings per share?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$5.91.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b.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$5.61.</w:t>
      </w:r>
    </w:p>
    <w:p w:rsidR="00270046" w:rsidRPr="00E46EB8" w:rsidRDefault="00E07F7E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c.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$5.10.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d.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None of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these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answer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choices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is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correct.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>
      <w:pPr>
        <w:pStyle w:val="BodyText"/>
        <w:spacing w:before="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Answer: c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27004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270046" w:rsidRPr="00E46EB8" w:rsidRDefault="00E07F7E" w:rsidP="00E46EB8">
      <w:pPr>
        <w:pStyle w:val="ListParagraph"/>
        <w:numPr>
          <w:ilvl w:val="0"/>
          <w:numId w:val="7"/>
        </w:numPr>
        <w:tabs>
          <w:tab w:val="left" w:pos="552"/>
        </w:tabs>
        <w:ind w:right="117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Getaway Travel Company reported net income for 2016 in the amount of $50,000. During 2016,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Getaway declared and paid $2,000 in cash dividends on its nonconvertible preferred stock. Getaway also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paid $10,000 cash dividends on its common stock. Getaway had 40,000 common shares outstanding from</w:t>
      </w:r>
      <w:r w:rsidRPr="00E46EB8">
        <w:rPr>
          <w:rFonts w:asciiTheme="minorHAnsi" w:hAnsiTheme="minorHAnsi" w:cstheme="minorHAnsi"/>
          <w:spacing w:val="-52"/>
        </w:rPr>
        <w:t xml:space="preserve"> </w:t>
      </w:r>
      <w:r w:rsidRPr="00E46EB8">
        <w:rPr>
          <w:rFonts w:asciiTheme="minorHAnsi" w:hAnsiTheme="minorHAnsi" w:cstheme="minorHAnsi"/>
        </w:rPr>
        <w:t>January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1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until 10,000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new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shares were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sold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for cash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on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July</w:t>
      </w:r>
      <w:r w:rsidRPr="00E46EB8">
        <w:rPr>
          <w:rFonts w:asciiTheme="minorHAnsi" w:hAnsiTheme="minorHAnsi" w:cstheme="minorHAnsi"/>
          <w:spacing w:val="-7"/>
        </w:rPr>
        <w:t xml:space="preserve"> </w:t>
      </w:r>
      <w:r w:rsidRPr="00E46EB8">
        <w:rPr>
          <w:rFonts w:asciiTheme="minorHAnsi" w:hAnsiTheme="minorHAnsi" w:cstheme="minorHAnsi"/>
        </w:rPr>
        <w:t>1,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2016.</w:t>
      </w:r>
      <w:r w:rsidRPr="00E46EB8">
        <w:rPr>
          <w:rFonts w:asciiTheme="minorHAnsi" w:hAnsiTheme="minorHAnsi" w:cstheme="minorHAnsi"/>
          <w:spacing w:val="-13"/>
        </w:rPr>
        <w:t xml:space="preserve"> </w:t>
      </w:r>
      <w:r w:rsidRPr="00E46EB8">
        <w:rPr>
          <w:rFonts w:asciiTheme="minorHAnsi" w:hAnsiTheme="minorHAnsi" w:cstheme="minorHAnsi"/>
        </w:rPr>
        <w:t>A</w:t>
      </w:r>
      <w:r w:rsidRPr="00E46EB8">
        <w:rPr>
          <w:rFonts w:asciiTheme="minorHAnsi" w:hAnsiTheme="minorHAnsi" w:cstheme="minorHAnsi"/>
          <w:spacing w:val="-13"/>
        </w:rPr>
        <w:t xml:space="preserve"> </w:t>
      </w:r>
      <w:r w:rsidRPr="00E46EB8">
        <w:rPr>
          <w:rFonts w:asciiTheme="minorHAnsi" w:hAnsiTheme="minorHAnsi" w:cstheme="minorHAnsi"/>
        </w:rPr>
        <w:t>2-for-1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stock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split was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granted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on</w:t>
      </w:r>
      <w:r w:rsidRPr="00E46EB8">
        <w:rPr>
          <w:rFonts w:asciiTheme="minorHAnsi" w:hAnsiTheme="minorHAnsi" w:cstheme="minorHAnsi"/>
          <w:spacing w:val="-52"/>
        </w:rPr>
        <w:t xml:space="preserve"> </w:t>
      </w:r>
      <w:r w:rsidRPr="00E46EB8">
        <w:rPr>
          <w:rFonts w:asciiTheme="minorHAnsi" w:hAnsiTheme="minorHAnsi" w:cstheme="minorHAnsi"/>
        </w:rPr>
        <w:t>July</w:t>
      </w:r>
      <w:r w:rsidRPr="00E46EB8">
        <w:rPr>
          <w:rFonts w:asciiTheme="minorHAnsi" w:hAnsiTheme="minorHAnsi" w:cstheme="minorHAnsi"/>
          <w:spacing w:val="-7"/>
        </w:rPr>
        <w:t xml:space="preserve"> </w:t>
      </w:r>
      <w:r w:rsidRPr="00E46EB8">
        <w:rPr>
          <w:rFonts w:asciiTheme="minorHAnsi" w:hAnsiTheme="minorHAnsi" w:cstheme="minorHAnsi"/>
        </w:rPr>
        <w:t>5,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2016.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What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is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2016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basic earnings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per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share (rounded)?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$.42.</w:t>
      </w:r>
    </w:p>
    <w:p w:rsidR="00270046" w:rsidRPr="00E46EB8" w:rsidRDefault="00E07F7E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b.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$.47.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c.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$.53.</w:t>
      </w:r>
    </w:p>
    <w:p w:rsidR="00270046" w:rsidRPr="00E46EB8" w:rsidRDefault="00E07F7E">
      <w:pPr>
        <w:pStyle w:val="BodyText"/>
        <w:spacing w:before="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d.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$.56.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Answer: c</w:t>
      </w:r>
    </w:p>
    <w:p w:rsidR="00270046" w:rsidRPr="00E46EB8" w:rsidRDefault="00270046">
      <w:pPr>
        <w:rPr>
          <w:rFonts w:asciiTheme="minorHAnsi" w:hAnsiTheme="minorHAnsi" w:cstheme="minorHAnsi"/>
        </w:rPr>
        <w:sectPr w:rsidR="00270046" w:rsidRPr="00E46EB8">
          <w:footerReference w:type="default" r:id="rId7"/>
          <w:type w:val="continuous"/>
          <w:pgSz w:w="12240" w:h="15840"/>
          <w:pgMar w:top="560" w:right="1360" w:bottom="820" w:left="1220" w:header="720" w:footer="720" w:gutter="0"/>
          <w:cols w:num="3" w:space="720" w:equalWidth="0">
            <w:col w:w="3566" w:space="40"/>
            <w:col w:w="1384" w:space="40"/>
            <w:col w:w="4630"/>
          </w:cols>
        </w:sectPr>
      </w:pPr>
    </w:p>
    <w:p w:rsidR="00270046" w:rsidRPr="00E46EB8" w:rsidRDefault="00270046">
      <w:pPr>
        <w:pStyle w:val="BodyText"/>
        <w:spacing w:before="6" w:after="1"/>
        <w:ind w:left="0"/>
        <w:rPr>
          <w:rFonts w:asciiTheme="minorHAnsi" w:hAnsiTheme="minorHAnsi" w:cstheme="minorHAnsi"/>
        </w:rPr>
      </w:pPr>
    </w:p>
    <w:p w:rsidR="00270046" w:rsidRPr="00E46EB8" w:rsidRDefault="00E07F7E">
      <w:pPr>
        <w:tabs>
          <w:tab w:val="left" w:pos="4990"/>
        </w:tabs>
        <w:spacing w:line="20" w:lineRule="exact"/>
        <w:ind w:left="3566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</w:r>
      <w:r w:rsidRPr="00E46EB8">
        <w:rPr>
          <w:rFonts w:asciiTheme="minorHAnsi" w:hAnsiTheme="minorHAnsi" w:cstheme="minorHAnsi"/>
        </w:rPr>
        <w:pict>
          <v:group id="_x0000_s1051" style="width:17.2pt;height:.6pt;mso-position-horizontal-relative:char;mso-position-vertical-relative:line" coordsize="344,12">
            <v:shape id="_x0000_s1052" style="position:absolute;width:344;height:12" coordsize="344,12" path="m344,l,,,6r,6l344,12r,-6l344,xe" fillcolor="#000009" stroked="f">
              <v:path arrowok="t"/>
            </v:shape>
            <w10:wrap type="none"/>
            <w10:anchorlock/>
          </v:group>
        </w:pict>
      </w:r>
      <w:r w:rsidRPr="00E46EB8">
        <w:rPr>
          <w:rFonts w:asciiTheme="minorHAnsi" w:hAnsiTheme="minorHAnsi" w:cstheme="minorHAnsi"/>
        </w:rPr>
        <w:tab/>
      </w:r>
      <w:r w:rsidRPr="00E46EB8">
        <w:rPr>
          <w:rFonts w:asciiTheme="minorHAnsi" w:hAnsiTheme="minorHAnsi" w:cstheme="minorHAnsi"/>
        </w:rPr>
      </w:r>
      <w:r w:rsidRPr="00E46EB8">
        <w:rPr>
          <w:rFonts w:asciiTheme="minorHAnsi" w:hAnsiTheme="minorHAnsi" w:cstheme="minorHAnsi"/>
        </w:rPr>
        <w:pict>
          <v:group id="_x0000_s1049" style="width:45.2pt;height:.6pt;mso-position-horizontal-relative:char;mso-position-vertical-relative:line" coordsize="904,12">
            <v:shape id="_x0000_s1050" style="position:absolute;width:904;height:12" coordsize="904,12" path="m904,l,,,6r,6l904,12r,-6l904,xe" fillcolor="#000009" stroked="f">
              <v:path arrowok="t"/>
            </v:shape>
            <w10:wrap type="none"/>
            <w10:anchorlock/>
          </v:group>
        </w:pict>
      </w:r>
    </w:p>
    <w:p w:rsidR="00270046" w:rsidRPr="00E46EB8" w:rsidRDefault="00270046">
      <w:pPr>
        <w:spacing w:line="20" w:lineRule="exact"/>
        <w:rPr>
          <w:rFonts w:asciiTheme="minorHAnsi" w:hAnsiTheme="minorHAnsi" w:cstheme="minorHAnsi"/>
        </w:rPr>
        <w:sectPr w:rsidR="00270046" w:rsidRPr="00E46EB8">
          <w:type w:val="continuous"/>
          <w:pgSz w:w="12240" w:h="15840"/>
          <w:pgMar w:top="560" w:right="1360" w:bottom="820" w:left="1220" w:header="720" w:footer="720" w:gutter="0"/>
          <w:cols w:space="720"/>
        </w:sectPr>
      </w:pPr>
    </w:p>
    <w:p w:rsidR="00270046" w:rsidRPr="00E46EB8" w:rsidRDefault="00E07F7E" w:rsidP="00E46EB8">
      <w:pPr>
        <w:pStyle w:val="ListParagraph"/>
        <w:numPr>
          <w:ilvl w:val="0"/>
          <w:numId w:val="7"/>
        </w:numPr>
        <w:tabs>
          <w:tab w:val="left" w:pos="552"/>
        </w:tabs>
        <w:spacing w:before="80"/>
        <w:ind w:right="17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Baldwin Company had 40,000 shares of common stock outstanding on January 1, 2016. On April 1,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2016, the company issued 20,000 shares of commo</w:t>
      </w:r>
      <w:r w:rsidRPr="00E46EB8">
        <w:rPr>
          <w:rFonts w:asciiTheme="minorHAnsi" w:hAnsiTheme="minorHAnsi" w:cstheme="minorHAnsi"/>
        </w:rPr>
        <w:t>n stock. The company had outstanding fully vested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incentive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stock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options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for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10,000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shares exercisable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at $10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that had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not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been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exercised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by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its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executives.</w:t>
      </w:r>
      <w:r w:rsidRPr="00E46EB8">
        <w:rPr>
          <w:rFonts w:asciiTheme="minorHAnsi" w:hAnsiTheme="minorHAnsi" w:cstheme="minorHAnsi"/>
          <w:spacing w:val="-52"/>
        </w:rPr>
        <w:t xml:space="preserve"> </w:t>
      </w:r>
      <w:r w:rsidRPr="00E46EB8">
        <w:rPr>
          <w:rFonts w:asciiTheme="minorHAnsi" w:hAnsiTheme="minorHAnsi" w:cstheme="minorHAnsi"/>
        </w:rPr>
        <w:t>The average market price of common stock for the year was $12. What number of shares of stock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(rounded) should be used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in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computing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diluted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earnings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per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share?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65,000.</w:t>
      </w:r>
    </w:p>
    <w:p w:rsidR="00270046" w:rsidRPr="00E46EB8" w:rsidRDefault="00E07F7E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b.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56,667.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c.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55,000.</w:t>
      </w:r>
    </w:p>
    <w:p w:rsidR="00270046" w:rsidRPr="00E46EB8" w:rsidRDefault="00E07F7E">
      <w:pPr>
        <w:pStyle w:val="BodyText"/>
        <w:spacing w:before="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d.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46,667.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Answer: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b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270046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270046" w:rsidRPr="00E46EB8" w:rsidRDefault="00E07F7E" w:rsidP="00E46EB8">
      <w:pPr>
        <w:pStyle w:val="ListParagraph"/>
        <w:numPr>
          <w:ilvl w:val="0"/>
          <w:numId w:val="7"/>
        </w:numPr>
        <w:tabs>
          <w:tab w:val="left" w:pos="552"/>
        </w:tabs>
        <w:spacing w:before="1"/>
        <w:ind w:left="221" w:right="99" w:firstLine="0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Blue Cab Company had 50,000 shares of common stock outstanding on January 1, 2016. On April 1,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2016, the company issued 20,000 shares of common stock. The company had outstanding fully vested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incentive stock options for 5,000 shares exercisable at $10 that</w:t>
      </w:r>
      <w:r w:rsidRPr="00E46EB8">
        <w:rPr>
          <w:rFonts w:asciiTheme="minorHAnsi" w:hAnsiTheme="minorHAnsi" w:cstheme="minorHAnsi"/>
        </w:rPr>
        <w:t xml:space="preserve"> had not been exercised by its executives.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end-of-year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market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price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of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common stock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was $13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while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average price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for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year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was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$12.</w:t>
      </w:r>
      <w:r w:rsidRPr="00E46EB8">
        <w:rPr>
          <w:rFonts w:asciiTheme="minorHAnsi" w:hAnsiTheme="minorHAnsi" w:cstheme="minorHAnsi"/>
          <w:spacing w:val="-7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52"/>
        </w:rPr>
        <w:t xml:space="preserve"> </w:t>
      </w:r>
      <w:r w:rsidRPr="00E46EB8">
        <w:rPr>
          <w:rFonts w:asciiTheme="minorHAnsi" w:hAnsiTheme="minorHAnsi" w:cstheme="minorHAnsi"/>
        </w:rPr>
        <w:t>company reported net income in the amount of $269,915 for 2016. What is the diluted earnings per share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(rounded)?</w:t>
      </w:r>
    </w:p>
    <w:p w:rsidR="00270046" w:rsidRPr="00E46EB8" w:rsidRDefault="00E07F7E">
      <w:pPr>
        <w:pStyle w:val="BodyTex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$3.60.</w:t>
      </w:r>
    </w:p>
    <w:p w:rsidR="00270046" w:rsidRPr="00E46EB8" w:rsidRDefault="00E07F7E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b.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$4.10.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c.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$4.50.</w:t>
      </w:r>
    </w:p>
    <w:p w:rsidR="00270046" w:rsidRPr="00E46EB8" w:rsidRDefault="00E07F7E">
      <w:pPr>
        <w:pStyle w:val="BodyText"/>
        <w:spacing w:before="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d.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$3.81.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Answer: b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27004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270046" w:rsidRPr="00E46EB8" w:rsidRDefault="00E07F7E" w:rsidP="00E46EB8">
      <w:pPr>
        <w:pStyle w:val="ListParagraph"/>
        <w:numPr>
          <w:ilvl w:val="0"/>
          <w:numId w:val="7"/>
        </w:numPr>
        <w:tabs>
          <w:tab w:val="left" w:pos="552"/>
        </w:tabs>
        <w:ind w:left="221" w:right="213" w:firstLine="0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Purple Cab Company had 50,000 shares of common stock outstanding on January 1, 2016. On April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1, 2016, the company issued 20,000 shares of common stock. The company had outstanding fully vested</w:t>
      </w:r>
      <w:r w:rsidRPr="00E46EB8">
        <w:rPr>
          <w:rFonts w:asciiTheme="minorHAnsi" w:hAnsiTheme="minorHAnsi" w:cstheme="minorHAnsi"/>
          <w:spacing w:val="-52"/>
        </w:rPr>
        <w:t xml:space="preserve"> </w:t>
      </w:r>
      <w:r w:rsidRPr="00E46EB8">
        <w:rPr>
          <w:rFonts w:asciiTheme="minorHAnsi" w:hAnsiTheme="minorHAnsi" w:cstheme="minorHAnsi"/>
        </w:rPr>
        <w:t>incentive stock options for 5,000 shares exercisable at $10 th</w:t>
      </w:r>
      <w:r w:rsidRPr="00E46EB8">
        <w:rPr>
          <w:rFonts w:asciiTheme="minorHAnsi" w:hAnsiTheme="minorHAnsi" w:cstheme="minorHAnsi"/>
        </w:rPr>
        <w:t>at had not been exercised by its executives.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average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market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price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of common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stock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was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$12.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company</w:t>
      </w:r>
      <w:r w:rsidRPr="00E46EB8">
        <w:rPr>
          <w:rFonts w:asciiTheme="minorHAnsi" w:hAnsiTheme="minorHAnsi" w:cstheme="minorHAnsi"/>
          <w:spacing w:val="-6"/>
        </w:rPr>
        <w:t xml:space="preserve"> </w:t>
      </w:r>
      <w:r w:rsidRPr="00E46EB8">
        <w:rPr>
          <w:rFonts w:asciiTheme="minorHAnsi" w:hAnsiTheme="minorHAnsi" w:cstheme="minorHAnsi"/>
        </w:rPr>
        <w:t>reported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net income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in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amount of</w:t>
      </w:r>
    </w:p>
    <w:p w:rsidR="00270046" w:rsidRPr="00E46EB8" w:rsidRDefault="00E07F7E">
      <w:pPr>
        <w:pStyle w:val="BodyText"/>
        <w:ind w:right="3516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$269,915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for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2016.</w:t>
      </w:r>
      <w:r w:rsidRPr="00E46EB8">
        <w:rPr>
          <w:rFonts w:asciiTheme="minorHAnsi" w:hAnsiTheme="minorHAnsi" w:cstheme="minorHAnsi"/>
          <w:spacing w:val="-6"/>
        </w:rPr>
        <w:t xml:space="preserve"> </w:t>
      </w:r>
      <w:r w:rsidRPr="00E46EB8">
        <w:rPr>
          <w:rFonts w:asciiTheme="minorHAnsi" w:hAnsiTheme="minorHAnsi" w:cstheme="minorHAnsi"/>
        </w:rPr>
        <w:t>What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is the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basic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earnings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per share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(rounded)?</w:t>
      </w:r>
      <w:r w:rsidRPr="00E46EB8">
        <w:rPr>
          <w:rFonts w:asciiTheme="minorHAnsi" w:hAnsiTheme="minorHAnsi" w:cstheme="minorHAnsi"/>
          <w:spacing w:val="-52"/>
        </w:rPr>
        <w:t xml:space="preserve"> </w:t>
      </w:r>
      <w:r w:rsidRPr="00E46EB8">
        <w:rPr>
          <w:rFonts w:asciiTheme="minorHAnsi" w:hAnsiTheme="minorHAnsi" w:cstheme="minorHAnsi"/>
        </w:rPr>
        <w:t>a.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$4.10.</w:t>
      </w:r>
    </w:p>
    <w:p w:rsidR="00270046" w:rsidRPr="00E46EB8" w:rsidRDefault="00E07F7E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b.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$3.86.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c.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$3.60.</w:t>
      </w:r>
    </w:p>
    <w:p w:rsidR="00270046" w:rsidRPr="00E46EB8" w:rsidRDefault="00E07F7E">
      <w:pPr>
        <w:pStyle w:val="BodyText"/>
        <w:spacing w:before="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d.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$4.15.</w:t>
      </w:r>
    </w:p>
    <w:p w:rsidR="00270046" w:rsidRPr="00E46EB8" w:rsidRDefault="00270046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Answer: d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270046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270046" w:rsidRPr="00E46EB8" w:rsidRDefault="00E07F7E" w:rsidP="00E46EB8">
      <w:pPr>
        <w:pStyle w:val="ListParagraph"/>
        <w:numPr>
          <w:ilvl w:val="0"/>
          <w:numId w:val="7"/>
        </w:numPr>
        <w:tabs>
          <w:tab w:val="left" w:pos="552"/>
        </w:tabs>
        <w:spacing w:before="91"/>
        <w:ind w:left="221" w:right="281" w:firstLine="0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Burnet Company had 30,000 shares of common stock outstanding on January 1, 2016. On April 1,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2016, the company issued 15,000 shares of common stock. The company had outstanding fully vested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incentive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stock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options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for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5,000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shares exercisable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at $10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that had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not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been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exercised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by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its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executives.</w:t>
      </w:r>
      <w:r w:rsidRPr="00E46EB8">
        <w:rPr>
          <w:rFonts w:asciiTheme="minorHAnsi" w:hAnsiTheme="minorHAnsi" w:cstheme="minorHAnsi"/>
          <w:spacing w:val="-52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average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market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price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of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common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stock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was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$9.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company</w:t>
      </w:r>
      <w:r w:rsidRPr="00E46EB8">
        <w:rPr>
          <w:rFonts w:asciiTheme="minorHAnsi" w:hAnsiTheme="minorHAnsi" w:cstheme="minorHAnsi"/>
          <w:spacing w:val="-6"/>
        </w:rPr>
        <w:t xml:space="preserve"> </w:t>
      </w:r>
      <w:r w:rsidRPr="00E46EB8">
        <w:rPr>
          <w:rFonts w:asciiTheme="minorHAnsi" w:hAnsiTheme="minorHAnsi" w:cstheme="minorHAnsi"/>
        </w:rPr>
        <w:t>reported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net income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in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amount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of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$189,374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for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2016.</w:t>
      </w:r>
      <w:r w:rsidRPr="00E46EB8">
        <w:rPr>
          <w:rFonts w:asciiTheme="minorHAnsi" w:hAnsiTheme="minorHAnsi" w:cstheme="minorHAnsi"/>
          <w:spacing w:val="-7"/>
        </w:rPr>
        <w:t xml:space="preserve"> </w:t>
      </w:r>
      <w:r w:rsidRPr="00E46EB8">
        <w:rPr>
          <w:rFonts w:asciiTheme="minorHAnsi" w:hAnsiTheme="minorHAnsi" w:cstheme="minorHAnsi"/>
        </w:rPr>
        <w:t>What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is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effect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of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options?</w:t>
      </w:r>
    </w:p>
    <w:p w:rsidR="00270046" w:rsidRPr="00E46EB8" w:rsidRDefault="00E07F7E">
      <w:pPr>
        <w:pStyle w:val="ListParagraph"/>
        <w:numPr>
          <w:ilvl w:val="0"/>
          <w:numId w:val="5"/>
        </w:numPr>
        <w:tabs>
          <w:tab w:val="left" w:pos="430"/>
        </w:tabs>
        <w:spacing w:line="252" w:lineRule="exact"/>
        <w:ind w:hanging="209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options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are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antidilutive.</w:t>
      </w:r>
    </w:p>
    <w:p w:rsidR="00270046" w:rsidRPr="00E46EB8" w:rsidRDefault="00E07F7E">
      <w:pPr>
        <w:pStyle w:val="ListParagraph"/>
        <w:numPr>
          <w:ilvl w:val="0"/>
          <w:numId w:val="5"/>
        </w:numPr>
        <w:tabs>
          <w:tab w:val="left" w:pos="442"/>
        </w:tabs>
        <w:spacing w:before="1" w:line="252" w:lineRule="exact"/>
        <w:ind w:left="442" w:hanging="22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options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will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dilute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EPS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by</w:t>
      </w:r>
      <w:r w:rsidRPr="00E46EB8">
        <w:rPr>
          <w:rFonts w:asciiTheme="minorHAnsi" w:hAnsiTheme="minorHAnsi" w:cstheme="minorHAnsi"/>
          <w:spacing w:val="-6"/>
        </w:rPr>
        <w:t xml:space="preserve"> </w:t>
      </w:r>
      <w:r w:rsidRPr="00E46EB8">
        <w:rPr>
          <w:rFonts w:asciiTheme="minorHAnsi" w:hAnsiTheme="minorHAnsi" w:cstheme="minorHAnsi"/>
        </w:rPr>
        <w:t>$.09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per share.</w:t>
      </w:r>
    </w:p>
    <w:p w:rsidR="00270046" w:rsidRPr="00E46EB8" w:rsidRDefault="00E07F7E">
      <w:pPr>
        <w:pStyle w:val="ListParagraph"/>
        <w:numPr>
          <w:ilvl w:val="0"/>
          <w:numId w:val="5"/>
        </w:numPr>
        <w:tabs>
          <w:tab w:val="left" w:pos="430"/>
        </w:tabs>
        <w:spacing w:line="252" w:lineRule="exact"/>
        <w:ind w:hanging="209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options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will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dilute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EPS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by</w:t>
      </w:r>
      <w:r w:rsidRPr="00E46EB8">
        <w:rPr>
          <w:rFonts w:asciiTheme="minorHAnsi" w:hAnsiTheme="minorHAnsi" w:cstheme="minorHAnsi"/>
          <w:spacing w:val="-6"/>
        </w:rPr>
        <w:t xml:space="preserve"> </w:t>
      </w:r>
      <w:r w:rsidRPr="00E46EB8">
        <w:rPr>
          <w:rFonts w:asciiTheme="minorHAnsi" w:hAnsiTheme="minorHAnsi" w:cstheme="minorHAnsi"/>
        </w:rPr>
        <w:t>$.33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per share.</w:t>
      </w:r>
    </w:p>
    <w:p w:rsidR="00270046" w:rsidRPr="00E46EB8" w:rsidRDefault="00E07F7E">
      <w:pPr>
        <w:pStyle w:val="ListParagraph"/>
        <w:numPr>
          <w:ilvl w:val="0"/>
          <w:numId w:val="5"/>
        </w:numPr>
        <w:tabs>
          <w:tab w:val="left" w:pos="442"/>
        </w:tabs>
        <w:spacing w:before="1"/>
        <w:ind w:left="442" w:hanging="22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options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will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dilute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EPS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by</w:t>
      </w:r>
      <w:r w:rsidRPr="00E46EB8">
        <w:rPr>
          <w:rFonts w:asciiTheme="minorHAnsi" w:hAnsiTheme="minorHAnsi" w:cstheme="minorHAnsi"/>
          <w:spacing w:val="-6"/>
        </w:rPr>
        <w:t xml:space="preserve"> </w:t>
      </w:r>
      <w:r w:rsidRPr="00E46EB8">
        <w:rPr>
          <w:rFonts w:asciiTheme="minorHAnsi" w:hAnsiTheme="minorHAnsi" w:cstheme="minorHAnsi"/>
        </w:rPr>
        <w:t>$.17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per share.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Answer: a</w:t>
      </w:r>
    </w:p>
    <w:p w:rsidR="00270046" w:rsidRDefault="00270046">
      <w:pPr>
        <w:rPr>
          <w:rFonts w:asciiTheme="minorHAnsi" w:hAnsiTheme="minorHAnsi" w:cstheme="minorHAnsi"/>
        </w:rPr>
      </w:pPr>
    </w:p>
    <w:p w:rsidR="00E46EB8" w:rsidRDefault="00E46EB8">
      <w:pPr>
        <w:rPr>
          <w:rFonts w:asciiTheme="minorHAnsi" w:hAnsiTheme="minorHAnsi" w:cstheme="minorHAnsi"/>
        </w:rPr>
      </w:pPr>
    </w:p>
    <w:p w:rsidR="00E46EB8" w:rsidRPr="00E46EB8" w:rsidRDefault="00E46EB8">
      <w:pPr>
        <w:rPr>
          <w:rFonts w:asciiTheme="minorHAnsi" w:hAnsiTheme="minorHAnsi" w:cstheme="minorHAnsi"/>
        </w:rPr>
        <w:sectPr w:rsidR="00E46EB8" w:rsidRPr="00E46EB8">
          <w:pgSz w:w="12240" w:h="15840"/>
          <w:pgMar w:top="1360" w:right="1360" w:bottom="820" w:left="1220" w:header="0" w:footer="622" w:gutter="0"/>
          <w:cols w:space="720"/>
        </w:sectPr>
      </w:pPr>
    </w:p>
    <w:p w:rsidR="00270046" w:rsidRPr="00E46EB8" w:rsidRDefault="00E07F7E" w:rsidP="00E46EB8">
      <w:pPr>
        <w:pStyle w:val="ListParagraph"/>
        <w:numPr>
          <w:ilvl w:val="0"/>
          <w:numId w:val="7"/>
        </w:numPr>
        <w:tabs>
          <w:tab w:val="left" w:pos="552"/>
        </w:tabs>
        <w:spacing w:before="80"/>
        <w:ind w:left="221" w:right="244" w:firstLine="0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Dulce Corporation had 200,000 shares of common stock outstanding during the current year. There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were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also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fully</w:t>
      </w:r>
      <w:r w:rsidRPr="00E46EB8">
        <w:rPr>
          <w:rFonts w:asciiTheme="minorHAnsi" w:hAnsiTheme="minorHAnsi" w:cstheme="minorHAnsi"/>
          <w:spacing w:val="-6"/>
        </w:rPr>
        <w:t xml:space="preserve"> </w:t>
      </w:r>
      <w:r w:rsidRPr="00E46EB8">
        <w:rPr>
          <w:rFonts w:asciiTheme="minorHAnsi" w:hAnsiTheme="minorHAnsi" w:cstheme="minorHAnsi"/>
        </w:rPr>
        <w:t>vested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options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for 10,000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shares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of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common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stock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were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granted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with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an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exercise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price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of</w:t>
      </w:r>
    </w:p>
    <w:p w:rsidR="00270046" w:rsidRPr="00E46EB8" w:rsidRDefault="00E07F7E">
      <w:pPr>
        <w:pStyle w:val="BodyText"/>
        <w:ind w:right="14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$20.</w:t>
      </w:r>
      <w:r w:rsidRPr="00E46EB8">
        <w:rPr>
          <w:rFonts w:asciiTheme="minorHAnsi" w:hAnsiTheme="minorHAnsi" w:cstheme="minorHAnsi"/>
          <w:spacing w:val="-8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market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price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of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common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stock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averaged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$25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for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year.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Net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income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was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$4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million.</w:t>
      </w:r>
      <w:r w:rsidRPr="00E46EB8">
        <w:rPr>
          <w:rFonts w:asciiTheme="minorHAnsi" w:hAnsiTheme="minorHAnsi" w:cstheme="minorHAnsi"/>
          <w:spacing w:val="-7"/>
        </w:rPr>
        <w:t xml:space="preserve"> </w:t>
      </w:r>
      <w:r w:rsidRPr="00E46EB8">
        <w:rPr>
          <w:rFonts w:asciiTheme="minorHAnsi" w:hAnsiTheme="minorHAnsi" w:cstheme="minorHAnsi"/>
        </w:rPr>
        <w:t>What</w:t>
      </w:r>
      <w:r w:rsidRPr="00E46EB8">
        <w:rPr>
          <w:rFonts w:asciiTheme="minorHAnsi" w:hAnsiTheme="minorHAnsi" w:cstheme="minorHAnsi"/>
          <w:spacing w:val="-52"/>
        </w:rPr>
        <w:t xml:space="preserve"> </w:t>
      </w:r>
      <w:r w:rsidRPr="00E46EB8">
        <w:rPr>
          <w:rFonts w:asciiTheme="minorHAnsi" w:hAnsiTheme="minorHAnsi" w:cstheme="minorHAnsi"/>
        </w:rPr>
        <w:t>is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diluted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EPS (rounded)?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$20.00.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b.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$19.80.</w:t>
      </w:r>
    </w:p>
    <w:p w:rsidR="00270046" w:rsidRPr="00E46EB8" w:rsidRDefault="00E07F7E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c.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$19.23.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d.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$18.18.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>
      <w:pPr>
        <w:pStyle w:val="BodyTex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Answer: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b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 w:rsidP="00E46EB8">
      <w:pPr>
        <w:pStyle w:val="ListParagraph"/>
        <w:numPr>
          <w:ilvl w:val="0"/>
          <w:numId w:val="7"/>
        </w:numPr>
        <w:tabs>
          <w:tab w:val="left" w:pos="608"/>
        </w:tabs>
        <w:spacing w:before="91"/>
        <w:ind w:left="221" w:right="252" w:firstLine="0"/>
        <w:jc w:val="both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Cracker Company had 2 million shares of common stock outstanding all through 2015. On April 1,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2016, an additional 100,000 shares were sold and issued. On September 30, 2016, Cracker declared a 2-</w:t>
      </w:r>
      <w:r w:rsidRPr="00E46EB8">
        <w:rPr>
          <w:rFonts w:asciiTheme="minorHAnsi" w:hAnsiTheme="minorHAnsi" w:cstheme="minorHAnsi"/>
          <w:spacing w:val="-52"/>
        </w:rPr>
        <w:t xml:space="preserve"> </w:t>
      </w:r>
      <w:r w:rsidRPr="00E46EB8">
        <w:rPr>
          <w:rFonts w:asciiTheme="minorHAnsi" w:hAnsiTheme="minorHAnsi" w:cstheme="minorHAnsi"/>
        </w:rPr>
        <w:t>for-1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stock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split.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Net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income in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2016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and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2015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was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$10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mill</w:t>
      </w:r>
      <w:r w:rsidRPr="00E46EB8">
        <w:rPr>
          <w:rFonts w:asciiTheme="minorHAnsi" w:hAnsiTheme="minorHAnsi" w:cstheme="minorHAnsi"/>
        </w:rPr>
        <w:t>ion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and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$8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million,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respectively. In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2016</w:t>
      </w:r>
      <w:r w:rsidRPr="00E46EB8">
        <w:rPr>
          <w:rFonts w:asciiTheme="minorHAnsi" w:hAnsiTheme="minorHAnsi" w:cstheme="minorHAnsi"/>
          <w:spacing w:val="-53"/>
        </w:rPr>
        <w:t xml:space="preserve"> </w:t>
      </w:r>
      <w:r w:rsidRPr="00E46EB8">
        <w:rPr>
          <w:rFonts w:asciiTheme="minorHAnsi" w:hAnsiTheme="minorHAnsi" w:cstheme="minorHAnsi"/>
        </w:rPr>
        <w:t>comparative financial statements,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EPS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(rounded) would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be reported as follows:</w:t>
      </w:r>
    </w:p>
    <w:p w:rsidR="00270046" w:rsidRPr="00E46EB8" w:rsidRDefault="00270046">
      <w:pPr>
        <w:pStyle w:val="BodyText"/>
        <w:spacing w:before="5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2"/>
        <w:gridCol w:w="1191"/>
      </w:tblGrid>
      <w:tr w:rsidR="00270046" w:rsidRPr="00E46EB8">
        <w:trPr>
          <w:trHeight w:val="298"/>
        </w:trPr>
        <w:tc>
          <w:tcPr>
            <w:tcW w:w="1522" w:type="dxa"/>
          </w:tcPr>
          <w:p w:rsidR="00270046" w:rsidRPr="00E46EB8" w:rsidRDefault="00E07F7E">
            <w:pPr>
              <w:pStyle w:val="TableParagraph"/>
              <w:spacing w:before="40" w:line="238" w:lineRule="exact"/>
              <w:ind w:left="379"/>
              <w:rPr>
                <w:rFonts w:asciiTheme="minorHAnsi" w:hAnsiTheme="minorHAnsi" w:cstheme="minorHAnsi"/>
                <w:b/>
              </w:rPr>
            </w:pPr>
            <w:r w:rsidRPr="00E46EB8">
              <w:rPr>
                <w:rFonts w:asciiTheme="minorHAnsi" w:hAnsiTheme="minorHAnsi" w:cstheme="minorHAnsi"/>
                <w:b/>
              </w:rPr>
              <w:t>2016</w:t>
            </w:r>
            <w:r w:rsidRPr="00E46EB8">
              <w:rPr>
                <w:rFonts w:asciiTheme="minorHAnsi" w:hAnsiTheme="minorHAnsi" w:cstheme="minorHAnsi"/>
                <w:b/>
                <w:spacing w:val="-1"/>
              </w:rPr>
              <w:t xml:space="preserve"> </w:t>
            </w:r>
            <w:r w:rsidRPr="00E46EB8">
              <w:rPr>
                <w:rFonts w:asciiTheme="minorHAnsi" w:hAnsiTheme="minorHAnsi" w:cstheme="minorHAnsi"/>
                <w:b/>
              </w:rPr>
              <w:t>EPS</w:t>
            </w:r>
          </w:p>
        </w:tc>
        <w:tc>
          <w:tcPr>
            <w:tcW w:w="1191" w:type="dxa"/>
          </w:tcPr>
          <w:p w:rsidR="00270046" w:rsidRPr="00E46EB8" w:rsidRDefault="00E07F7E">
            <w:pPr>
              <w:pStyle w:val="TableParagraph"/>
              <w:spacing w:before="40" w:line="238" w:lineRule="exact"/>
              <w:ind w:left="223" w:right="31"/>
              <w:jc w:val="center"/>
              <w:rPr>
                <w:rFonts w:asciiTheme="minorHAnsi" w:hAnsiTheme="minorHAnsi" w:cstheme="minorHAnsi"/>
                <w:b/>
              </w:rPr>
            </w:pPr>
            <w:r w:rsidRPr="00E46EB8">
              <w:rPr>
                <w:rFonts w:asciiTheme="minorHAnsi" w:hAnsiTheme="minorHAnsi" w:cstheme="minorHAnsi"/>
                <w:b/>
              </w:rPr>
              <w:t>2015</w:t>
            </w:r>
            <w:r w:rsidRPr="00E46EB8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E46EB8">
              <w:rPr>
                <w:rFonts w:asciiTheme="minorHAnsi" w:hAnsiTheme="minorHAnsi" w:cstheme="minorHAnsi"/>
                <w:b/>
              </w:rPr>
              <w:t>EPS</w:t>
            </w:r>
          </w:p>
        </w:tc>
      </w:tr>
      <w:tr w:rsidR="00270046" w:rsidRPr="00E46EB8">
        <w:trPr>
          <w:trHeight w:val="252"/>
        </w:trPr>
        <w:tc>
          <w:tcPr>
            <w:tcW w:w="1522" w:type="dxa"/>
          </w:tcPr>
          <w:p w:rsidR="00270046" w:rsidRPr="00E46EB8" w:rsidRDefault="00E07F7E">
            <w:pPr>
              <w:pStyle w:val="TableParagraph"/>
              <w:tabs>
                <w:tab w:val="left" w:pos="613"/>
              </w:tabs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a.</w:t>
            </w:r>
            <w:r w:rsidRPr="00E46EB8">
              <w:rPr>
                <w:rFonts w:asciiTheme="minorHAnsi" w:hAnsiTheme="minorHAnsi" w:cstheme="minorHAnsi"/>
              </w:rPr>
              <w:tab/>
              <w:t>$2.41</w:t>
            </w:r>
          </w:p>
        </w:tc>
        <w:tc>
          <w:tcPr>
            <w:tcW w:w="1191" w:type="dxa"/>
          </w:tcPr>
          <w:p w:rsidR="00270046" w:rsidRPr="00E46EB8" w:rsidRDefault="00E07F7E">
            <w:pPr>
              <w:pStyle w:val="TableParagraph"/>
              <w:ind w:left="217" w:right="31"/>
              <w:jc w:val="center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$2.00</w:t>
            </w:r>
          </w:p>
        </w:tc>
      </w:tr>
      <w:tr w:rsidR="00270046" w:rsidRPr="00E46EB8">
        <w:trPr>
          <w:trHeight w:val="252"/>
        </w:trPr>
        <w:tc>
          <w:tcPr>
            <w:tcW w:w="1522" w:type="dxa"/>
          </w:tcPr>
          <w:p w:rsidR="00270046" w:rsidRPr="00E46EB8" w:rsidRDefault="00E07F7E">
            <w:pPr>
              <w:pStyle w:val="TableParagraph"/>
              <w:tabs>
                <w:tab w:val="left" w:pos="613"/>
              </w:tabs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b.</w:t>
            </w:r>
            <w:r w:rsidRPr="00E46EB8">
              <w:rPr>
                <w:rFonts w:asciiTheme="minorHAnsi" w:hAnsiTheme="minorHAnsi" w:cstheme="minorHAnsi"/>
              </w:rPr>
              <w:tab/>
              <w:t>$2.41</w:t>
            </w:r>
          </w:p>
        </w:tc>
        <w:tc>
          <w:tcPr>
            <w:tcW w:w="1191" w:type="dxa"/>
          </w:tcPr>
          <w:p w:rsidR="00270046" w:rsidRPr="00E46EB8" w:rsidRDefault="00E07F7E">
            <w:pPr>
              <w:pStyle w:val="TableParagraph"/>
              <w:ind w:left="217" w:right="31"/>
              <w:jc w:val="center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$4.00</w:t>
            </w:r>
          </w:p>
        </w:tc>
      </w:tr>
      <w:tr w:rsidR="00270046" w:rsidRPr="00E46EB8">
        <w:trPr>
          <w:trHeight w:val="253"/>
        </w:trPr>
        <w:tc>
          <w:tcPr>
            <w:tcW w:w="1522" w:type="dxa"/>
          </w:tcPr>
          <w:p w:rsidR="00270046" w:rsidRPr="00E46EB8" w:rsidRDefault="00E07F7E">
            <w:pPr>
              <w:pStyle w:val="TableParagraph"/>
              <w:tabs>
                <w:tab w:val="left" w:pos="613"/>
              </w:tabs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c.</w:t>
            </w:r>
            <w:r w:rsidRPr="00E46EB8">
              <w:rPr>
                <w:rFonts w:asciiTheme="minorHAnsi" w:hAnsiTheme="minorHAnsi" w:cstheme="minorHAnsi"/>
              </w:rPr>
              <w:tab/>
              <w:t>$4.82</w:t>
            </w:r>
          </w:p>
        </w:tc>
        <w:tc>
          <w:tcPr>
            <w:tcW w:w="1191" w:type="dxa"/>
          </w:tcPr>
          <w:p w:rsidR="00270046" w:rsidRPr="00E46EB8" w:rsidRDefault="00E07F7E">
            <w:pPr>
              <w:pStyle w:val="TableParagraph"/>
              <w:ind w:left="217" w:right="31"/>
              <w:jc w:val="center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$4.00</w:t>
            </w:r>
          </w:p>
        </w:tc>
      </w:tr>
      <w:tr w:rsidR="00270046" w:rsidRPr="00E46EB8">
        <w:trPr>
          <w:trHeight w:val="297"/>
        </w:trPr>
        <w:tc>
          <w:tcPr>
            <w:tcW w:w="1522" w:type="dxa"/>
          </w:tcPr>
          <w:p w:rsidR="00270046" w:rsidRPr="00E46EB8" w:rsidRDefault="00E07F7E">
            <w:pPr>
              <w:pStyle w:val="TableParagraph"/>
              <w:tabs>
                <w:tab w:val="left" w:pos="613"/>
              </w:tabs>
              <w:spacing w:line="248" w:lineRule="exact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d.</w:t>
            </w:r>
            <w:r w:rsidRPr="00E46EB8">
              <w:rPr>
                <w:rFonts w:asciiTheme="minorHAnsi" w:hAnsiTheme="minorHAnsi" w:cstheme="minorHAnsi"/>
              </w:rPr>
              <w:tab/>
              <w:t>$4.82</w:t>
            </w:r>
          </w:p>
        </w:tc>
        <w:tc>
          <w:tcPr>
            <w:tcW w:w="1191" w:type="dxa"/>
          </w:tcPr>
          <w:p w:rsidR="00270046" w:rsidRPr="00E46EB8" w:rsidRDefault="00E07F7E">
            <w:pPr>
              <w:pStyle w:val="TableParagraph"/>
              <w:spacing w:line="248" w:lineRule="exact"/>
              <w:ind w:left="217" w:right="31"/>
              <w:jc w:val="center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$4.00</w:t>
            </w:r>
          </w:p>
        </w:tc>
      </w:tr>
    </w:tbl>
    <w:p w:rsidR="00270046" w:rsidRPr="00E46EB8" w:rsidRDefault="00E07F7E">
      <w:pPr>
        <w:pStyle w:val="BodyText"/>
        <w:spacing w:before="203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Answer: a</w:t>
      </w:r>
    </w:p>
    <w:p w:rsidR="00270046" w:rsidRDefault="00270046">
      <w:pPr>
        <w:spacing w:line="252" w:lineRule="exact"/>
        <w:rPr>
          <w:rFonts w:asciiTheme="minorHAnsi" w:hAnsiTheme="minorHAnsi" w:cstheme="minorHAnsi"/>
        </w:rPr>
      </w:pPr>
    </w:p>
    <w:p w:rsidR="00E46EB8" w:rsidRPr="00E46EB8" w:rsidRDefault="00E46EB8">
      <w:pPr>
        <w:spacing w:line="252" w:lineRule="exact"/>
        <w:rPr>
          <w:rFonts w:asciiTheme="minorHAnsi" w:hAnsiTheme="minorHAnsi" w:cstheme="minorHAnsi"/>
        </w:rPr>
        <w:sectPr w:rsidR="00E46EB8" w:rsidRPr="00E46EB8">
          <w:type w:val="continuous"/>
          <w:pgSz w:w="12240" w:h="15840"/>
          <w:pgMar w:top="560" w:right="1360" w:bottom="820" w:left="1220" w:header="720" w:footer="720" w:gutter="0"/>
          <w:cols w:space="720"/>
        </w:sectPr>
      </w:pPr>
    </w:p>
    <w:p w:rsidR="00270046" w:rsidRPr="00E46EB8" w:rsidRDefault="00E07F7E" w:rsidP="00E46EB8">
      <w:pPr>
        <w:pStyle w:val="ListParagraph"/>
        <w:numPr>
          <w:ilvl w:val="0"/>
          <w:numId w:val="7"/>
        </w:numPr>
        <w:tabs>
          <w:tab w:val="left" w:pos="552"/>
        </w:tabs>
        <w:spacing w:before="80"/>
        <w:ind w:left="552" w:hanging="33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Dublin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Inc.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had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following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common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stock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record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during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current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calendar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year:</w:t>
      </w:r>
    </w:p>
    <w:p w:rsidR="00270046" w:rsidRPr="00E46EB8" w:rsidRDefault="00270046">
      <w:pPr>
        <w:pStyle w:val="BodyText"/>
        <w:spacing w:before="6"/>
        <w:ind w:left="0"/>
        <w:rPr>
          <w:rFonts w:asciiTheme="minorHAnsi" w:hAnsiTheme="minorHAnsi" w:cstheme="minorHAnsi"/>
        </w:rPr>
      </w:pPr>
    </w:p>
    <w:tbl>
      <w:tblPr>
        <w:tblW w:w="0" w:type="auto"/>
        <w:tblInd w:w="73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85"/>
        <w:gridCol w:w="1230"/>
      </w:tblGrid>
      <w:tr w:rsidR="00270046" w:rsidRPr="00E46EB8">
        <w:trPr>
          <w:trHeight w:val="297"/>
        </w:trPr>
        <w:tc>
          <w:tcPr>
            <w:tcW w:w="3085" w:type="dxa"/>
          </w:tcPr>
          <w:p w:rsidR="00270046" w:rsidRPr="00E46EB8" w:rsidRDefault="00E07F7E">
            <w:pPr>
              <w:pStyle w:val="TableParagraph"/>
              <w:spacing w:before="40" w:line="237" w:lineRule="exact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Outstanding–beginning</w:t>
            </w:r>
            <w:r w:rsidRPr="00E46EB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of</w:t>
            </w:r>
            <w:r w:rsidRPr="00E46EB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year</w:t>
            </w:r>
          </w:p>
        </w:tc>
        <w:tc>
          <w:tcPr>
            <w:tcW w:w="1230" w:type="dxa"/>
          </w:tcPr>
          <w:p w:rsidR="00270046" w:rsidRPr="00E46EB8" w:rsidRDefault="00E07F7E">
            <w:pPr>
              <w:pStyle w:val="TableParagraph"/>
              <w:spacing w:before="40" w:line="237" w:lineRule="exact"/>
              <w:ind w:left="0" w:right="49"/>
              <w:jc w:val="right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2,000,000</w:t>
            </w:r>
          </w:p>
        </w:tc>
      </w:tr>
      <w:tr w:rsidR="00270046" w:rsidRPr="00E46EB8">
        <w:trPr>
          <w:trHeight w:val="252"/>
        </w:trPr>
        <w:tc>
          <w:tcPr>
            <w:tcW w:w="3085" w:type="dxa"/>
          </w:tcPr>
          <w:p w:rsidR="00270046" w:rsidRPr="00E46EB8" w:rsidRDefault="00E07F7E">
            <w:pPr>
              <w:pStyle w:val="TableParagraph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Additional</w:t>
            </w:r>
            <w:r w:rsidRPr="00E46EB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shares</w:t>
            </w:r>
            <w:r w:rsidRPr="00E46EB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issued</w:t>
            </w:r>
            <w:r w:rsidRPr="00E46EB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6/30</w:t>
            </w:r>
          </w:p>
        </w:tc>
        <w:tc>
          <w:tcPr>
            <w:tcW w:w="1230" w:type="dxa"/>
          </w:tcPr>
          <w:p w:rsidR="00270046" w:rsidRPr="00E46EB8" w:rsidRDefault="00E07F7E">
            <w:pPr>
              <w:pStyle w:val="TableParagraph"/>
              <w:ind w:left="0" w:right="49"/>
              <w:jc w:val="right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100,000</w:t>
            </w:r>
          </w:p>
        </w:tc>
      </w:tr>
      <w:tr w:rsidR="00270046" w:rsidRPr="00E46EB8">
        <w:trPr>
          <w:trHeight w:val="298"/>
        </w:trPr>
        <w:tc>
          <w:tcPr>
            <w:tcW w:w="3085" w:type="dxa"/>
          </w:tcPr>
          <w:p w:rsidR="00270046" w:rsidRPr="00E46EB8" w:rsidRDefault="00E07F7E">
            <w:pPr>
              <w:pStyle w:val="TableParagraph"/>
              <w:spacing w:line="249" w:lineRule="exact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Additional</w:t>
            </w:r>
            <w:r w:rsidRPr="00E46EB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shares</w:t>
            </w:r>
            <w:r w:rsidRPr="00E46EB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issued</w:t>
            </w:r>
            <w:r w:rsidRPr="00E46EB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9/30</w:t>
            </w:r>
          </w:p>
        </w:tc>
        <w:tc>
          <w:tcPr>
            <w:tcW w:w="1230" w:type="dxa"/>
          </w:tcPr>
          <w:p w:rsidR="00270046" w:rsidRPr="00E46EB8" w:rsidRDefault="00E07F7E">
            <w:pPr>
              <w:pStyle w:val="TableParagraph"/>
              <w:spacing w:line="249" w:lineRule="exact"/>
              <w:ind w:left="0" w:right="49"/>
              <w:jc w:val="right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100,000</w:t>
            </w:r>
          </w:p>
        </w:tc>
      </w:tr>
    </w:tbl>
    <w:p w:rsidR="00270046" w:rsidRPr="00E46EB8" w:rsidRDefault="00E07F7E">
      <w:pPr>
        <w:pStyle w:val="BodyText"/>
        <w:spacing w:before="203"/>
        <w:ind w:right="115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</w:t>
      </w:r>
      <w:r w:rsidRPr="00E46EB8">
        <w:rPr>
          <w:rFonts w:asciiTheme="minorHAnsi" w:hAnsiTheme="minorHAnsi" w:cstheme="minorHAnsi"/>
          <w:spacing w:val="-14"/>
        </w:rPr>
        <w:t xml:space="preserve"> </w:t>
      </w:r>
      <w:r w:rsidRPr="00E46EB8">
        <w:rPr>
          <w:rFonts w:asciiTheme="minorHAnsi" w:hAnsiTheme="minorHAnsi" w:cstheme="minorHAnsi"/>
        </w:rPr>
        <w:t>10%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stock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dividend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was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paid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on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December 1.</w:t>
      </w:r>
      <w:r w:rsidRPr="00E46EB8">
        <w:rPr>
          <w:rFonts w:asciiTheme="minorHAnsi" w:hAnsiTheme="minorHAnsi" w:cstheme="minorHAnsi"/>
          <w:spacing w:val="-7"/>
        </w:rPr>
        <w:t xml:space="preserve"> </w:t>
      </w:r>
      <w:r w:rsidRPr="00E46EB8">
        <w:rPr>
          <w:rFonts w:asciiTheme="minorHAnsi" w:hAnsiTheme="minorHAnsi" w:cstheme="minorHAnsi"/>
        </w:rPr>
        <w:t>What is the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number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of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shares to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be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used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in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computing</w:t>
      </w:r>
      <w:r w:rsidRPr="00E46EB8">
        <w:rPr>
          <w:rFonts w:asciiTheme="minorHAnsi" w:hAnsiTheme="minorHAnsi" w:cstheme="minorHAnsi"/>
          <w:spacing w:val="-52"/>
        </w:rPr>
        <w:t xml:space="preserve"> </w:t>
      </w:r>
      <w:r w:rsidRPr="00E46EB8">
        <w:rPr>
          <w:rFonts w:asciiTheme="minorHAnsi" w:hAnsiTheme="minorHAnsi" w:cstheme="minorHAnsi"/>
        </w:rPr>
        <w:t>basic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EPS?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2,075,000.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b.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2,282,500.</w:t>
      </w:r>
    </w:p>
    <w:p w:rsidR="00270046" w:rsidRPr="00E46EB8" w:rsidRDefault="00E07F7E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c.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2,475,000.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d.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2,620,000.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>
      <w:pPr>
        <w:pStyle w:val="BodyTex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Answer: b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 w:rsidP="00E46EB8">
      <w:pPr>
        <w:pStyle w:val="ListParagraph"/>
        <w:numPr>
          <w:ilvl w:val="0"/>
          <w:numId w:val="7"/>
        </w:numPr>
        <w:tabs>
          <w:tab w:val="left" w:pos="552"/>
        </w:tabs>
        <w:spacing w:before="91"/>
        <w:ind w:left="552" w:hanging="33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Morrison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Corporation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had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following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common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stock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record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during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current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calendar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year:</w:t>
      </w:r>
    </w:p>
    <w:p w:rsidR="00270046" w:rsidRPr="00E46EB8" w:rsidRDefault="00270046">
      <w:pPr>
        <w:pStyle w:val="BodyText"/>
        <w:spacing w:before="6"/>
        <w:ind w:left="0"/>
        <w:rPr>
          <w:rFonts w:asciiTheme="minorHAnsi" w:hAnsiTheme="minorHAnsi" w:cstheme="minorHAnsi"/>
        </w:rPr>
      </w:pPr>
    </w:p>
    <w:tbl>
      <w:tblPr>
        <w:tblW w:w="0" w:type="auto"/>
        <w:tblInd w:w="7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53"/>
        <w:gridCol w:w="1170"/>
      </w:tblGrid>
      <w:tr w:rsidR="00270046" w:rsidRPr="00E46EB8">
        <w:trPr>
          <w:trHeight w:val="297"/>
        </w:trPr>
        <w:tc>
          <w:tcPr>
            <w:tcW w:w="3953" w:type="dxa"/>
          </w:tcPr>
          <w:p w:rsidR="00270046" w:rsidRPr="00E46EB8" w:rsidRDefault="00E07F7E">
            <w:pPr>
              <w:pStyle w:val="TableParagraph"/>
              <w:spacing w:before="40" w:line="237" w:lineRule="exact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Outstanding–January</w:t>
            </w:r>
            <w:r w:rsidRPr="00E46EB8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70" w:type="dxa"/>
          </w:tcPr>
          <w:p w:rsidR="00270046" w:rsidRPr="00E46EB8" w:rsidRDefault="00E07F7E">
            <w:pPr>
              <w:pStyle w:val="TableParagraph"/>
              <w:spacing w:before="40" w:line="237" w:lineRule="exact"/>
              <w:ind w:left="0" w:right="49"/>
              <w:jc w:val="right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2,000,000</w:t>
            </w:r>
          </w:p>
        </w:tc>
      </w:tr>
      <w:tr w:rsidR="00270046" w:rsidRPr="00E46EB8">
        <w:trPr>
          <w:trHeight w:val="253"/>
        </w:trPr>
        <w:tc>
          <w:tcPr>
            <w:tcW w:w="3953" w:type="dxa"/>
          </w:tcPr>
          <w:p w:rsidR="00270046" w:rsidRPr="00E46EB8" w:rsidRDefault="00E07F7E">
            <w:pPr>
              <w:pStyle w:val="TableParagraph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Additional</w:t>
            </w:r>
            <w:r w:rsidRPr="00E46EB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shares</w:t>
            </w:r>
            <w:r w:rsidRPr="00E46EB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issued</w:t>
            </w:r>
            <w:r w:rsidRPr="00E46EB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3/31</w:t>
            </w:r>
          </w:p>
        </w:tc>
        <w:tc>
          <w:tcPr>
            <w:tcW w:w="1170" w:type="dxa"/>
          </w:tcPr>
          <w:p w:rsidR="00270046" w:rsidRPr="00E46EB8" w:rsidRDefault="00E07F7E">
            <w:pPr>
              <w:pStyle w:val="TableParagraph"/>
              <w:ind w:left="0" w:right="49"/>
              <w:jc w:val="right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100,000</w:t>
            </w:r>
          </w:p>
        </w:tc>
      </w:tr>
      <w:tr w:rsidR="00270046" w:rsidRPr="00E46EB8">
        <w:trPr>
          <w:trHeight w:val="574"/>
        </w:trPr>
        <w:tc>
          <w:tcPr>
            <w:tcW w:w="3953" w:type="dxa"/>
          </w:tcPr>
          <w:p w:rsidR="00270046" w:rsidRPr="00E46EB8" w:rsidRDefault="00E07F7E">
            <w:pPr>
              <w:pStyle w:val="TableParagraph"/>
              <w:spacing w:line="261" w:lineRule="auto"/>
              <w:ind w:right="232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Distributed</w:t>
            </w:r>
            <w:r w:rsidRPr="00E46EB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a</w:t>
            </w:r>
            <w:r w:rsidRPr="00E46EB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10%</w:t>
            </w:r>
            <w:r w:rsidRPr="00E46EB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stock</w:t>
            </w:r>
            <w:r w:rsidRPr="00E46EB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dividend</w:t>
            </w:r>
            <w:r w:rsidRPr="00E46EB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on</w:t>
            </w:r>
            <w:r w:rsidRPr="00E46EB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6/30</w:t>
            </w:r>
            <w:r w:rsidRPr="00E46EB8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Additional shares</w:t>
            </w:r>
            <w:r w:rsidRPr="00E46EB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issued</w:t>
            </w:r>
            <w:r w:rsidRPr="00E46EB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9/30</w:t>
            </w:r>
          </w:p>
        </w:tc>
        <w:tc>
          <w:tcPr>
            <w:tcW w:w="1170" w:type="dxa"/>
          </w:tcPr>
          <w:p w:rsidR="00270046" w:rsidRPr="00E46EB8" w:rsidRDefault="00270046">
            <w:pPr>
              <w:pStyle w:val="TableParagraph"/>
              <w:spacing w:before="7"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270046" w:rsidRPr="00E46EB8" w:rsidRDefault="00E07F7E">
            <w:pPr>
              <w:pStyle w:val="TableParagraph"/>
              <w:spacing w:line="240" w:lineRule="auto"/>
              <w:ind w:left="0" w:right="49"/>
              <w:jc w:val="right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100,000</w:t>
            </w:r>
          </w:p>
        </w:tc>
      </w:tr>
    </w:tbl>
    <w:p w:rsidR="00270046" w:rsidRPr="00E46EB8" w:rsidRDefault="00E07F7E">
      <w:pPr>
        <w:pStyle w:val="BodyText"/>
        <w:spacing w:before="203"/>
        <w:ind w:right="3516" w:firstLine="56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What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is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number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of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shares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to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be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used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in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computing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basic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EPS?</w:t>
      </w:r>
      <w:r w:rsidRPr="00E46EB8">
        <w:rPr>
          <w:rFonts w:asciiTheme="minorHAnsi" w:hAnsiTheme="minorHAnsi" w:cstheme="minorHAnsi"/>
          <w:spacing w:val="-52"/>
        </w:rPr>
        <w:t xml:space="preserve"> </w:t>
      </w:r>
      <w:r w:rsidRPr="00E46EB8">
        <w:rPr>
          <w:rFonts w:asciiTheme="minorHAnsi" w:hAnsiTheme="minorHAnsi" w:cstheme="minorHAnsi"/>
        </w:rPr>
        <w:t>a.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2,000,000.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b.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2,205,000.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c.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2,307,500.</w:t>
      </w:r>
    </w:p>
    <w:p w:rsidR="00270046" w:rsidRPr="00E46EB8" w:rsidRDefault="00E07F7E">
      <w:pPr>
        <w:pStyle w:val="BodyText"/>
        <w:spacing w:before="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d.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2,335,000.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Answer: c</w:t>
      </w:r>
    </w:p>
    <w:p w:rsidR="00270046" w:rsidRDefault="00270046">
      <w:pPr>
        <w:rPr>
          <w:rFonts w:asciiTheme="minorHAnsi" w:hAnsiTheme="minorHAnsi" w:cstheme="minorHAnsi"/>
        </w:rPr>
      </w:pPr>
    </w:p>
    <w:p w:rsidR="00E46EB8" w:rsidRPr="00E46EB8" w:rsidRDefault="00E46EB8">
      <w:pPr>
        <w:rPr>
          <w:rFonts w:asciiTheme="minorHAnsi" w:hAnsiTheme="minorHAnsi" w:cstheme="minorHAnsi"/>
        </w:rPr>
        <w:sectPr w:rsidR="00E46EB8" w:rsidRPr="00E46EB8">
          <w:pgSz w:w="12240" w:h="15840"/>
          <w:pgMar w:top="1360" w:right="1360" w:bottom="820" w:left="1220" w:header="0" w:footer="622" w:gutter="0"/>
          <w:cols w:space="720"/>
        </w:sectPr>
      </w:pPr>
    </w:p>
    <w:p w:rsidR="00270046" w:rsidRPr="00E46EB8" w:rsidRDefault="00E07F7E" w:rsidP="00E46EB8">
      <w:pPr>
        <w:pStyle w:val="ListParagraph"/>
        <w:numPr>
          <w:ilvl w:val="0"/>
          <w:numId w:val="7"/>
        </w:numPr>
        <w:tabs>
          <w:tab w:val="left" w:pos="552"/>
        </w:tabs>
        <w:spacing w:before="80"/>
        <w:ind w:left="552" w:hanging="33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Gear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Corporation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had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following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common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stock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record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during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current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calendar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year:</w:t>
      </w:r>
    </w:p>
    <w:p w:rsidR="00270046" w:rsidRPr="00E46EB8" w:rsidRDefault="00270046">
      <w:pPr>
        <w:pStyle w:val="BodyText"/>
        <w:spacing w:before="6"/>
        <w:ind w:left="0"/>
        <w:rPr>
          <w:rFonts w:asciiTheme="minorHAnsi" w:hAnsiTheme="minorHAnsi" w:cstheme="minorHAnsi"/>
        </w:rPr>
      </w:pPr>
    </w:p>
    <w:tbl>
      <w:tblPr>
        <w:tblW w:w="0" w:type="auto"/>
        <w:tblInd w:w="7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53"/>
        <w:gridCol w:w="1170"/>
      </w:tblGrid>
      <w:tr w:rsidR="00270046" w:rsidRPr="00E46EB8">
        <w:trPr>
          <w:trHeight w:val="297"/>
        </w:trPr>
        <w:tc>
          <w:tcPr>
            <w:tcW w:w="3953" w:type="dxa"/>
          </w:tcPr>
          <w:p w:rsidR="00270046" w:rsidRPr="00E46EB8" w:rsidRDefault="00E07F7E">
            <w:pPr>
              <w:pStyle w:val="TableParagraph"/>
              <w:spacing w:before="40" w:line="237" w:lineRule="exact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Outstanding–January</w:t>
            </w:r>
            <w:r w:rsidRPr="00E46EB8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70" w:type="dxa"/>
          </w:tcPr>
          <w:p w:rsidR="00270046" w:rsidRPr="00E46EB8" w:rsidRDefault="00E07F7E">
            <w:pPr>
              <w:pStyle w:val="TableParagraph"/>
              <w:spacing w:before="40" w:line="237" w:lineRule="exact"/>
              <w:ind w:left="0" w:right="49"/>
              <w:jc w:val="right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100,000</w:t>
            </w:r>
          </w:p>
        </w:tc>
      </w:tr>
      <w:tr w:rsidR="00270046" w:rsidRPr="00E46EB8">
        <w:trPr>
          <w:trHeight w:val="517"/>
        </w:trPr>
        <w:tc>
          <w:tcPr>
            <w:tcW w:w="3953" w:type="dxa"/>
          </w:tcPr>
          <w:p w:rsidR="00270046" w:rsidRPr="00E46EB8" w:rsidRDefault="00E07F7E">
            <w:pPr>
              <w:pStyle w:val="TableParagraph"/>
              <w:spacing w:line="248" w:lineRule="exact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Additional</w:t>
            </w:r>
            <w:r w:rsidRPr="00E46EB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shares</w:t>
            </w:r>
            <w:r w:rsidRPr="00E46EB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issued</w:t>
            </w:r>
            <w:r w:rsidRPr="00E46EB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3/31</w:t>
            </w:r>
          </w:p>
          <w:p w:rsidR="00270046" w:rsidRPr="00E46EB8" w:rsidRDefault="00E07F7E">
            <w:pPr>
              <w:pStyle w:val="TableParagraph"/>
              <w:spacing w:before="1" w:line="249" w:lineRule="exact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Distributed</w:t>
            </w:r>
            <w:r w:rsidRPr="00E46EB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a</w:t>
            </w:r>
            <w:r w:rsidRPr="00E46EB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10%</w:t>
            </w:r>
            <w:r w:rsidRPr="00E46EB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stock</w:t>
            </w:r>
            <w:r w:rsidRPr="00E46EB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dividend</w:t>
            </w:r>
            <w:r w:rsidRPr="00E46EB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on</w:t>
            </w:r>
            <w:r w:rsidRPr="00E46EB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6/30</w:t>
            </w:r>
          </w:p>
        </w:tc>
        <w:tc>
          <w:tcPr>
            <w:tcW w:w="1170" w:type="dxa"/>
          </w:tcPr>
          <w:p w:rsidR="00270046" w:rsidRPr="00E46EB8" w:rsidRDefault="00E07F7E">
            <w:pPr>
              <w:pStyle w:val="TableParagraph"/>
              <w:spacing w:line="248" w:lineRule="exact"/>
              <w:ind w:left="0" w:right="49"/>
              <w:jc w:val="right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5,000,000</w:t>
            </w:r>
          </w:p>
        </w:tc>
      </w:tr>
      <w:tr w:rsidR="00270046" w:rsidRPr="00E46EB8">
        <w:trPr>
          <w:trHeight w:val="309"/>
        </w:trPr>
        <w:tc>
          <w:tcPr>
            <w:tcW w:w="3953" w:type="dxa"/>
          </w:tcPr>
          <w:p w:rsidR="00270046" w:rsidRPr="00E46EB8" w:rsidRDefault="00E07F7E">
            <w:pPr>
              <w:pStyle w:val="TableParagraph"/>
              <w:spacing w:before="7" w:line="240" w:lineRule="auto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Shares</w:t>
            </w:r>
            <w:r w:rsidRPr="00E46EB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reacquired</w:t>
            </w:r>
            <w:r w:rsidRPr="00E46EB8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E46EB8">
              <w:rPr>
                <w:rFonts w:asciiTheme="minorHAnsi" w:hAnsiTheme="minorHAnsi" w:cstheme="minorHAnsi"/>
              </w:rPr>
              <w:t>9/30</w:t>
            </w:r>
          </w:p>
        </w:tc>
        <w:tc>
          <w:tcPr>
            <w:tcW w:w="1170" w:type="dxa"/>
          </w:tcPr>
          <w:p w:rsidR="00270046" w:rsidRPr="00E46EB8" w:rsidRDefault="00E07F7E">
            <w:pPr>
              <w:pStyle w:val="TableParagraph"/>
              <w:spacing w:before="7" w:line="240" w:lineRule="auto"/>
              <w:ind w:left="0" w:right="49"/>
              <w:jc w:val="right"/>
              <w:rPr>
                <w:rFonts w:asciiTheme="minorHAnsi" w:hAnsiTheme="minorHAnsi" w:cstheme="minorHAnsi"/>
              </w:rPr>
            </w:pPr>
            <w:r w:rsidRPr="00E46EB8">
              <w:rPr>
                <w:rFonts w:asciiTheme="minorHAnsi" w:hAnsiTheme="minorHAnsi" w:cstheme="minorHAnsi"/>
              </w:rPr>
              <w:t>100,000</w:t>
            </w:r>
          </w:p>
        </w:tc>
      </w:tr>
    </w:tbl>
    <w:p w:rsidR="00270046" w:rsidRPr="00E46EB8" w:rsidRDefault="00E07F7E">
      <w:pPr>
        <w:pStyle w:val="BodyText"/>
        <w:spacing w:before="203"/>
        <w:ind w:right="3554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What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is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number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of shares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to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be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used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in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computing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basic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EPS?</w:t>
      </w:r>
      <w:r w:rsidRPr="00E46EB8">
        <w:rPr>
          <w:rFonts w:asciiTheme="minorHAnsi" w:hAnsiTheme="minorHAnsi" w:cstheme="minorHAnsi"/>
          <w:spacing w:val="-52"/>
        </w:rPr>
        <w:t xml:space="preserve"> </w:t>
      </w:r>
      <w:r w:rsidRPr="00E46EB8">
        <w:rPr>
          <w:rFonts w:asciiTheme="minorHAnsi" w:hAnsiTheme="minorHAnsi" w:cstheme="minorHAnsi"/>
        </w:rPr>
        <w:t>a.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5,500,000.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b.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4,210,000.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c.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5,303,750.</w:t>
      </w:r>
    </w:p>
    <w:p w:rsidR="00270046" w:rsidRPr="00E46EB8" w:rsidRDefault="00E07F7E">
      <w:pPr>
        <w:pStyle w:val="BodyText"/>
        <w:spacing w:before="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d.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5,050,000.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Answer: b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270046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270046" w:rsidRPr="00E46EB8" w:rsidRDefault="00E07F7E" w:rsidP="00E46EB8">
      <w:pPr>
        <w:pStyle w:val="ListParagraph"/>
        <w:numPr>
          <w:ilvl w:val="0"/>
          <w:numId w:val="7"/>
        </w:numPr>
        <w:tabs>
          <w:tab w:val="left" w:pos="552"/>
        </w:tabs>
        <w:spacing w:before="91" w:line="252" w:lineRule="exact"/>
        <w:ind w:left="552" w:hanging="33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When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computing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earnings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per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share,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noncumulative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preferred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dividends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not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declared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should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be:</w:t>
      </w:r>
    </w:p>
    <w:p w:rsidR="00270046" w:rsidRPr="00E46EB8" w:rsidRDefault="00E07F7E">
      <w:pPr>
        <w:pStyle w:val="ListParagraph"/>
        <w:numPr>
          <w:ilvl w:val="0"/>
          <w:numId w:val="4"/>
        </w:numPr>
        <w:tabs>
          <w:tab w:val="left" w:pos="430"/>
        </w:tabs>
        <w:spacing w:line="252" w:lineRule="exact"/>
        <w:ind w:hanging="209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Ignored.</w:t>
      </w:r>
    </w:p>
    <w:p w:rsidR="00270046" w:rsidRPr="00E46EB8" w:rsidRDefault="00E07F7E">
      <w:pPr>
        <w:pStyle w:val="ListParagraph"/>
        <w:numPr>
          <w:ilvl w:val="0"/>
          <w:numId w:val="4"/>
        </w:numPr>
        <w:tabs>
          <w:tab w:val="left" w:pos="442"/>
        </w:tabs>
        <w:spacing w:before="1" w:line="252" w:lineRule="exact"/>
        <w:ind w:left="442" w:hanging="22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Deducted</w:t>
      </w:r>
      <w:r w:rsidRPr="00E46EB8">
        <w:rPr>
          <w:rFonts w:asciiTheme="minorHAnsi" w:hAnsiTheme="minorHAnsi" w:cstheme="minorHAnsi"/>
          <w:spacing w:val="-6"/>
        </w:rPr>
        <w:t xml:space="preserve"> </w:t>
      </w:r>
      <w:r w:rsidRPr="00E46EB8">
        <w:rPr>
          <w:rFonts w:asciiTheme="minorHAnsi" w:hAnsiTheme="minorHAnsi" w:cstheme="minorHAnsi"/>
        </w:rPr>
        <w:t>from</w:t>
      </w:r>
      <w:r w:rsidRPr="00E46EB8">
        <w:rPr>
          <w:rFonts w:asciiTheme="minorHAnsi" w:hAnsiTheme="minorHAnsi" w:cstheme="minorHAnsi"/>
          <w:spacing w:val="-7"/>
        </w:rPr>
        <w:t xml:space="preserve"> </w:t>
      </w:r>
      <w:r w:rsidRPr="00E46EB8">
        <w:rPr>
          <w:rFonts w:asciiTheme="minorHAnsi" w:hAnsiTheme="minorHAnsi" w:cstheme="minorHAnsi"/>
        </w:rPr>
        <w:t>earnings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for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year.</w:t>
      </w:r>
    </w:p>
    <w:p w:rsidR="00270046" w:rsidRPr="00E46EB8" w:rsidRDefault="00E07F7E">
      <w:pPr>
        <w:pStyle w:val="ListParagraph"/>
        <w:numPr>
          <w:ilvl w:val="0"/>
          <w:numId w:val="4"/>
        </w:numPr>
        <w:tabs>
          <w:tab w:val="left" w:pos="430"/>
        </w:tabs>
        <w:spacing w:line="252" w:lineRule="exact"/>
        <w:ind w:hanging="209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Added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to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earnings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for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year.</w:t>
      </w:r>
    </w:p>
    <w:p w:rsidR="00270046" w:rsidRPr="00E46EB8" w:rsidRDefault="00E07F7E">
      <w:pPr>
        <w:pStyle w:val="ListParagraph"/>
        <w:numPr>
          <w:ilvl w:val="0"/>
          <w:numId w:val="4"/>
        </w:numPr>
        <w:tabs>
          <w:tab w:val="left" w:pos="442"/>
        </w:tabs>
        <w:spacing w:before="1"/>
        <w:ind w:left="442" w:hanging="22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Deducted,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net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of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tax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effect,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from</w:t>
      </w:r>
      <w:r w:rsidRPr="00E46EB8">
        <w:rPr>
          <w:rFonts w:asciiTheme="minorHAnsi" w:hAnsiTheme="minorHAnsi" w:cstheme="minorHAnsi"/>
          <w:spacing w:val="-7"/>
        </w:rPr>
        <w:t xml:space="preserve"> </w:t>
      </w:r>
      <w:r w:rsidRPr="00E46EB8">
        <w:rPr>
          <w:rFonts w:asciiTheme="minorHAnsi" w:hAnsiTheme="minorHAnsi" w:cstheme="minorHAnsi"/>
        </w:rPr>
        <w:t>earnings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for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year.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Answer: a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 w:rsidP="00E46EB8">
      <w:pPr>
        <w:pStyle w:val="ListParagraph"/>
        <w:numPr>
          <w:ilvl w:val="0"/>
          <w:numId w:val="7"/>
        </w:numPr>
        <w:tabs>
          <w:tab w:val="left" w:pos="552"/>
        </w:tabs>
        <w:ind w:left="221" w:right="363" w:firstLine="0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 company has cumulative preferred stock. When computing earnings per share, the current year’s</w:t>
      </w:r>
      <w:r w:rsidRPr="00E46EB8">
        <w:rPr>
          <w:rFonts w:asciiTheme="minorHAnsi" w:hAnsiTheme="minorHAnsi" w:cstheme="minorHAnsi"/>
          <w:spacing w:val="-52"/>
        </w:rPr>
        <w:t xml:space="preserve"> </w:t>
      </w:r>
      <w:r w:rsidRPr="00E46EB8">
        <w:rPr>
          <w:rFonts w:asciiTheme="minorHAnsi" w:hAnsiTheme="minorHAnsi" w:cstheme="minorHAnsi"/>
        </w:rPr>
        <w:t>dividends not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declared on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preferred stock should be:</w:t>
      </w:r>
    </w:p>
    <w:p w:rsidR="00270046" w:rsidRPr="00E46EB8" w:rsidRDefault="00E07F7E">
      <w:pPr>
        <w:pStyle w:val="ListParagraph"/>
        <w:numPr>
          <w:ilvl w:val="0"/>
          <w:numId w:val="3"/>
        </w:numPr>
        <w:tabs>
          <w:tab w:val="left" w:pos="430"/>
        </w:tabs>
        <w:ind w:hanging="209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Deducted</w:t>
      </w:r>
      <w:r w:rsidRPr="00E46EB8">
        <w:rPr>
          <w:rFonts w:asciiTheme="minorHAnsi" w:hAnsiTheme="minorHAnsi" w:cstheme="minorHAnsi"/>
          <w:spacing w:val="-6"/>
        </w:rPr>
        <w:t xml:space="preserve"> </w:t>
      </w:r>
      <w:r w:rsidRPr="00E46EB8">
        <w:rPr>
          <w:rFonts w:asciiTheme="minorHAnsi" w:hAnsiTheme="minorHAnsi" w:cstheme="minorHAnsi"/>
        </w:rPr>
        <w:t>from</w:t>
      </w:r>
      <w:r w:rsidRPr="00E46EB8">
        <w:rPr>
          <w:rFonts w:asciiTheme="minorHAnsi" w:hAnsiTheme="minorHAnsi" w:cstheme="minorHAnsi"/>
          <w:spacing w:val="-7"/>
        </w:rPr>
        <w:t xml:space="preserve"> </w:t>
      </w:r>
      <w:r w:rsidRPr="00E46EB8">
        <w:rPr>
          <w:rFonts w:asciiTheme="minorHAnsi" w:hAnsiTheme="minorHAnsi" w:cstheme="minorHAnsi"/>
        </w:rPr>
        <w:t>earnings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for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year.</w:t>
      </w:r>
    </w:p>
    <w:p w:rsidR="00270046" w:rsidRPr="00E46EB8" w:rsidRDefault="00E07F7E">
      <w:pPr>
        <w:pStyle w:val="ListParagraph"/>
        <w:numPr>
          <w:ilvl w:val="0"/>
          <w:numId w:val="3"/>
        </w:numPr>
        <w:tabs>
          <w:tab w:val="left" w:pos="442"/>
        </w:tabs>
        <w:spacing w:before="1" w:line="252" w:lineRule="exact"/>
        <w:ind w:left="442" w:hanging="22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Deducted,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net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of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tax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effect,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from</w:t>
      </w:r>
      <w:r w:rsidRPr="00E46EB8">
        <w:rPr>
          <w:rFonts w:asciiTheme="minorHAnsi" w:hAnsiTheme="minorHAnsi" w:cstheme="minorHAnsi"/>
          <w:spacing w:val="-7"/>
        </w:rPr>
        <w:t xml:space="preserve"> </w:t>
      </w:r>
      <w:r w:rsidRPr="00E46EB8">
        <w:rPr>
          <w:rFonts w:asciiTheme="minorHAnsi" w:hAnsiTheme="minorHAnsi" w:cstheme="minorHAnsi"/>
        </w:rPr>
        <w:t>earnings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for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year.</w:t>
      </w:r>
    </w:p>
    <w:p w:rsidR="00270046" w:rsidRPr="00E46EB8" w:rsidRDefault="00E07F7E">
      <w:pPr>
        <w:pStyle w:val="ListParagraph"/>
        <w:numPr>
          <w:ilvl w:val="0"/>
          <w:numId w:val="3"/>
        </w:numPr>
        <w:tabs>
          <w:tab w:val="left" w:pos="430"/>
        </w:tabs>
        <w:spacing w:line="252" w:lineRule="exact"/>
        <w:ind w:hanging="209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Added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to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earnings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for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year.</w:t>
      </w:r>
    </w:p>
    <w:p w:rsidR="00270046" w:rsidRPr="00E46EB8" w:rsidRDefault="00E07F7E">
      <w:pPr>
        <w:pStyle w:val="ListParagraph"/>
        <w:numPr>
          <w:ilvl w:val="0"/>
          <w:numId w:val="3"/>
        </w:numPr>
        <w:tabs>
          <w:tab w:val="left" w:pos="442"/>
        </w:tabs>
        <w:spacing w:before="1"/>
        <w:ind w:left="442" w:hanging="22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Ignored.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Answer: a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 w:rsidP="00E46EB8">
      <w:pPr>
        <w:pStyle w:val="ListParagraph"/>
        <w:numPr>
          <w:ilvl w:val="0"/>
          <w:numId w:val="7"/>
        </w:numPr>
        <w:tabs>
          <w:tab w:val="left" w:pos="552"/>
        </w:tabs>
        <w:spacing w:line="252" w:lineRule="exact"/>
        <w:ind w:left="552" w:hanging="33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At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December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31,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2016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and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2015,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G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Co.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had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50,000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shares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of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common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stock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and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5,000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shares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of 5%,</w:t>
      </w:r>
    </w:p>
    <w:p w:rsidR="00270046" w:rsidRPr="00E46EB8" w:rsidRDefault="00E07F7E">
      <w:pPr>
        <w:pStyle w:val="BodyText"/>
        <w:ind w:right="115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$100 par value cumulative preferred stock outstanding. No dividends were declared on either the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preferred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or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common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stock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in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2016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or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2015.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Net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income</w:t>
      </w:r>
      <w:r w:rsidRPr="00E46EB8">
        <w:rPr>
          <w:rFonts w:asciiTheme="minorHAnsi" w:hAnsiTheme="minorHAnsi" w:cstheme="minorHAnsi"/>
          <w:spacing w:val="2"/>
        </w:rPr>
        <w:t xml:space="preserve"> </w:t>
      </w:r>
      <w:r w:rsidRPr="00E46EB8">
        <w:rPr>
          <w:rFonts w:asciiTheme="minorHAnsi" w:hAnsiTheme="minorHAnsi" w:cstheme="minorHAnsi"/>
        </w:rPr>
        <w:t>for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2016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was $500,000.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For 2016,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basic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earnings</w:t>
      </w:r>
      <w:r w:rsidRPr="00E46EB8">
        <w:rPr>
          <w:rFonts w:asciiTheme="minorHAnsi" w:hAnsiTheme="minorHAnsi" w:cstheme="minorHAnsi"/>
          <w:spacing w:val="-52"/>
        </w:rPr>
        <w:t xml:space="preserve"> </w:t>
      </w:r>
      <w:r w:rsidRPr="00E46EB8">
        <w:rPr>
          <w:rFonts w:asciiTheme="minorHAnsi" w:hAnsiTheme="minorHAnsi" w:cstheme="minorHAnsi"/>
        </w:rPr>
        <w:t>per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common share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amounted to:</w:t>
      </w:r>
    </w:p>
    <w:p w:rsidR="00270046" w:rsidRPr="00E46EB8" w:rsidRDefault="00E07F7E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a.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$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5.00.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b.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$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9.50.</w:t>
      </w:r>
    </w:p>
    <w:p w:rsidR="00270046" w:rsidRPr="00E46EB8" w:rsidRDefault="00E07F7E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c.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$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9.00.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d.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$10.00.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>
      <w:pPr>
        <w:pStyle w:val="BodyTex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Answer: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b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 w:rsidP="00E46EB8">
      <w:pPr>
        <w:pStyle w:val="ListParagraph"/>
        <w:numPr>
          <w:ilvl w:val="0"/>
          <w:numId w:val="7"/>
        </w:numPr>
        <w:tabs>
          <w:tab w:val="left" w:pos="552"/>
        </w:tabs>
        <w:spacing w:before="210"/>
        <w:ind w:left="221" w:right="130" w:firstLine="0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Preferred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dividends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are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subtracted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from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earnings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when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computing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basic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earnings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per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share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whether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or</w:t>
      </w:r>
      <w:r w:rsidRPr="00E46EB8">
        <w:rPr>
          <w:rFonts w:asciiTheme="minorHAnsi" w:hAnsiTheme="minorHAnsi" w:cstheme="minorHAnsi"/>
          <w:spacing w:val="-52"/>
        </w:rPr>
        <w:t xml:space="preserve"> </w:t>
      </w:r>
      <w:r w:rsidRPr="00E46EB8">
        <w:rPr>
          <w:rFonts w:asciiTheme="minorHAnsi" w:hAnsiTheme="minorHAnsi" w:cstheme="minorHAnsi"/>
        </w:rPr>
        <w:t>not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dividends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are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declared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or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paid if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preferred stock is:</w:t>
      </w:r>
    </w:p>
    <w:p w:rsidR="00270046" w:rsidRPr="00E46EB8" w:rsidRDefault="00E07F7E">
      <w:pPr>
        <w:pStyle w:val="ListParagraph"/>
        <w:numPr>
          <w:ilvl w:val="0"/>
          <w:numId w:val="2"/>
        </w:numPr>
        <w:tabs>
          <w:tab w:val="left" w:pos="430"/>
        </w:tabs>
        <w:spacing w:line="252" w:lineRule="exact"/>
        <w:ind w:hanging="209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Callable.</w:t>
      </w:r>
    </w:p>
    <w:p w:rsidR="00270046" w:rsidRPr="00E46EB8" w:rsidRDefault="00E07F7E">
      <w:pPr>
        <w:pStyle w:val="ListParagraph"/>
        <w:numPr>
          <w:ilvl w:val="0"/>
          <w:numId w:val="2"/>
        </w:numPr>
        <w:tabs>
          <w:tab w:val="left" w:pos="442"/>
        </w:tabs>
        <w:spacing w:line="252" w:lineRule="exact"/>
        <w:ind w:left="442" w:hanging="22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Convertible.</w:t>
      </w:r>
    </w:p>
    <w:p w:rsidR="00270046" w:rsidRPr="00E46EB8" w:rsidRDefault="00E07F7E">
      <w:pPr>
        <w:pStyle w:val="ListParagraph"/>
        <w:numPr>
          <w:ilvl w:val="0"/>
          <w:numId w:val="2"/>
        </w:numPr>
        <w:tabs>
          <w:tab w:val="left" w:pos="430"/>
        </w:tabs>
        <w:spacing w:before="1" w:line="252" w:lineRule="exact"/>
        <w:ind w:hanging="209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Participating.</w:t>
      </w:r>
    </w:p>
    <w:p w:rsidR="00270046" w:rsidRPr="00E46EB8" w:rsidRDefault="00E07F7E">
      <w:pPr>
        <w:pStyle w:val="ListParagraph"/>
        <w:numPr>
          <w:ilvl w:val="0"/>
          <w:numId w:val="2"/>
        </w:numPr>
        <w:tabs>
          <w:tab w:val="left" w:pos="442"/>
        </w:tabs>
        <w:spacing w:line="252" w:lineRule="exact"/>
        <w:ind w:left="442" w:hanging="22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Cumulative.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>
      <w:pPr>
        <w:pStyle w:val="BodyTex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Answer: d</w:t>
      </w:r>
    </w:p>
    <w:p w:rsidR="00270046" w:rsidRDefault="00270046">
      <w:pPr>
        <w:rPr>
          <w:rFonts w:asciiTheme="minorHAnsi" w:hAnsiTheme="minorHAnsi" w:cstheme="minorHAnsi"/>
        </w:rPr>
      </w:pPr>
    </w:p>
    <w:p w:rsidR="00E46EB8" w:rsidRPr="00E46EB8" w:rsidRDefault="00E46EB8">
      <w:pPr>
        <w:rPr>
          <w:rFonts w:asciiTheme="minorHAnsi" w:hAnsiTheme="minorHAnsi" w:cstheme="minorHAnsi"/>
        </w:rPr>
        <w:sectPr w:rsidR="00E46EB8" w:rsidRPr="00E46EB8">
          <w:type w:val="continuous"/>
          <w:pgSz w:w="12240" w:h="15840"/>
          <w:pgMar w:top="560" w:right="1360" w:bottom="820" w:left="1220" w:header="720" w:footer="720" w:gutter="0"/>
          <w:cols w:space="720"/>
        </w:sectPr>
      </w:pPr>
    </w:p>
    <w:p w:rsidR="00270046" w:rsidRPr="00E46EB8" w:rsidRDefault="00E07F7E" w:rsidP="00E46EB8">
      <w:pPr>
        <w:pStyle w:val="ListParagraph"/>
        <w:numPr>
          <w:ilvl w:val="0"/>
          <w:numId w:val="7"/>
        </w:numPr>
        <w:tabs>
          <w:tab w:val="left" w:pos="552"/>
        </w:tabs>
        <w:spacing w:before="80"/>
        <w:ind w:left="221" w:right="222" w:firstLine="0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Preferred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dividends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would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  <w:b/>
        </w:rPr>
        <w:t>not</w:t>
      </w:r>
      <w:r w:rsidRPr="00E46EB8">
        <w:rPr>
          <w:rFonts w:asciiTheme="minorHAnsi" w:hAnsiTheme="minorHAnsi" w:cstheme="minorHAnsi"/>
          <w:b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be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subtracted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from</w:t>
      </w:r>
      <w:r w:rsidRPr="00E46EB8">
        <w:rPr>
          <w:rFonts w:asciiTheme="minorHAnsi" w:hAnsiTheme="minorHAnsi" w:cstheme="minorHAnsi"/>
          <w:spacing w:val="-5"/>
        </w:rPr>
        <w:t xml:space="preserve"> </w:t>
      </w:r>
      <w:r w:rsidRPr="00E46EB8">
        <w:rPr>
          <w:rFonts w:asciiTheme="minorHAnsi" w:hAnsiTheme="minorHAnsi" w:cstheme="minorHAnsi"/>
        </w:rPr>
        <w:t>earnings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when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computing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basic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earnings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per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share</w:t>
      </w:r>
      <w:r w:rsidRPr="00E46EB8">
        <w:rPr>
          <w:rFonts w:asciiTheme="minorHAnsi" w:hAnsiTheme="minorHAnsi" w:cstheme="minorHAnsi"/>
          <w:spacing w:val="-52"/>
        </w:rPr>
        <w:t xml:space="preserve"> </w:t>
      </w:r>
      <w:r w:rsidRPr="00E46EB8">
        <w:rPr>
          <w:rFonts w:asciiTheme="minorHAnsi" w:hAnsiTheme="minorHAnsi" w:cstheme="minorHAnsi"/>
        </w:rPr>
        <w:t>in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a year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when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dividends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are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not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declared if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the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preferred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stock is:</w:t>
      </w:r>
    </w:p>
    <w:p w:rsidR="00270046" w:rsidRPr="00E46EB8" w:rsidRDefault="00E07F7E">
      <w:pPr>
        <w:pStyle w:val="ListParagraph"/>
        <w:numPr>
          <w:ilvl w:val="0"/>
          <w:numId w:val="1"/>
        </w:numPr>
        <w:tabs>
          <w:tab w:val="left" w:pos="430"/>
        </w:tabs>
        <w:spacing w:line="252" w:lineRule="exact"/>
        <w:ind w:hanging="209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Noncumulative.</w:t>
      </w:r>
    </w:p>
    <w:p w:rsidR="00270046" w:rsidRPr="00E46EB8" w:rsidRDefault="00E07F7E">
      <w:pPr>
        <w:pStyle w:val="ListParagraph"/>
        <w:numPr>
          <w:ilvl w:val="0"/>
          <w:numId w:val="1"/>
        </w:numPr>
        <w:tabs>
          <w:tab w:val="left" w:pos="442"/>
        </w:tabs>
        <w:spacing w:line="252" w:lineRule="exact"/>
        <w:ind w:left="442" w:hanging="22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Convertible.</w:t>
      </w:r>
    </w:p>
    <w:p w:rsidR="00270046" w:rsidRPr="00E46EB8" w:rsidRDefault="00E07F7E">
      <w:pPr>
        <w:pStyle w:val="ListParagraph"/>
        <w:numPr>
          <w:ilvl w:val="0"/>
          <w:numId w:val="1"/>
        </w:numPr>
        <w:tabs>
          <w:tab w:val="left" w:pos="430"/>
        </w:tabs>
        <w:spacing w:before="1" w:line="252" w:lineRule="exact"/>
        <w:ind w:hanging="209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Participating.</w:t>
      </w:r>
    </w:p>
    <w:p w:rsidR="00270046" w:rsidRPr="00E46EB8" w:rsidRDefault="00E07F7E">
      <w:pPr>
        <w:pStyle w:val="ListParagraph"/>
        <w:numPr>
          <w:ilvl w:val="0"/>
          <w:numId w:val="1"/>
        </w:numPr>
        <w:tabs>
          <w:tab w:val="left" w:pos="442"/>
        </w:tabs>
        <w:spacing w:line="252" w:lineRule="exact"/>
        <w:ind w:left="442" w:hanging="221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Cumulative.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>
      <w:pPr>
        <w:pStyle w:val="BodyTex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Answer: a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 w:rsidP="00E46EB8">
      <w:pPr>
        <w:pStyle w:val="ListParagraph"/>
        <w:numPr>
          <w:ilvl w:val="0"/>
          <w:numId w:val="7"/>
        </w:numPr>
        <w:tabs>
          <w:tab w:val="left" w:pos="552"/>
        </w:tabs>
        <w:spacing w:before="206"/>
        <w:ind w:left="221" w:right="236" w:firstLine="0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At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December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31,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2016,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Hansen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Corporation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had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50,000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shares of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common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stock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and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5,000</w:t>
      </w:r>
      <w:r w:rsidRPr="00E46EB8">
        <w:rPr>
          <w:rFonts w:asciiTheme="minorHAnsi" w:hAnsiTheme="minorHAnsi" w:cstheme="minorHAnsi"/>
          <w:spacing w:val="-3"/>
        </w:rPr>
        <w:t xml:space="preserve"> </w:t>
      </w:r>
      <w:r w:rsidRPr="00E46EB8">
        <w:rPr>
          <w:rFonts w:asciiTheme="minorHAnsi" w:hAnsiTheme="minorHAnsi" w:cstheme="minorHAnsi"/>
        </w:rPr>
        <w:t>shares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of</w:t>
      </w:r>
      <w:r w:rsidRPr="00E46EB8">
        <w:rPr>
          <w:rFonts w:asciiTheme="minorHAnsi" w:hAnsiTheme="minorHAnsi" w:cstheme="minorHAnsi"/>
          <w:spacing w:val="-52"/>
        </w:rPr>
        <w:t xml:space="preserve"> </w:t>
      </w:r>
      <w:r w:rsidRPr="00E46EB8">
        <w:rPr>
          <w:rFonts w:asciiTheme="minorHAnsi" w:hAnsiTheme="minorHAnsi" w:cstheme="minorHAnsi"/>
        </w:rPr>
        <w:t>6%, $100 par cumulative preferred stock outstanding. No dividends were declared or paid in 2016. Net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income</w:t>
      </w:r>
      <w:r w:rsidRPr="00E46EB8">
        <w:rPr>
          <w:rFonts w:asciiTheme="minorHAnsi" w:hAnsiTheme="minorHAnsi" w:cstheme="minorHAnsi"/>
          <w:spacing w:val="2"/>
        </w:rPr>
        <w:t xml:space="preserve"> </w:t>
      </w:r>
      <w:r w:rsidRPr="00E46EB8">
        <w:rPr>
          <w:rFonts w:asciiTheme="minorHAnsi" w:hAnsiTheme="minorHAnsi" w:cstheme="minorHAnsi"/>
        </w:rPr>
        <w:t>was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reported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as</w:t>
      </w:r>
      <w:r w:rsidRPr="00E46EB8">
        <w:rPr>
          <w:rFonts w:asciiTheme="minorHAnsi" w:hAnsiTheme="minorHAnsi" w:cstheme="minorHAnsi"/>
          <w:spacing w:val="-1"/>
        </w:rPr>
        <w:t xml:space="preserve"> </w:t>
      </w:r>
      <w:r w:rsidRPr="00E46EB8">
        <w:rPr>
          <w:rFonts w:asciiTheme="minorHAnsi" w:hAnsiTheme="minorHAnsi" w:cstheme="minorHAnsi"/>
        </w:rPr>
        <w:t>$200,000.</w:t>
      </w:r>
      <w:r w:rsidRPr="00E46EB8">
        <w:rPr>
          <w:rFonts w:asciiTheme="minorHAnsi" w:hAnsiTheme="minorHAnsi" w:cstheme="minorHAnsi"/>
          <w:spacing w:val="-4"/>
        </w:rPr>
        <w:t xml:space="preserve"> </w:t>
      </w:r>
      <w:r w:rsidRPr="00E46EB8">
        <w:rPr>
          <w:rFonts w:asciiTheme="minorHAnsi" w:hAnsiTheme="minorHAnsi" w:cstheme="minorHAnsi"/>
        </w:rPr>
        <w:t>What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is</w:t>
      </w:r>
      <w:r w:rsidRPr="00E46EB8">
        <w:rPr>
          <w:rFonts w:asciiTheme="minorHAnsi" w:hAnsiTheme="minorHAnsi" w:cstheme="minorHAnsi"/>
          <w:spacing w:val="1"/>
        </w:rPr>
        <w:t xml:space="preserve"> </w:t>
      </w:r>
      <w:r w:rsidRPr="00E46EB8">
        <w:rPr>
          <w:rFonts w:asciiTheme="minorHAnsi" w:hAnsiTheme="minorHAnsi" w:cstheme="minorHAnsi"/>
        </w:rPr>
        <w:t>basic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EPS?</w:t>
      </w:r>
    </w:p>
    <w:p w:rsidR="00270046" w:rsidRPr="00E46EB8" w:rsidRDefault="00E07F7E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$4.00.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b.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$3.40.</w:t>
      </w:r>
    </w:p>
    <w:p w:rsidR="00270046" w:rsidRPr="00E46EB8" w:rsidRDefault="00E07F7E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c.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$3.64.</w:t>
      </w:r>
    </w:p>
    <w:p w:rsidR="00270046" w:rsidRPr="00E46EB8" w:rsidRDefault="00E07F7E">
      <w:pPr>
        <w:pStyle w:val="BodyText"/>
        <w:spacing w:line="252" w:lineRule="exac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d.</w:t>
      </w:r>
      <w:r w:rsidRPr="00E46EB8">
        <w:rPr>
          <w:rFonts w:asciiTheme="minorHAnsi" w:hAnsiTheme="minorHAnsi" w:cstheme="minorHAnsi"/>
          <w:spacing w:val="-2"/>
        </w:rPr>
        <w:t xml:space="preserve"> </w:t>
      </w:r>
      <w:r w:rsidRPr="00E46EB8">
        <w:rPr>
          <w:rFonts w:asciiTheme="minorHAnsi" w:hAnsiTheme="minorHAnsi" w:cstheme="minorHAnsi"/>
        </w:rPr>
        <w:t>$4.02.</w:t>
      </w:r>
    </w:p>
    <w:p w:rsidR="00270046" w:rsidRPr="00E46EB8" w:rsidRDefault="00270046">
      <w:pPr>
        <w:pStyle w:val="BodyText"/>
        <w:ind w:left="0"/>
        <w:rPr>
          <w:rFonts w:asciiTheme="minorHAnsi" w:hAnsiTheme="minorHAnsi" w:cstheme="minorHAnsi"/>
        </w:rPr>
      </w:pPr>
    </w:p>
    <w:p w:rsidR="00270046" w:rsidRPr="00E46EB8" w:rsidRDefault="00E07F7E">
      <w:pPr>
        <w:pStyle w:val="BodyText"/>
        <w:rPr>
          <w:rFonts w:asciiTheme="minorHAnsi" w:hAnsiTheme="minorHAnsi" w:cstheme="minorHAnsi"/>
        </w:rPr>
      </w:pPr>
      <w:r w:rsidRPr="00E46EB8">
        <w:rPr>
          <w:rFonts w:asciiTheme="minorHAnsi" w:hAnsiTheme="minorHAnsi" w:cstheme="minorHAnsi"/>
        </w:rPr>
        <w:t>Answer: b</w:t>
      </w:r>
    </w:p>
    <w:bookmarkEnd w:id="0"/>
    <w:p w:rsidR="00270046" w:rsidRPr="00E46EB8" w:rsidRDefault="00270046">
      <w:pPr>
        <w:tabs>
          <w:tab w:val="left" w:pos="3658"/>
        </w:tabs>
        <w:spacing w:line="20" w:lineRule="exact"/>
        <w:ind w:left="2110"/>
        <w:rPr>
          <w:rFonts w:asciiTheme="minorHAnsi" w:hAnsiTheme="minorHAnsi" w:cstheme="minorHAnsi"/>
        </w:rPr>
      </w:pPr>
    </w:p>
    <w:sectPr w:rsidR="00270046" w:rsidRPr="00E46EB8">
      <w:type w:val="continuous"/>
      <w:pgSz w:w="12240" w:h="15840"/>
      <w:pgMar w:top="560" w:right="1360" w:bottom="820" w:left="12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7F7E" w:rsidRDefault="00E07F7E">
      <w:r>
        <w:separator/>
      </w:r>
    </w:p>
  </w:endnote>
  <w:endnote w:type="continuationSeparator" w:id="0">
    <w:p w:rsidR="00E07F7E" w:rsidRDefault="00E07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0046" w:rsidRDefault="00E46EB8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0046" w:rsidRDefault="00E07F7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100000825434510 from CourseHero.com on 05-08-2021 01:17:27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270046" w:rsidRDefault="00E07F7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100000825434510 from CourseHero.com on 05-08-2021 01:17:27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1590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0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0046" w:rsidRDefault="00E07F7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https://www.coursehero.com/file/18182538/Ch19-5/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0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" filled="f" stroked="f">
              <v:textbox inset="0,0,0,0">
                <w:txbxContent>
                  <w:p w:rsidR="00270046" w:rsidRDefault="00E07F7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https://www.coursehero.com/file/18182538/Ch19-5/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7F7E" w:rsidRDefault="00E07F7E">
      <w:r>
        <w:separator/>
      </w:r>
    </w:p>
  </w:footnote>
  <w:footnote w:type="continuationSeparator" w:id="0">
    <w:p w:rsidR="00E07F7E" w:rsidRDefault="00E07F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9F552C"/>
    <w:multiLevelType w:val="hybridMultilevel"/>
    <w:tmpl w:val="6DB885EE"/>
    <w:lvl w:ilvl="0" w:tplc="5C246E66">
      <w:start w:val="1"/>
      <w:numFmt w:val="lowerLetter"/>
      <w:lvlText w:val="%1."/>
      <w:lvlJc w:val="left"/>
      <w:pPr>
        <w:ind w:left="430" w:hanging="2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DF831BC">
      <w:numFmt w:val="bullet"/>
      <w:lvlText w:val="•"/>
      <w:lvlJc w:val="left"/>
      <w:pPr>
        <w:ind w:left="1362" w:hanging="208"/>
      </w:pPr>
      <w:rPr>
        <w:rFonts w:hint="default"/>
        <w:lang w:val="en-US" w:eastAsia="en-US" w:bidi="ar-SA"/>
      </w:rPr>
    </w:lvl>
    <w:lvl w:ilvl="2" w:tplc="82E0329C">
      <w:numFmt w:val="bullet"/>
      <w:lvlText w:val="•"/>
      <w:lvlJc w:val="left"/>
      <w:pPr>
        <w:ind w:left="2284" w:hanging="208"/>
      </w:pPr>
      <w:rPr>
        <w:rFonts w:hint="default"/>
        <w:lang w:val="en-US" w:eastAsia="en-US" w:bidi="ar-SA"/>
      </w:rPr>
    </w:lvl>
    <w:lvl w:ilvl="3" w:tplc="D3C48B04">
      <w:numFmt w:val="bullet"/>
      <w:lvlText w:val="•"/>
      <w:lvlJc w:val="left"/>
      <w:pPr>
        <w:ind w:left="3206" w:hanging="208"/>
      </w:pPr>
      <w:rPr>
        <w:rFonts w:hint="default"/>
        <w:lang w:val="en-US" w:eastAsia="en-US" w:bidi="ar-SA"/>
      </w:rPr>
    </w:lvl>
    <w:lvl w:ilvl="4" w:tplc="8410F9E0">
      <w:numFmt w:val="bullet"/>
      <w:lvlText w:val="•"/>
      <w:lvlJc w:val="left"/>
      <w:pPr>
        <w:ind w:left="4128" w:hanging="208"/>
      </w:pPr>
      <w:rPr>
        <w:rFonts w:hint="default"/>
        <w:lang w:val="en-US" w:eastAsia="en-US" w:bidi="ar-SA"/>
      </w:rPr>
    </w:lvl>
    <w:lvl w:ilvl="5" w:tplc="A6E62F02">
      <w:numFmt w:val="bullet"/>
      <w:lvlText w:val="•"/>
      <w:lvlJc w:val="left"/>
      <w:pPr>
        <w:ind w:left="5050" w:hanging="208"/>
      </w:pPr>
      <w:rPr>
        <w:rFonts w:hint="default"/>
        <w:lang w:val="en-US" w:eastAsia="en-US" w:bidi="ar-SA"/>
      </w:rPr>
    </w:lvl>
    <w:lvl w:ilvl="6" w:tplc="A5262988">
      <w:numFmt w:val="bullet"/>
      <w:lvlText w:val="•"/>
      <w:lvlJc w:val="left"/>
      <w:pPr>
        <w:ind w:left="5972" w:hanging="208"/>
      </w:pPr>
      <w:rPr>
        <w:rFonts w:hint="default"/>
        <w:lang w:val="en-US" w:eastAsia="en-US" w:bidi="ar-SA"/>
      </w:rPr>
    </w:lvl>
    <w:lvl w:ilvl="7" w:tplc="A2A8888A">
      <w:numFmt w:val="bullet"/>
      <w:lvlText w:val="•"/>
      <w:lvlJc w:val="left"/>
      <w:pPr>
        <w:ind w:left="6894" w:hanging="208"/>
      </w:pPr>
      <w:rPr>
        <w:rFonts w:hint="default"/>
        <w:lang w:val="en-US" w:eastAsia="en-US" w:bidi="ar-SA"/>
      </w:rPr>
    </w:lvl>
    <w:lvl w:ilvl="8" w:tplc="9970D2A2">
      <w:numFmt w:val="bullet"/>
      <w:lvlText w:val="•"/>
      <w:lvlJc w:val="left"/>
      <w:pPr>
        <w:ind w:left="7816" w:hanging="208"/>
      </w:pPr>
      <w:rPr>
        <w:rFonts w:hint="default"/>
        <w:lang w:val="en-US" w:eastAsia="en-US" w:bidi="ar-SA"/>
      </w:rPr>
    </w:lvl>
  </w:abstractNum>
  <w:abstractNum w:abstractNumId="1">
    <w:nsid w:val="281313BE"/>
    <w:multiLevelType w:val="hybridMultilevel"/>
    <w:tmpl w:val="4016DFDC"/>
    <w:lvl w:ilvl="0" w:tplc="A3FA55D2">
      <w:start w:val="1"/>
      <w:numFmt w:val="lowerLetter"/>
      <w:lvlText w:val="%1."/>
      <w:lvlJc w:val="left"/>
      <w:pPr>
        <w:ind w:left="430" w:hanging="2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2FA8186">
      <w:numFmt w:val="bullet"/>
      <w:lvlText w:val="•"/>
      <w:lvlJc w:val="left"/>
      <w:pPr>
        <w:ind w:left="1362" w:hanging="208"/>
      </w:pPr>
      <w:rPr>
        <w:rFonts w:hint="default"/>
        <w:lang w:val="en-US" w:eastAsia="en-US" w:bidi="ar-SA"/>
      </w:rPr>
    </w:lvl>
    <w:lvl w:ilvl="2" w:tplc="50C86988">
      <w:numFmt w:val="bullet"/>
      <w:lvlText w:val="•"/>
      <w:lvlJc w:val="left"/>
      <w:pPr>
        <w:ind w:left="2284" w:hanging="208"/>
      </w:pPr>
      <w:rPr>
        <w:rFonts w:hint="default"/>
        <w:lang w:val="en-US" w:eastAsia="en-US" w:bidi="ar-SA"/>
      </w:rPr>
    </w:lvl>
    <w:lvl w:ilvl="3" w:tplc="0964A24E">
      <w:numFmt w:val="bullet"/>
      <w:lvlText w:val="•"/>
      <w:lvlJc w:val="left"/>
      <w:pPr>
        <w:ind w:left="3206" w:hanging="208"/>
      </w:pPr>
      <w:rPr>
        <w:rFonts w:hint="default"/>
        <w:lang w:val="en-US" w:eastAsia="en-US" w:bidi="ar-SA"/>
      </w:rPr>
    </w:lvl>
    <w:lvl w:ilvl="4" w:tplc="2098BEE0">
      <w:numFmt w:val="bullet"/>
      <w:lvlText w:val="•"/>
      <w:lvlJc w:val="left"/>
      <w:pPr>
        <w:ind w:left="4128" w:hanging="208"/>
      </w:pPr>
      <w:rPr>
        <w:rFonts w:hint="default"/>
        <w:lang w:val="en-US" w:eastAsia="en-US" w:bidi="ar-SA"/>
      </w:rPr>
    </w:lvl>
    <w:lvl w:ilvl="5" w:tplc="2834A95C">
      <w:numFmt w:val="bullet"/>
      <w:lvlText w:val="•"/>
      <w:lvlJc w:val="left"/>
      <w:pPr>
        <w:ind w:left="5050" w:hanging="208"/>
      </w:pPr>
      <w:rPr>
        <w:rFonts w:hint="default"/>
        <w:lang w:val="en-US" w:eastAsia="en-US" w:bidi="ar-SA"/>
      </w:rPr>
    </w:lvl>
    <w:lvl w:ilvl="6" w:tplc="D99819B8">
      <w:numFmt w:val="bullet"/>
      <w:lvlText w:val="•"/>
      <w:lvlJc w:val="left"/>
      <w:pPr>
        <w:ind w:left="5972" w:hanging="208"/>
      </w:pPr>
      <w:rPr>
        <w:rFonts w:hint="default"/>
        <w:lang w:val="en-US" w:eastAsia="en-US" w:bidi="ar-SA"/>
      </w:rPr>
    </w:lvl>
    <w:lvl w:ilvl="7" w:tplc="F82A181A">
      <w:numFmt w:val="bullet"/>
      <w:lvlText w:val="•"/>
      <w:lvlJc w:val="left"/>
      <w:pPr>
        <w:ind w:left="6894" w:hanging="208"/>
      </w:pPr>
      <w:rPr>
        <w:rFonts w:hint="default"/>
        <w:lang w:val="en-US" w:eastAsia="en-US" w:bidi="ar-SA"/>
      </w:rPr>
    </w:lvl>
    <w:lvl w:ilvl="8" w:tplc="EC32FF18">
      <w:numFmt w:val="bullet"/>
      <w:lvlText w:val="•"/>
      <w:lvlJc w:val="left"/>
      <w:pPr>
        <w:ind w:left="7816" w:hanging="208"/>
      </w:pPr>
      <w:rPr>
        <w:rFonts w:hint="default"/>
        <w:lang w:val="en-US" w:eastAsia="en-US" w:bidi="ar-SA"/>
      </w:rPr>
    </w:lvl>
  </w:abstractNum>
  <w:abstractNum w:abstractNumId="2">
    <w:nsid w:val="31263709"/>
    <w:multiLevelType w:val="hybridMultilevel"/>
    <w:tmpl w:val="3E362292"/>
    <w:lvl w:ilvl="0" w:tplc="C68A5642">
      <w:start w:val="1"/>
      <w:numFmt w:val="lowerLetter"/>
      <w:lvlText w:val="%1."/>
      <w:lvlJc w:val="left"/>
      <w:pPr>
        <w:ind w:left="430" w:hanging="2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E209CD4">
      <w:numFmt w:val="bullet"/>
      <w:lvlText w:val="•"/>
      <w:lvlJc w:val="left"/>
      <w:pPr>
        <w:ind w:left="1362" w:hanging="208"/>
      </w:pPr>
      <w:rPr>
        <w:rFonts w:hint="default"/>
        <w:lang w:val="en-US" w:eastAsia="en-US" w:bidi="ar-SA"/>
      </w:rPr>
    </w:lvl>
    <w:lvl w:ilvl="2" w:tplc="F54E4864">
      <w:numFmt w:val="bullet"/>
      <w:lvlText w:val="•"/>
      <w:lvlJc w:val="left"/>
      <w:pPr>
        <w:ind w:left="2284" w:hanging="208"/>
      </w:pPr>
      <w:rPr>
        <w:rFonts w:hint="default"/>
        <w:lang w:val="en-US" w:eastAsia="en-US" w:bidi="ar-SA"/>
      </w:rPr>
    </w:lvl>
    <w:lvl w:ilvl="3" w:tplc="711CD53E">
      <w:numFmt w:val="bullet"/>
      <w:lvlText w:val="•"/>
      <w:lvlJc w:val="left"/>
      <w:pPr>
        <w:ind w:left="3206" w:hanging="208"/>
      </w:pPr>
      <w:rPr>
        <w:rFonts w:hint="default"/>
        <w:lang w:val="en-US" w:eastAsia="en-US" w:bidi="ar-SA"/>
      </w:rPr>
    </w:lvl>
    <w:lvl w:ilvl="4" w:tplc="390CD5BE">
      <w:numFmt w:val="bullet"/>
      <w:lvlText w:val="•"/>
      <w:lvlJc w:val="left"/>
      <w:pPr>
        <w:ind w:left="4128" w:hanging="208"/>
      </w:pPr>
      <w:rPr>
        <w:rFonts w:hint="default"/>
        <w:lang w:val="en-US" w:eastAsia="en-US" w:bidi="ar-SA"/>
      </w:rPr>
    </w:lvl>
    <w:lvl w:ilvl="5" w:tplc="60389F22">
      <w:numFmt w:val="bullet"/>
      <w:lvlText w:val="•"/>
      <w:lvlJc w:val="left"/>
      <w:pPr>
        <w:ind w:left="5050" w:hanging="208"/>
      </w:pPr>
      <w:rPr>
        <w:rFonts w:hint="default"/>
        <w:lang w:val="en-US" w:eastAsia="en-US" w:bidi="ar-SA"/>
      </w:rPr>
    </w:lvl>
    <w:lvl w:ilvl="6" w:tplc="42145556">
      <w:numFmt w:val="bullet"/>
      <w:lvlText w:val="•"/>
      <w:lvlJc w:val="left"/>
      <w:pPr>
        <w:ind w:left="5972" w:hanging="208"/>
      </w:pPr>
      <w:rPr>
        <w:rFonts w:hint="default"/>
        <w:lang w:val="en-US" w:eastAsia="en-US" w:bidi="ar-SA"/>
      </w:rPr>
    </w:lvl>
    <w:lvl w:ilvl="7" w:tplc="4A0ABCC4">
      <w:numFmt w:val="bullet"/>
      <w:lvlText w:val="•"/>
      <w:lvlJc w:val="left"/>
      <w:pPr>
        <w:ind w:left="6894" w:hanging="208"/>
      </w:pPr>
      <w:rPr>
        <w:rFonts w:hint="default"/>
        <w:lang w:val="en-US" w:eastAsia="en-US" w:bidi="ar-SA"/>
      </w:rPr>
    </w:lvl>
    <w:lvl w:ilvl="8" w:tplc="566A7DC6">
      <w:numFmt w:val="bullet"/>
      <w:lvlText w:val="•"/>
      <w:lvlJc w:val="left"/>
      <w:pPr>
        <w:ind w:left="7816" w:hanging="208"/>
      </w:pPr>
      <w:rPr>
        <w:rFonts w:hint="default"/>
        <w:lang w:val="en-US" w:eastAsia="en-US" w:bidi="ar-SA"/>
      </w:rPr>
    </w:lvl>
  </w:abstractNum>
  <w:abstractNum w:abstractNumId="3">
    <w:nsid w:val="5CA27CA3"/>
    <w:multiLevelType w:val="hybridMultilevel"/>
    <w:tmpl w:val="B5C83310"/>
    <w:lvl w:ilvl="0" w:tplc="6DFA6A54">
      <w:start w:val="83"/>
      <w:numFmt w:val="decimal"/>
      <w:lvlText w:val="%1."/>
      <w:lvlJc w:val="left"/>
      <w:pPr>
        <w:ind w:left="222" w:hanging="33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F9CC560">
      <w:numFmt w:val="bullet"/>
      <w:lvlText w:val="•"/>
      <w:lvlJc w:val="left"/>
      <w:pPr>
        <w:ind w:left="1164" w:hanging="330"/>
      </w:pPr>
      <w:rPr>
        <w:rFonts w:hint="default"/>
        <w:lang w:val="en-US" w:eastAsia="en-US" w:bidi="ar-SA"/>
      </w:rPr>
    </w:lvl>
    <w:lvl w:ilvl="2" w:tplc="84065970">
      <w:numFmt w:val="bullet"/>
      <w:lvlText w:val="•"/>
      <w:lvlJc w:val="left"/>
      <w:pPr>
        <w:ind w:left="2108" w:hanging="330"/>
      </w:pPr>
      <w:rPr>
        <w:rFonts w:hint="default"/>
        <w:lang w:val="en-US" w:eastAsia="en-US" w:bidi="ar-SA"/>
      </w:rPr>
    </w:lvl>
    <w:lvl w:ilvl="3" w:tplc="B538CAC0">
      <w:numFmt w:val="bullet"/>
      <w:lvlText w:val="•"/>
      <w:lvlJc w:val="left"/>
      <w:pPr>
        <w:ind w:left="3052" w:hanging="330"/>
      </w:pPr>
      <w:rPr>
        <w:rFonts w:hint="default"/>
        <w:lang w:val="en-US" w:eastAsia="en-US" w:bidi="ar-SA"/>
      </w:rPr>
    </w:lvl>
    <w:lvl w:ilvl="4" w:tplc="B1F4842C">
      <w:numFmt w:val="bullet"/>
      <w:lvlText w:val="•"/>
      <w:lvlJc w:val="left"/>
      <w:pPr>
        <w:ind w:left="3996" w:hanging="330"/>
      </w:pPr>
      <w:rPr>
        <w:rFonts w:hint="default"/>
        <w:lang w:val="en-US" w:eastAsia="en-US" w:bidi="ar-SA"/>
      </w:rPr>
    </w:lvl>
    <w:lvl w:ilvl="5" w:tplc="2B1E6374">
      <w:numFmt w:val="bullet"/>
      <w:lvlText w:val="•"/>
      <w:lvlJc w:val="left"/>
      <w:pPr>
        <w:ind w:left="4940" w:hanging="330"/>
      </w:pPr>
      <w:rPr>
        <w:rFonts w:hint="default"/>
        <w:lang w:val="en-US" w:eastAsia="en-US" w:bidi="ar-SA"/>
      </w:rPr>
    </w:lvl>
    <w:lvl w:ilvl="6" w:tplc="F780A5C0">
      <w:numFmt w:val="bullet"/>
      <w:lvlText w:val="•"/>
      <w:lvlJc w:val="left"/>
      <w:pPr>
        <w:ind w:left="5884" w:hanging="330"/>
      </w:pPr>
      <w:rPr>
        <w:rFonts w:hint="default"/>
        <w:lang w:val="en-US" w:eastAsia="en-US" w:bidi="ar-SA"/>
      </w:rPr>
    </w:lvl>
    <w:lvl w:ilvl="7" w:tplc="518CC6CC">
      <w:numFmt w:val="bullet"/>
      <w:lvlText w:val="•"/>
      <w:lvlJc w:val="left"/>
      <w:pPr>
        <w:ind w:left="6828" w:hanging="330"/>
      </w:pPr>
      <w:rPr>
        <w:rFonts w:hint="default"/>
        <w:lang w:val="en-US" w:eastAsia="en-US" w:bidi="ar-SA"/>
      </w:rPr>
    </w:lvl>
    <w:lvl w:ilvl="8" w:tplc="09E025A8">
      <w:numFmt w:val="bullet"/>
      <w:lvlText w:val="•"/>
      <w:lvlJc w:val="left"/>
      <w:pPr>
        <w:ind w:left="7772" w:hanging="330"/>
      </w:pPr>
      <w:rPr>
        <w:rFonts w:hint="default"/>
        <w:lang w:val="en-US" w:eastAsia="en-US" w:bidi="ar-SA"/>
      </w:rPr>
    </w:lvl>
  </w:abstractNum>
  <w:abstractNum w:abstractNumId="4">
    <w:nsid w:val="6E046BD0"/>
    <w:multiLevelType w:val="hybridMultilevel"/>
    <w:tmpl w:val="D2E402D0"/>
    <w:lvl w:ilvl="0" w:tplc="5378AFDA">
      <w:start w:val="1"/>
      <w:numFmt w:val="lowerLetter"/>
      <w:lvlText w:val="%1."/>
      <w:lvlJc w:val="left"/>
      <w:pPr>
        <w:ind w:left="430" w:hanging="2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072578A">
      <w:numFmt w:val="bullet"/>
      <w:lvlText w:val="•"/>
      <w:lvlJc w:val="left"/>
      <w:pPr>
        <w:ind w:left="1362" w:hanging="208"/>
      </w:pPr>
      <w:rPr>
        <w:rFonts w:hint="default"/>
        <w:lang w:val="en-US" w:eastAsia="en-US" w:bidi="ar-SA"/>
      </w:rPr>
    </w:lvl>
    <w:lvl w:ilvl="2" w:tplc="BDA6196C">
      <w:numFmt w:val="bullet"/>
      <w:lvlText w:val="•"/>
      <w:lvlJc w:val="left"/>
      <w:pPr>
        <w:ind w:left="2284" w:hanging="208"/>
      </w:pPr>
      <w:rPr>
        <w:rFonts w:hint="default"/>
        <w:lang w:val="en-US" w:eastAsia="en-US" w:bidi="ar-SA"/>
      </w:rPr>
    </w:lvl>
    <w:lvl w:ilvl="3" w:tplc="960CEF6A">
      <w:numFmt w:val="bullet"/>
      <w:lvlText w:val="•"/>
      <w:lvlJc w:val="left"/>
      <w:pPr>
        <w:ind w:left="3206" w:hanging="208"/>
      </w:pPr>
      <w:rPr>
        <w:rFonts w:hint="default"/>
        <w:lang w:val="en-US" w:eastAsia="en-US" w:bidi="ar-SA"/>
      </w:rPr>
    </w:lvl>
    <w:lvl w:ilvl="4" w:tplc="5F907724">
      <w:numFmt w:val="bullet"/>
      <w:lvlText w:val="•"/>
      <w:lvlJc w:val="left"/>
      <w:pPr>
        <w:ind w:left="4128" w:hanging="208"/>
      </w:pPr>
      <w:rPr>
        <w:rFonts w:hint="default"/>
        <w:lang w:val="en-US" w:eastAsia="en-US" w:bidi="ar-SA"/>
      </w:rPr>
    </w:lvl>
    <w:lvl w:ilvl="5" w:tplc="0C08F3D4">
      <w:numFmt w:val="bullet"/>
      <w:lvlText w:val="•"/>
      <w:lvlJc w:val="left"/>
      <w:pPr>
        <w:ind w:left="5050" w:hanging="208"/>
      </w:pPr>
      <w:rPr>
        <w:rFonts w:hint="default"/>
        <w:lang w:val="en-US" w:eastAsia="en-US" w:bidi="ar-SA"/>
      </w:rPr>
    </w:lvl>
    <w:lvl w:ilvl="6" w:tplc="C09A73BA">
      <w:numFmt w:val="bullet"/>
      <w:lvlText w:val="•"/>
      <w:lvlJc w:val="left"/>
      <w:pPr>
        <w:ind w:left="5972" w:hanging="208"/>
      </w:pPr>
      <w:rPr>
        <w:rFonts w:hint="default"/>
        <w:lang w:val="en-US" w:eastAsia="en-US" w:bidi="ar-SA"/>
      </w:rPr>
    </w:lvl>
    <w:lvl w:ilvl="7" w:tplc="02CC92D2">
      <w:numFmt w:val="bullet"/>
      <w:lvlText w:val="•"/>
      <w:lvlJc w:val="left"/>
      <w:pPr>
        <w:ind w:left="6894" w:hanging="208"/>
      </w:pPr>
      <w:rPr>
        <w:rFonts w:hint="default"/>
        <w:lang w:val="en-US" w:eastAsia="en-US" w:bidi="ar-SA"/>
      </w:rPr>
    </w:lvl>
    <w:lvl w:ilvl="8" w:tplc="05A6F396">
      <w:numFmt w:val="bullet"/>
      <w:lvlText w:val="•"/>
      <w:lvlJc w:val="left"/>
      <w:pPr>
        <w:ind w:left="7816" w:hanging="208"/>
      </w:pPr>
      <w:rPr>
        <w:rFonts w:hint="default"/>
        <w:lang w:val="en-US" w:eastAsia="en-US" w:bidi="ar-SA"/>
      </w:rPr>
    </w:lvl>
  </w:abstractNum>
  <w:abstractNum w:abstractNumId="5">
    <w:nsid w:val="791B652E"/>
    <w:multiLevelType w:val="hybridMultilevel"/>
    <w:tmpl w:val="C7B297D4"/>
    <w:lvl w:ilvl="0" w:tplc="2F1EF7D0">
      <w:start w:val="1"/>
      <w:numFmt w:val="lowerLetter"/>
      <w:lvlText w:val="%1."/>
      <w:lvlJc w:val="left"/>
      <w:pPr>
        <w:ind w:left="430" w:hanging="2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C72B6C8">
      <w:numFmt w:val="bullet"/>
      <w:lvlText w:val="•"/>
      <w:lvlJc w:val="left"/>
      <w:pPr>
        <w:ind w:left="1362" w:hanging="208"/>
      </w:pPr>
      <w:rPr>
        <w:rFonts w:hint="default"/>
        <w:lang w:val="en-US" w:eastAsia="en-US" w:bidi="ar-SA"/>
      </w:rPr>
    </w:lvl>
    <w:lvl w:ilvl="2" w:tplc="87A2D4C8">
      <w:numFmt w:val="bullet"/>
      <w:lvlText w:val="•"/>
      <w:lvlJc w:val="left"/>
      <w:pPr>
        <w:ind w:left="2284" w:hanging="208"/>
      </w:pPr>
      <w:rPr>
        <w:rFonts w:hint="default"/>
        <w:lang w:val="en-US" w:eastAsia="en-US" w:bidi="ar-SA"/>
      </w:rPr>
    </w:lvl>
    <w:lvl w:ilvl="3" w:tplc="787A5820">
      <w:numFmt w:val="bullet"/>
      <w:lvlText w:val="•"/>
      <w:lvlJc w:val="left"/>
      <w:pPr>
        <w:ind w:left="3206" w:hanging="208"/>
      </w:pPr>
      <w:rPr>
        <w:rFonts w:hint="default"/>
        <w:lang w:val="en-US" w:eastAsia="en-US" w:bidi="ar-SA"/>
      </w:rPr>
    </w:lvl>
    <w:lvl w:ilvl="4" w:tplc="57E68BB0">
      <w:numFmt w:val="bullet"/>
      <w:lvlText w:val="•"/>
      <w:lvlJc w:val="left"/>
      <w:pPr>
        <w:ind w:left="4128" w:hanging="208"/>
      </w:pPr>
      <w:rPr>
        <w:rFonts w:hint="default"/>
        <w:lang w:val="en-US" w:eastAsia="en-US" w:bidi="ar-SA"/>
      </w:rPr>
    </w:lvl>
    <w:lvl w:ilvl="5" w:tplc="41B87E54">
      <w:numFmt w:val="bullet"/>
      <w:lvlText w:val="•"/>
      <w:lvlJc w:val="left"/>
      <w:pPr>
        <w:ind w:left="5050" w:hanging="208"/>
      </w:pPr>
      <w:rPr>
        <w:rFonts w:hint="default"/>
        <w:lang w:val="en-US" w:eastAsia="en-US" w:bidi="ar-SA"/>
      </w:rPr>
    </w:lvl>
    <w:lvl w:ilvl="6" w:tplc="038C80CE">
      <w:numFmt w:val="bullet"/>
      <w:lvlText w:val="•"/>
      <w:lvlJc w:val="left"/>
      <w:pPr>
        <w:ind w:left="5972" w:hanging="208"/>
      </w:pPr>
      <w:rPr>
        <w:rFonts w:hint="default"/>
        <w:lang w:val="en-US" w:eastAsia="en-US" w:bidi="ar-SA"/>
      </w:rPr>
    </w:lvl>
    <w:lvl w:ilvl="7" w:tplc="F0BE4ECC">
      <w:numFmt w:val="bullet"/>
      <w:lvlText w:val="•"/>
      <w:lvlJc w:val="left"/>
      <w:pPr>
        <w:ind w:left="6894" w:hanging="208"/>
      </w:pPr>
      <w:rPr>
        <w:rFonts w:hint="default"/>
        <w:lang w:val="en-US" w:eastAsia="en-US" w:bidi="ar-SA"/>
      </w:rPr>
    </w:lvl>
    <w:lvl w:ilvl="8" w:tplc="62D646EC">
      <w:numFmt w:val="bullet"/>
      <w:lvlText w:val="•"/>
      <w:lvlJc w:val="left"/>
      <w:pPr>
        <w:ind w:left="7816" w:hanging="208"/>
      </w:pPr>
      <w:rPr>
        <w:rFonts w:hint="default"/>
        <w:lang w:val="en-US" w:eastAsia="en-US" w:bidi="ar-SA"/>
      </w:rPr>
    </w:lvl>
  </w:abstractNum>
  <w:abstractNum w:abstractNumId="6">
    <w:nsid w:val="7ADE5D55"/>
    <w:multiLevelType w:val="hybridMultilevel"/>
    <w:tmpl w:val="F7D439DE"/>
    <w:lvl w:ilvl="0" w:tplc="313A0D64">
      <w:start w:val="2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72" w:hanging="360"/>
      </w:pPr>
    </w:lvl>
    <w:lvl w:ilvl="2" w:tplc="4009001B" w:tentative="1">
      <w:start w:val="1"/>
      <w:numFmt w:val="lowerRoman"/>
      <w:lvlText w:val="%3."/>
      <w:lvlJc w:val="right"/>
      <w:pPr>
        <w:ind w:left="1692" w:hanging="180"/>
      </w:pPr>
    </w:lvl>
    <w:lvl w:ilvl="3" w:tplc="4009000F" w:tentative="1">
      <w:start w:val="1"/>
      <w:numFmt w:val="decimal"/>
      <w:lvlText w:val="%4."/>
      <w:lvlJc w:val="left"/>
      <w:pPr>
        <w:ind w:left="2412" w:hanging="360"/>
      </w:pPr>
    </w:lvl>
    <w:lvl w:ilvl="4" w:tplc="40090019" w:tentative="1">
      <w:start w:val="1"/>
      <w:numFmt w:val="lowerLetter"/>
      <w:lvlText w:val="%5."/>
      <w:lvlJc w:val="left"/>
      <w:pPr>
        <w:ind w:left="3132" w:hanging="360"/>
      </w:pPr>
    </w:lvl>
    <w:lvl w:ilvl="5" w:tplc="4009001B" w:tentative="1">
      <w:start w:val="1"/>
      <w:numFmt w:val="lowerRoman"/>
      <w:lvlText w:val="%6."/>
      <w:lvlJc w:val="right"/>
      <w:pPr>
        <w:ind w:left="3852" w:hanging="180"/>
      </w:pPr>
    </w:lvl>
    <w:lvl w:ilvl="6" w:tplc="4009000F" w:tentative="1">
      <w:start w:val="1"/>
      <w:numFmt w:val="decimal"/>
      <w:lvlText w:val="%7."/>
      <w:lvlJc w:val="left"/>
      <w:pPr>
        <w:ind w:left="4572" w:hanging="360"/>
      </w:pPr>
    </w:lvl>
    <w:lvl w:ilvl="7" w:tplc="40090019" w:tentative="1">
      <w:start w:val="1"/>
      <w:numFmt w:val="lowerLetter"/>
      <w:lvlText w:val="%8."/>
      <w:lvlJc w:val="left"/>
      <w:pPr>
        <w:ind w:left="5292" w:hanging="360"/>
      </w:pPr>
    </w:lvl>
    <w:lvl w:ilvl="8" w:tplc="4009001B" w:tentative="1">
      <w:start w:val="1"/>
      <w:numFmt w:val="lowerRoman"/>
      <w:lvlText w:val="%9."/>
      <w:lvlJc w:val="right"/>
      <w:pPr>
        <w:ind w:left="6012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70046"/>
    <w:rsid w:val="00270046"/>
    <w:rsid w:val="00E07F7E"/>
    <w:rsid w:val="00E46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F591415-9FCE-457F-9FDD-EF6B742AB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21"/>
    </w:pPr>
  </w:style>
  <w:style w:type="paragraph" w:styleId="ListParagraph">
    <w:name w:val="List Paragraph"/>
    <w:basedOn w:val="Normal"/>
    <w:uiPriority w:val="1"/>
    <w:qFormat/>
    <w:pPr>
      <w:ind w:left="221"/>
    </w:pPr>
  </w:style>
  <w:style w:type="paragraph" w:customStyle="1" w:styleId="TableParagraph">
    <w:name w:val="Table Paragraph"/>
    <w:basedOn w:val="Normal"/>
    <w:uiPriority w:val="1"/>
    <w:qFormat/>
    <w:pPr>
      <w:spacing w:line="233" w:lineRule="exact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8182538/Ch19-5/" TargetMode="External"/><Relationship Id="rId1" Type="http://schemas.openxmlformats.org/officeDocument/2006/relationships/hyperlink" Target="https://www.coursehero.com/file/18182538/Ch19-5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1044</Words>
  <Characters>5957</Characters>
  <Application>Microsoft Office Word</Application>
  <DocSecurity>0</DocSecurity>
  <Lines>49</Lines>
  <Paragraphs>13</Paragraphs>
  <ScaleCrop>false</ScaleCrop>
  <Company/>
  <LinksUpToDate>false</LinksUpToDate>
  <CharactersWithSpaces>6988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100000825434510,Uploader: 100000764357831,CHDL-UGC-Meta</cp:keywords>
  <cp:lastModifiedBy>common11</cp:lastModifiedBy>
  <cp:revision>2</cp:revision>
  <dcterms:created xsi:type="dcterms:W3CDTF">2021-05-08T06:17:00Z</dcterms:created>
  <dcterms:modified xsi:type="dcterms:W3CDTF">2021-05-08T06:21:00Z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2021-05-08T00:00:00Z</vt:filetime>
  </property>
  <property fmtid="{D5CDD505-2E9C-101B-9397-08002B2CF9AE}" pid="3" name="LastSaved">
    <vt:filetime>2021-05-08T00:00:00Z</vt:filetime>
  </property>
</Properties>
</file>